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B7687B">
          <w:headerReference w:type="even" r:id="rId9"/>
          <w:headerReference w:type="default" r:id="rId10"/>
          <w:footerReference w:type="even" r:id="rId11"/>
          <w:footerReference w:type="default" r:id="rId12"/>
          <w:headerReference w:type="first" r:id="rId13"/>
          <w:footerReference w:type="first" r:id="rId14"/>
          <w:pgSz w:w="16838" w:h="11906" w:orient="landscape"/>
          <w:pgMar w:top="1418" w:right="1134" w:bottom="1276" w:left="1134" w:header="227" w:footer="567" w:gutter="0"/>
          <w:pgNumType w:start="1"/>
          <w:cols w:space="561"/>
          <w:docGrid w:linePitch="360"/>
        </w:sectPr>
      </w:pPr>
    </w:p>
    <w:p w14:paraId="3827B522" w14:textId="049C0BC5"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064EBA">
        <w:rPr>
          <w:b/>
          <w:bCs/>
          <w:sz w:val="40"/>
          <w:szCs w:val="40"/>
        </w:rPr>
        <w:t>T</w:t>
      </w:r>
      <w:r w:rsidRPr="00BB3A03">
        <w:rPr>
          <w:b/>
          <w:bCs/>
          <w:sz w:val="40"/>
          <w:szCs w:val="40"/>
        </w:rPr>
        <w:t xml:space="preserve">est </w:t>
      </w:r>
      <w:r w:rsidR="00064EBA">
        <w:rPr>
          <w:b/>
          <w:bCs/>
          <w:sz w:val="40"/>
          <w:szCs w:val="40"/>
        </w:rPr>
        <w:t>P</w:t>
      </w:r>
      <w:r w:rsidRPr="00BB3A03">
        <w:rPr>
          <w:b/>
          <w:bCs/>
          <w:sz w:val="40"/>
          <w:szCs w:val="40"/>
        </w:rPr>
        <w:t>lan –</w:t>
      </w:r>
      <w:r w:rsidR="006E50F4" w:rsidRPr="00BB3A03">
        <w:rPr>
          <w:b/>
          <w:bCs/>
          <w:sz w:val="40"/>
          <w:szCs w:val="40"/>
        </w:rPr>
        <w:t xml:space="preserve"> </w:t>
      </w:r>
      <w:r w:rsidR="00E01B0D">
        <w:rPr>
          <w:b/>
          <w:bCs/>
          <w:sz w:val="40"/>
          <w:szCs w:val="40"/>
        </w:rPr>
        <w:t>Dense Graded</w:t>
      </w:r>
      <w:r w:rsidR="005349BE">
        <w:rPr>
          <w:b/>
          <w:bCs/>
          <w:sz w:val="40"/>
          <w:szCs w:val="40"/>
        </w:rPr>
        <w:t xml:space="preserve"> Asphalt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417"/>
        <w:gridCol w:w="2398"/>
        <w:gridCol w:w="1554"/>
        <w:gridCol w:w="141"/>
        <w:gridCol w:w="2258"/>
        <w:gridCol w:w="747"/>
        <w:gridCol w:w="708"/>
        <w:gridCol w:w="1560"/>
        <w:gridCol w:w="1559"/>
        <w:gridCol w:w="2379"/>
      </w:tblGrid>
      <w:tr w:rsidR="005C244C" w14:paraId="7F905F15" w14:textId="77777777" w:rsidTr="006D657F">
        <w:tc>
          <w:tcPr>
            <w:tcW w:w="1266"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398" w:type="dxa"/>
            <w:tcBorders>
              <w:bottom w:val="single" w:sz="4" w:space="0" w:color="auto"/>
            </w:tcBorders>
          </w:tcPr>
          <w:p w14:paraId="0C0E5F17" w14:textId="0F7EBCDD" w:rsidR="00E65ABD" w:rsidRPr="00B7687B" w:rsidRDefault="00EA0774" w:rsidP="006D657F">
            <w:pPr>
              <w:pStyle w:val="SymalBodycopylvl1"/>
              <w:tabs>
                <w:tab w:val="left" w:pos="1230"/>
              </w:tabs>
              <w:spacing w:before="60" w:after="0"/>
              <w:jc w:val="center"/>
            </w:pPr>
            <w:r w:rsidRPr="00B7687B">
              <w:t>CC-03</w:t>
            </w:r>
            <w:r w:rsidR="00B76FAE">
              <w:t>74</w:t>
            </w:r>
          </w:p>
        </w:tc>
        <w:tc>
          <w:tcPr>
            <w:tcW w:w="1554" w:type="dxa"/>
          </w:tcPr>
          <w:p w14:paraId="1E62ADB4" w14:textId="77777777" w:rsidR="005C244C" w:rsidRDefault="005C244C" w:rsidP="00B27F39">
            <w:pPr>
              <w:pStyle w:val="SymalBodycopylvl1"/>
              <w:spacing w:before="60" w:after="0"/>
              <w:rPr>
                <w:b/>
                <w:bCs/>
              </w:rPr>
            </w:pPr>
            <w:r>
              <w:rPr>
                <w:b/>
                <w:bCs/>
              </w:rPr>
              <w:t>Project name</w:t>
            </w:r>
          </w:p>
        </w:tc>
        <w:tc>
          <w:tcPr>
            <w:tcW w:w="3146" w:type="dxa"/>
            <w:gridSpan w:val="3"/>
            <w:tcBorders>
              <w:bottom w:val="single" w:sz="4" w:space="0" w:color="auto"/>
            </w:tcBorders>
          </w:tcPr>
          <w:p w14:paraId="4AAE9CA5" w14:textId="25CDCEAA" w:rsidR="005C244C" w:rsidRPr="00B27F39" w:rsidRDefault="00B76FAE" w:rsidP="006D657F">
            <w:pPr>
              <w:pStyle w:val="SymalBodycopylvl1"/>
              <w:spacing w:before="60" w:after="0"/>
            </w:pPr>
            <w:r>
              <w:t>Pakenham Roads Upgrade</w:t>
            </w:r>
          </w:p>
        </w:tc>
        <w:tc>
          <w:tcPr>
            <w:tcW w:w="708" w:type="dxa"/>
          </w:tcPr>
          <w:p w14:paraId="27BC4002" w14:textId="77777777" w:rsidR="005C244C" w:rsidRDefault="005C244C" w:rsidP="00B27F39">
            <w:pPr>
              <w:pStyle w:val="SymalBodycopylvl1"/>
              <w:spacing w:before="60" w:after="0"/>
              <w:rPr>
                <w:b/>
                <w:bCs/>
              </w:rPr>
            </w:pPr>
            <w:r>
              <w:rPr>
                <w:b/>
                <w:bCs/>
              </w:rPr>
              <w:t>Date</w:t>
            </w:r>
          </w:p>
        </w:tc>
        <w:tc>
          <w:tcPr>
            <w:tcW w:w="1560" w:type="dxa"/>
            <w:tcBorders>
              <w:bottom w:val="single" w:sz="4" w:space="0" w:color="auto"/>
            </w:tcBorders>
          </w:tcPr>
          <w:p w14:paraId="7BF04CF0" w14:textId="22A74A30"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2379" w:type="dxa"/>
            <w:tcBorders>
              <w:bottom w:val="single" w:sz="4" w:space="0" w:color="auto"/>
            </w:tcBorders>
          </w:tcPr>
          <w:p w14:paraId="2A6BAB1E" w14:textId="2C2415E9" w:rsidR="005C244C" w:rsidRPr="00B27F39" w:rsidRDefault="00F47BEB" w:rsidP="00B27F39">
            <w:pPr>
              <w:pStyle w:val="SymalBodycopylvl1"/>
              <w:spacing w:before="60" w:after="0"/>
            </w:pPr>
            <w:r>
              <w:t>Damian Hagebols</w:t>
            </w:r>
          </w:p>
        </w:tc>
      </w:tr>
      <w:tr w:rsidR="00B27F39" w14:paraId="5C362654" w14:textId="77777777" w:rsidTr="006D657F">
        <w:tc>
          <w:tcPr>
            <w:tcW w:w="849"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815" w:type="dxa"/>
            <w:gridSpan w:val="2"/>
            <w:tcBorders>
              <w:bottom w:val="single" w:sz="4" w:space="0" w:color="auto"/>
            </w:tcBorders>
          </w:tcPr>
          <w:p w14:paraId="752E0350" w14:textId="01FB7270" w:rsidR="005C244C" w:rsidRPr="001D00BD" w:rsidRDefault="00A2526B" w:rsidP="00B27F39">
            <w:pPr>
              <w:pStyle w:val="SymalBodycopylvl1"/>
              <w:spacing w:before="60" w:after="0"/>
              <w:rPr>
                <w:sz w:val="17"/>
                <w:szCs w:val="17"/>
              </w:rPr>
            </w:pPr>
            <w:r w:rsidRPr="00A2526B">
              <w:rPr>
                <w:sz w:val="17"/>
                <w:szCs w:val="17"/>
              </w:rPr>
              <w:t>1630-P200-SYM-QAC-ITP-0048</w:t>
            </w:r>
          </w:p>
        </w:tc>
        <w:tc>
          <w:tcPr>
            <w:tcW w:w="1695" w:type="dxa"/>
            <w:gridSpan w:val="2"/>
          </w:tcPr>
          <w:p w14:paraId="01420775" w14:textId="77777777" w:rsidR="005C244C" w:rsidRDefault="005C244C" w:rsidP="00B27F39">
            <w:pPr>
              <w:pStyle w:val="SymalBodycopylvl1"/>
              <w:spacing w:before="60" w:after="0"/>
              <w:rPr>
                <w:b/>
                <w:bCs/>
              </w:rPr>
            </w:pPr>
            <w:r>
              <w:rPr>
                <w:b/>
                <w:bCs/>
              </w:rPr>
              <w:t>Revision date</w:t>
            </w:r>
          </w:p>
        </w:tc>
        <w:tc>
          <w:tcPr>
            <w:tcW w:w="2258" w:type="dxa"/>
            <w:tcBorders>
              <w:top w:val="single" w:sz="4" w:space="0" w:color="auto"/>
              <w:bottom w:val="single" w:sz="4" w:space="0" w:color="auto"/>
            </w:tcBorders>
          </w:tcPr>
          <w:p w14:paraId="5D24BC7D" w14:textId="597048A8" w:rsidR="005C244C" w:rsidRPr="00B7687B" w:rsidRDefault="00B76FAE" w:rsidP="00B7687B">
            <w:pPr>
              <w:pStyle w:val="SymalBodycopylvl1"/>
              <w:spacing w:before="60" w:after="0"/>
              <w:jc w:val="center"/>
            </w:pPr>
            <w:r>
              <w:t>06</w:t>
            </w:r>
            <w:r w:rsidR="00953FAF">
              <w:t>/</w:t>
            </w:r>
            <w:r>
              <w:t>10</w:t>
            </w:r>
            <w:r w:rsidR="00953FAF">
              <w:t>/202</w:t>
            </w:r>
            <w:r>
              <w:t>3</w:t>
            </w:r>
          </w:p>
        </w:tc>
        <w:tc>
          <w:tcPr>
            <w:tcW w:w="301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3938" w:type="dxa"/>
            <w:gridSpan w:val="2"/>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6D657F">
        <w:tc>
          <w:tcPr>
            <w:tcW w:w="849"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815"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968" w:type="dxa"/>
            <w:gridSpan w:val="6"/>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3938" w:type="dxa"/>
            <w:gridSpan w:val="2"/>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3"/>
        <w:gridCol w:w="3561"/>
        <w:gridCol w:w="993"/>
        <w:gridCol w:w="850"/>
        <w:gridCol w:w="708"/>
        <w:gridCol w:w="713"/>
        <w:gridCol w:w="853"/>
        <w:gridCol w:w="708"/>
        <w:gridCol w:w="1654"/>
      </w:tblGrid>
      <w:tr w:rsidR="004D39F9" w:rsidRPr="00741190" w14:paraId="050DAE6A" w14:textId="77777777" w:rsidTr="004B6C8C">
        <w:trPr>
          <w:trHeight w:val="227"/>
          <w:tblHeader/>
        </w:trPr>
        <w:tc>
          <w:tcPr>
            <w:tcW w:w="243"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6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41"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02E778B0" w14:textId="77777777" w:rsidR="00741190" w:rsidRPr="00741190" w:rsidRDefault="00741190" w:rsidP="00A76691">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4B6C8C">
        <w:trPr>
          <w:trHeight w:val="227"/>
          <w:tblHeader/>
        </w:trPr>
        <w:tc>
          <w:tcPr>
            <w:tcW w:w="243"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6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41"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79C2C9E9"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shd w:val="clear" w:color="auto" w:fill="auto"/>
            <w:vAlign w:val="center"/>
          </w:tcPr>
          <w:p w14:paraId="40C8EE20" w14:textId="77777777" w:rsidR="00741190" w:rsidRPr="00741190" w:rsidRDefault="00741190" w:rsidP="00A76691">
            <w:pPr>
              <w:pStyle w:val="SymalTableBody"/>
              <w:spacing w:before="20" w:after="20"/>
              <w:rPr>
                <w:b/>
                <w:bCs/>
                <w:szCs w:val="18"/>
              </w:rPr>
            </w:pPr>
          </w:p>
        </w:tc>
      </w:tr>
      <w:tr w:rsidR="003C1E57" w:rsidRPr="00741190" w14:paraId="076FA1DA" w14:textId="77777777" w:rsidTr="004B6C8C">
        <w:trPr>
          <w:trHeight w:val="227"/>
          <w:tblHeader/>
        </w:trPr>
        <w:tc>
          <w:tcPr>
            <w:tcW w:w="243" w:type="pct"/>
            <w:shd w:val="clear" w:color="auto" w:fill="auto"/>
            <w:vAlign w:val="center"/>
          </w:tcPr>
          <w:p w14:paraId="543F8FC4" w14:textId="77777777" w:rsidR="00741190" w:rsidRPr="00741190" w:rsidRDefault="00741190" w:rsidP="00A76691">
            <w:pPr>
              <w:pStyle w:val="SymalTableBody"/>
              <w:spacing w:before="20" w:after="20"/>
              <w:rPr>
                <w:b/>
                <w:bCs/>
                <w:szCs w:val="18"/>
              </w:rPr>
            </w:pPr>
            <w:r w:rsidRPr="00741190">
              <w:rPr>
                <w:b/>
                <w:bCs/>
                <w:szCs w:val="18"/>
              </w:rPr>
              <w:t>Item no.</w:t>
            </w:r>
          </w:p>
        </w:tc>
        <w:tc>
          <w:tcPr>
            <w:tcW w:w="968" w:type="pct"/>
            <w:shd w:val="clear" w:color="auto" w:fill="auto"/>
            <w:vAlign w:val="center"/>
          </w:tcPr>
          <w:p w14:paraId="257B3E54" w14:textId="77777777" w:rsidR="00741190" w:rsidRPr="00741190" w:rsidRDefault="00741190" w:rsidP="00A76691">
            <w:pPr>
              <w:pStyle w:val="SymalTableBody"/>
              <w:spacing w:before="20" w:after="20"/>
              <w:rPr>
                <w:b/>
                <w:bCs/>
                <w:szCs w:val="18"/>
              </w:rPr>
            </w:pPr>
            <w:r w:rsidRPr="00741190">
              <w:rPr>
                <w:b/>
                <w:bCs/>
                <w:szCs w:val="18"/>
              </w:rPr>
              <w:t>Activity</w:t>
            </w:r>
          </w:p>
        </w:tc>
        <w:tc>
          <w:tcPr>
            <w:tcW w:w="341"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61602DD5" w14:textId="77777777" w:rsidR="00741190" w:rsidRPr="00741190" w:rsidRDefault="00741190" w:rsidP="00A76691">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shd w:val="clear" w:color="auto" w:fill="auto"/>
            <w:vAlign w:val="center"/>
          </w:tcPr>
          <w:p w14:paraId="2AA1420C" w14:textId="77777777" w:rsidR="00741190" w:rsidRPr="00741190" w:rsidRDefault="00741190" w:rsidP="00A76691">
            <w:pPr>
              <w:pStyle w:val="SymalTableBody"/>
              <w:spacing w:before="20" w:after="20"/>
              <w:rPr>
                <w:b/>
                <w:bCs/>
                <w:szCs w:val="18"/>
              </w:rPr>
            </w:pPr>
          </w:p>
        </w:tc>
      </w:tr>
      <w:tr w:rsidR="003C1E57" w:rsidRPr="003C1E57" w14:paraId="14D91584" w14:textId="77777777" w:rsidTr="001D00BD">
        <w:trPr>
          <w:trHeight w:val="227"/>
        </w:trPr>
        <w:tc>
          <w:tcPr>
            <w:tcW w:w="5000" w:type="pct"/>
            <w:gridSpan w:val="11"/>
            <w:tcBorders>
              <w:bottom w:val="single" w:sz="8" w:space="0" w:color="auto"/>
            </w:tcBorders>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499976A1"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CEEDF63" w14:textId="6D44F5E9" w:rsidR="004D39F9" w:rsidRPr="00D340C6" w:rsidRDefault="004D39F9" w:rsidP="004D39F9">
            <w:pPr>
              <w:pStyle w:val="SymalTableBody"/>
              <w:spacing w:before="20" w:after="20"/>
              <w:rPr>
                <w:b/>
                <w:bCs/>
                <w:sz w:val="16"/>
                <w:szCs w:val="16"/>
              </w:rPr>
            </w:pPr>
            <w:r w:rsidRPr="00D340C6">
              <w:rPr>
                <w:b/>
                <w:bCs/>
                <w:sz w:val="16"/>
                <w:szCs w:val="16"/>
              </w:rPr>
              <w:t>1.</w:t>
            </w:r>
            <w:r w:rsidR="00DC182F">
              <w:rPr>
                <w:b/>
                <w:bCs/>
                <w:sz w:val="16"/>
                <w:szCs w:val="16"/>
              </w:rPr>
              <w:t>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2FCB235" w14:textId="426CE9B1" w:rsidR="004D39F9" w:rsidRPr="00EA0774" w:rsidRDefault="004D39F9" w:rsidP="004D39F9">
            <w:pPr>
              <w:pStyle w:val="SymalTableBody"/>
              <w:spacing w:before="20" w:after="20"/>
              <w:rPr>
                <w:b/>
                <w:bCs/>
                <w:sz w:val="14"/>
                <w:szCs w:val="14"/>
              </w:rPr>
            </w:pPr>
            <w:r w:rsidRPr="00EA0774">
              <w:rPr>
                <w:sz w:val="14"/>
                <w:szCs w:val="14"/>
              </w:rPr>
              <w:t xml:space="preserve">Check Survey Set-out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9BDB77D" w14:textId="7023C966" w:rsidR="004D39F9" w:rsidRPr="00EA0774" w:rsidRDefault="004D39F9" w:rsidP="00EA0774">
            <w:pPr>
              <w:pStyle w:val="SymalTableBody"/>
              <w:spacing w:before="20" w:after="20"/>
              <w:jc w:val="center"/>
              <w:rPr>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B4CF22E" w14:textId="216B89A7" w:rsidR="00064EBA" w:rsidRDefault="00AB234A" w:rsidP="004D39F9">
            <w:pPr>
              <w:pStyle w:val="SymalTableBody"/>
              <w:spacing w:before="20" w:after="20"/>
              <w:rPr>
                <w:sz w:val="14"/>
                <w:szCs w:val="14"/>
              </w:rPr>
            </w:pPr>
            <w:r w:rsidRPr="00EA0774">
              <w:rPr>
                <w:sz w:val="14"/>
                <w:szCs w:val="14"/>
              </w:rPr>
              <w:t>Record</w:t>
            </w:r>
            <w:r>
              <w:rPr>
                <w:sz w:val="14"/>
                <w:szCs w:val="14"/>
              </w:rPr>
              <w:t xml:space="preserve"> survey set out including frame, benchmark, and recovery points in place.</w:t>
            </w:r>
          </w:p>
          <w:p w14:paraId="0A65724B" w14:textId="77777777" w:rsidR="00AB234A" w:rsidRDefault="00AB234A" w:rsidP="004D39F9">
            <w:pPr>
              <w:pStyle w:val="SymalTableBody"/>
              <w:spacing w:before="20" w:after="20"/>
              <w:rPr>
                <w:sz w:val="14"/>
                <w:szCs w:val="14"/>
              </w:rPr>
            </w:pPr>
          </w:p>
          <w:p w14:paraId="6D61808C" w14:textId="77777777" w:rsidR="00064EBA" w:rsidRDefault="00064EBA" w:rsidP="00064EBA">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484C6FED" w14:textId="22E1F531" w:rsidR="00064EBA" w:rsidRPr="00064EBA" w:rsidRDefault="00064EBA" w:rsidP="00064EBA">
            <w:pPr>
              <w:pStyle w:val="SymalTableBody"/>
              <w:spacing w:before="20" w:after="20"/>
              <w:rPr>
                <w:b/>
                <w:bCs/>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sidR="00D44A93">
              <w:rPr>
                <w:rFonts w:ascii="Arial" w:hAnsi="Arial" w:cs="Arial"/>
                <w:b/>
                <w:bCs/>
                <w:sz w:val="28"/>
                <w:szCs w:val="28"/>
              </w:rPr>
              <w:t xml:space="preserve">    </w:t>
            </w:r>
            <w:r w:rsidR="00D44A93" w:rsidRPr="00D44A93">
              <w:rPr>
                <w:rFonts w:ascii="Arial" w:hAnsi="Arial" w:cs="Arial"/>
                <w:b/>
                <w:bCs/>
                <w:sz w:val="14"/>
                <w:szCs w:val="14"/>
              </w:rPr>
              <w:t>N/A</w:t>
            </w:r>
            <w:r w:rsidR="00D44A93">
              <w:rPr>
                <w:rFonts w:ascii="Arial" w:hAnsi="Arial" w:cs="Arial"/>
                <w:sz w:val="14"/>
                <w:szCs w:val="14"/>
              </w:rPr>
              <w:t xml:space="preserve">       </w:t>
            </w:r>
            <w:r w:rsidR="00D44A93" w:rsidRPr="00D44A93">
              <w:rPr>
                <w:rFonts w:ascii="Arial" w:hAnsi="Arial" w:cs="Arial"/>
                <w:sz w:val="16"/>
                <w:szCs w:val="16"/>
              </w:rPr>
              <w:t xml:space="preserve"> </w:t>
            </w:r>
            <w:r w:rsidR="00D44A93"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76EAE77" w14:textId="1EB596AF" w:rsidR="004D39F9" w:rsidRPr="00EA0774" w:rsidRDefault="004D39F9" w:rsidP="004D39F9">
            <w:pPr>
              <w:pStyle w:val="SymalTableBody"/>
              <w:spacing w:before="20" w:after="20"/>
              <w:jc w:val="center"/>
              <w:rPr>
                <w:sz w:val="14"/>
                <w:szCs w:val="14"/>
              </w:rPr>
            </w:pPr>
            <w:r w:rsidRPr="00EA0774">
              <w:rPr>
                <w:sz w:val="14"/>
                <w:szCs w:val="14"/>
              </w:rPr>
              <w:t xml:space="preserve">Prior to start of </w:t>
            </w:r>
            <w:r w:rsidR="009C100B">
              <w:rPr>
                <w:sz w:val="14"/>
                <w:szCs w:val="14"/>
              </w:rPr>
              <w:t>w</w:t>
            </w:r>
            <w:r w:rsidRPr="00EA0774">
              <w:rPr>
                <w:sz w:val="14"/>
                <w:szCs w:val="14"/>
              </w:rPr>
              <w:t>orks</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C27DD21" w14:textId="77777777" w:rsidR="004D39F9" w:rsidRPr="00953FAF" w:rsidRDefault="004D39F9" w:rsidP="004D39F9">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05B02EC" w14:textId="021BBD81" w:rsidR="004D39F9" w:rsidRPr="00953FAF" w:rsidRDefault="00064EBA" w:rsidP="004D39F9">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0E8BD99A" w14:textId="77777777" w:rsidR="004D39F9" w:rsidRPr="00953FAF" w:rsidRDefault="004D39F9" w:rsidP="004D39F9">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6278F76" w14:textId="482CD50E" w:rsidR="004D39F9" w:rsidRPr="00953FAF" w:rsidRDefault="004D39F9" w:rsidP="004D39F9">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6B76347" w14:textId="77777777" w:rsidR="004D39F9" w:rsidRPr="00741190" w:rsidRDefault="004D39F9" w:rsidP="004D39F9">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54688A96" w14:textId="77777777" w:rsidR="004D39F9" w:rsidRPr="00741190" w:rsidRDefault="004D39F9" w:rsidP="004D39F9">
            <w:pPr>
              <w:pStyle w:val="SymalTableBody"/>
              <w:spacing w:before="20" w:after="20"/>
              <w:rPr>
                <w:b/>
                <w:bCs/>
                <w:szCs w:val="18"/>
              </w:rPr>
            </w:pPr>
          </w:p>
        </w:tc>
      </w:tr>
      <w:tr w:rsidR="00974B3E" w:rsidRPr="00741190" w14:paraId="6AA26C97"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759803B" w14:textId="16CCBBCA" w:rsidR="00974B3E" w:rsidRPr="004B6C8C" w:rsidRDefault="00974B3E" w:rsidP="00974B3E">
            <w:pPr>
              <w:pStyle w:val="SymalTableBody"/>
              <w:spacing w:before="20" w:after="20"/>
              <w:rPr>
                <w:b/>
                <w:bCs/>
                <w:sz w:val="16"/>
                <w:szCs w:val="16"/>
              </w:rPr>
            </w:pPr>
            <w:r>
              <w:rPr>
                <w:b/>
                <w:bCs/>
                <w:sz w:val="16"/>
                <w:szCs w:val="16"/>
              </w:rPr>
              <w:t>1.</w:t>
            </w:r>
            <w:r w:rsidR="00DC182F">
              <w:rPr>
                <w:b/>
                <w:bCs/>
                <w:sz w:val="16"/>
                <w:szCs w:val="16"/>
              </w:rPr>
              <w:t>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80DAE72" w14:textId="77777777" w:rsidR="00974B3E" w:rsidRDefault="00974B3E" w:rsidP="00974B3E">
            <w:pPr>
              <w:pStyle w:val="SymalTableBody"/>
              <w:spacing w:before="20" w:after="20"/>
              <w:rPr>
                <w:sz w:val="14"/>
                <w:szCs w:val="14"/>
              </w:rPr>
            </w:pPr>
          </w:p>
          <w:p w14:paraId="17F3FA49" w14:textId="3350473C" w:rsidR="00974B3E" w:rsidRDefault="00974B3E" w:rsidP="00974B3E">
            <w:pPr>
              <w:pStyle w:val="SymalTableBody"/>
              <w:spacing w:before="20" w:after="20"/>
              <w:rPr>
                <w:sz w:val="14"/>
                <w:szCs w:val="14"/>
              </w:rPr>
            </w:pPr>
            <w:r>
              <w:rPr>
                <w:rFonts w:asciiTheme="majorHAnsi" w:hAnsiTheme="majorHAnsi" w:cstheme="majorHAnsi"/>
                <w:sz w:val="14"/>
                <w:szCs w:val="14"/>
              </w:rPr>
              <w:t>Asphalt Mix Designs Approval and Compliance</w:t>
            </w:r>
          </w:p>
          <w:p w14:paraId="1F992B35" w14:textId="3FEA3B5B" w:rsidR="00974B3E" w:rsidRPr="00EA0774" w:rsidRDefault="00974B3E" w:rsidP="00974B3E">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61F81EB" w14:textId="335D1088" w:rsidR="00974B3E" w:rsidRDefault="00974B3E" w:rsidP="00974B3E">
            <w:pPr>
              <w:pStyle w:val="Tabletext"/>
              <w:rPr>
                <w:sz w:val="14"/>
                <w:szCs w:val="14"/>
              </w:rPr>
            </w:pPr>
          </w:p>
          <w:p w14:paraId="061A9096" w14:textId="5AF472C3" w:rsidR="00974B3E" w:rsidRDefault="00974B3E" w:rsidP="00974B3E">
            <w:pPr>
              <w:pStyle w:val="Tabletext"/>
              <w:rPr>
                <w:sz w:val="14"/>
                <w:szCs w:val="14"/>
              </w:rPr>
            </w:pPr>
          </w:p>
          <w:p w14:paraId="6EE380CC" w14:textId="28D109C6" w:rsidR="00974B3E" w:rsidRDefault="00974B3E" w:rsidP="00974B3E">
            <w:pPr>
              <w:pStyle w:val="Tabletext"/>
              <w:rPr>
                <w:sz w:val="14"/>
                <w:szCs w:val="14"/>
              </w:rPr>
            </w:pPr>
          </w:p>
          <w:p w14:paraId="7670A78D" w14:textId="5AD8B605" w:rsidR="00974B3E" w:rsidRDefault="00974B3E" w:rsidP="00974B3E">
            <w:pPr>
              <w:pStyle w:val="Tabletext"/>
              <w:rPr>
                <w:sz w:val="14"/>
                <w:szCs w:val="14"/>
              </w:rPr>
            </w:pPr>
          </w:p>
          <w:p w14:paraId="46CBC9F0" w14:textId="77777777" w:rsidR="00974B3E" w:rsidRDefault="00974B3E" w:rsidP="00974B3E">
            <w:pPr>
              <w:pStyle w:val="Tabletext"/>
              <w:rPr>
                <w:sz w:val="14"/>
                <w:szCs w:val="14"/>
              </w:rPr>
            </w:pPr>
          </w:p>
          <w:p w14:paraId="071D2168" w14:textId="77777777" w:rsidR="00974B3E" w:rsidRDefault="00974B3E" w:rsidP="00974B3E">
            <w:pPr>
              <w:pStyle w:val="Tabletext"/>
              <w:rPr>
                <w:sz w:val="14"/>
                <w:szCs w:val="14"/>
              </w:rPr>
            </w:pPr>
          </w:p>
          <w:p w14:paraId="4E758EF4" w14:textId="09F36EF5" w:rsidR="00974B3E" w:rsidRDefault="00974B3E" w:rsidP="00974B3E">
            <w:pPr>
              <w:pStyle w:val="Tabletext"/>
              <w:rPr>
                <w:sz w:val="14"/>
                <w:szCs w:val="14"/>
              </w:rPr>
            </w:pPr>
            <w:r>
              <w:rPr>
                <w:sz w:val="14"/>
                <w:szCs w:val="14"/>
              </w:rPr>
              <w:t>VR404.05</w:t>
            </w:r>
          </w:p>
          <w:p w14:paraId="2AE4B272" w14:textId="78FAF428" w:rsidR="00974B3E" w:rsidRDefault="00974B3E" w:rsidP="00974B3E">
            <w:pPr>
              <w:pStyle w:val="Tabletext"/>
              <w:rPr>
                <w:sz w:val="14"/>
                <w:szCs w:val="14"/>
              </w:rPr>
            </w:pPr>
            <w:r>
              <w:rPr>
                <w:sz w:val="14"/>
                <w:szCs w:val="14"/>
              </w:rPr>
              <w:t>VR405.04</w:t>
            </w:r>
          </w:p>
          <w:p w14:paraId="369B849E" w14:textId="77777777" w:rsidR="00974B3E" w:rsidRDefault="00974B3E" w:rsidP="00974B3E">
            <w:pPr>
              <w:pStyle w:val="Tabletext"/>
              <w:rPr>
                <w:rFonts w:asciiTheme="majorHAnsi" w:hAnsiTheme="majorHAnsi" w:cstheme="majorHAnsi"/>
                <w:sz w:val="14"/>
                <w:szCs w:val="14"/>
              </w:rPr>
            </w:pPr>
            <w:r>
              <w:rPr>
                <w:rFonts w:asciiTheme="majorHAnsi" w:hAnsiTheme="majorHAnsi" w:cstheme="majorHAnsi"/>
                <w:sz w:val="14"/>
                <w:szCs w:val="14"/>
              </w:rPr>
              <w:t>VR407.06</w:t>
            </w:r>
          </w:p>
          <w:p w14:paraId="3B731290" w14:textId="134B5186" w:rsidR="00974B3E" w:rsidRDefault="00974B3E" w:rsidP="00974B3E">
            <w:pPr>
              <w:pStyle w:val="Tabletext"/>
              <w:rPr>
                <w:rFonts w:asciiTheme="majorHAnsi" w:hAnsiTheme="majorHAnsi" w:cstheme="majorHAnsi"/>
                <w:sz w:val="14"/>
                <w:szCs w:val="14"/>
              </w:rPr>
            </w:pPr>
            <w:r>
              <w:rPr>
                <w:rFonts w:asciiTheme="majorHAnsi" w:hAnsiTheme="majorHAnsi" w:cstheme="majorHAnsi"/>
                <w:sz w:val="14"/>
                <w:szCs w:val="14"/>
              </w:rPr>
              <w:t>VR407.09</w:t>
            </w:r>
          </w:p>
          <w:p w14:paraId="36539005" w14:textId="657AA1E8" w:rsidR="00D168B0" w:rsidRDefault="00F37AA8" w:rsidP="00D168B0">
            <w:pPr>
              <w:pStyle w:val="Tabletext"/>
              <w:rPr>
                <w:rFonts w:asciiTheme="majorHAnsi" w:hAnsiTheme="majorHAnsi" w:cstheme="majorHAnsi"/>
                <w:sz w:val="14"/>
                <w:szCs w:val="14"/>
              </w:rPr>
            </w:pPr>
            <w:r>
              <w:rPr>
                <w:rFonts w:asciiTheme="majorHAnsi" w:hAnsiTheme="majorHAnsi" w:cstheme="majorHAnsi"/>
                <w:sz w:val="14"/>
                <w:szCs w:val="14"/>
              </w:rPr>
              <w:t>PS3040.06</w:t>
            </w:r>
            <w:r w:rsidR="00D168B0">
              <w:rPr>
                <w:rFonts w:asciiTheme="majorHAnsi" w:hAnsiTheme="majorHAnsi" w:cstheme="majorHAnsi"/>
                <w:sz w:val="14"/>
                <w:szCs w:val="14"/>
              </w:rPr>
              <w:t xml:space="preserve"> (g)</w:t>
            </w:r>
          </w:p>
          <w:p w14:paraId="12CE9AC1" w14:textId="77777777" w:rsidR="00974B3E" w:rsidRDefault="00974B3E" w:rsidP="00974B3E">
            <w:pPr>
              <w:pStyle w:val="Tabletext"/>
              <w:rPr>
                <w:sz w:val="14"/>
                <w:szCs w:val="14"/>
              </w:rPr>
            </w:pPr>
          </w:p>
          <w:p w14:paraId="4F5D9007" w14:textId="77777777" w:rsidR="00974B3E" w:rsidRDefault="00974B3E" w:rsidP="00974B3E">
            <w:pPr>
              <w:pStyle w:val="Tabletext"/>
              <w:rPr>
                <w:sz w:val="14"/>
                <w:szCs w:val="14"/>
              </w:rPr>
            </w:pPr>
          </w:p>
          <w:p w14:paraId="54DE0A95" w14:textId="77777777" w:rsidR="00974B3E" w:rsidRDefault="00974B3E" w:rsidP="00974B3E">
            <w:pPr>
              <w:pStyle w:val="Tabletext"/>
              <w:rPr>
                <w:sz w:val="14"/>
                <w:szCs w:val="14"/>
              </w:rPr>
            </w:pPr>
          </w:p>
          <w:p w14:paraId="3439FBF5" w14:textId="77777777" w:rsidR="00974B3E" w:rsidRDefault="00974B3E" w:rsidP="00974B3E">
            <w:pPr>
              <w:pStyle w:val="Tabletext"/>
              <w:rPr>
                <w:sz w:val="14"/>
                <w:szCs w:val="14"/>
              </w:rPr>
            </w:pPr>
          </w:p>
          <w:p w14:paraId="521B4693" w14:textId="6548C853" w:rsidR="00974B3E" w:rsidRPr="00EA0774" w:rsidRDefault="00974B3E" w:rsidP="00974B3E">
            <w:pPr>
              <w:pStyle w:val="Tabletext"/>
              <w:rPr>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B5BFC37" w14:textId="77777777" w:rsidR="00974B3E" w:rsidRPr="00422D02" w:rsidRDefault="00974B3E" w:rsidP="00974B3E">
            <w:pPr>
              <w:widowControl w:val="0"/>
              <w:rPr>
                <w:sz w:val="14"/>
                <w:szCs w:val="14"/>
              </w:rPr>
            </w:pPr>
            <w:r w:rsidRPr="00422D02">
              <w:rPr>
                <w:sz w:val="14"/>
                <w:szCs w:val="14"/>
              </w:rPr>
              <w:t>The mix to be used shall be a VicRoads registered mix and shall comply with the requirements of clause 407.06.  The Indirect Tensile Modulus of the mix is not required to be submitted.</w:t>
            </w:r>
          </w:p>
          <w:p w14:paraId="425483A5" w14:textId="66DEC814" w:rsidR="00974B3E" w:rsidRPr="00422D02" w:rsidRDefault="00974B3E" w:rsidP="00974B3E">
            <w:pPr>
              <w:spacing w:before="160"/>
              <w:ind w:hanging="567"/>
              <w:rPr>
                <w:sz w:val="14"/>
                <w:szCs w:val="14"/>
              </w:rPr>
            </w:pPr>
            <w:r w:rsidRPr="00422D02">
              <w:rPr>
                <w:b/>
                <w:bCs/>
                <w:sz w:val="14"/>
                <w:szCs w:val="14"/>
              </w:rPr>
              <w:t xml:space="preserve">All     </w:t>
            </w:r>
            <w:r>
              <w:rPr>
                <w:b/>
                <w:bCs/>
                <w:sz w:val="14"/>
                <w:szCs w:val="14"/>
              </w:rPr>
              <w:t xml:space="preserve">    </w:t>
            </w:r>
            <w:r w:rsidRPr="00422D02">
              <w:rPr>
                <w:b/>
                <w:bCs/>
                <w:sz w:val="14"/>
                <w:szCs w:val="14"/>
              </w:rPr>
              <w:t xml:space="preserve"> </w:t>
            </w:r>
            <w:r w:rsidRPr="00422D02">
              <w:rPr>
                <w:sz w:val="14"/>
                <w:szCs w:val="14"/>
              </w:rPr>
              <w:t>Asphalt mixes proposed for use in the works shall have a mix design registered by Department of Transport as ‘General’, unless otherwise approved by the Department of Transport.</w:t>
            </w:r>
          </w:p>
          <w:p w14:paraId="739AC951" w14:textId="77777777" w:rsidR="00974B3E" w:rsidRPr="00422D02" w:rsidRDefault="00974B3E" w:rsidP="00974B3E">
            <w:pPr>
              <w:spacing w:before="160"/>
              <w:ind w:hanging="567"/>
              <w:rPr>
                <w:sz w:val="14"/>
                <w:szCs w:val="14"/>
              </w:rPr>
            </w:pPr>
            <w:r w:rsidRPr="00422D02">
              <w:rPr>
                <w:sz w:val="14"/>
                <w:szCs w:val="14"/>
              </w:rPr>
              <w:t xml:space="preserve">              The registration for all mixes incorporated into the works shall be current at the time of their use.  </w:t>
            </w:r>
          </w:p>
          <w:p w14:paraId="3A14AED1" w14:textId="21BCAC38" w:rsidR="00D168B0" w:rsidRDefault="00974B3E" w:rsidP="00D168B0">
            <w:pPr>
              <w:spacing w:before="160"/>
              <w:ind w:hanging="567"/>
              <w:rPr>
                <w:sz w:val="14"/>
                <w:szCs w:val="14"/>
              </w:rPr>
            </w:pPr>
            <w:r w:rsidRPr="00422D02">
              <w:rPr>
                <w:sz w:val="14"/>
                <w:szCs w:val="14"/>
              </w:rPr>
              <w:t xml:space="preserve">              The Contractor shall submit documentation to the Superintendent nominating the asphalt mixes to be supplied no less than 7 days prior to their use.</w:t>
            </w:r>
          </w:p>
          <w:p w14:paraId="422B1BE7" w14:textId="5E27B6F6" w:rsidR="00974B3E" w:rsidRDefault="00F37AA8" w:rsidP="00974B3E">
            <w:pPr>
              <w:pStyle w:val="SymalTableBody"/>
              <w:spacing w:before="20" w:after="20"/>
              <w:rPr>
                <w:b/>
                <w:bCs/>
                <w:sz w:val="14"/>
                <w:szCs w:val="14"/>
              </w:rPr>
            </w:pPr>
            <w:r>
              <w:rPr>
                <w:b/>
                <w:bCs/>
                <w:sz w:val="14"/>
                <w:szCs w:val="14"/>
              </w:rPr>
              <w:t xml:space="preserve">The contractor shall ensure to only use asphalt mixes that are registered by the State Road Authority as ‘General’ mixes at the time of placing the asphalt. </w:t>
            </w:r>
          </w:p>
          <w:p w14:paraId="34A2D44F" w14:textId="65B7A57A" w:rsidR="00D168B0" w:rsidRDefault="00D168B0" w:rsidP="00974B3E">
            <w:pPr>
              <w:pStyle w:val="SymalTableBody"/>
              <w:spacing w:before="20" w:after="20"/>
              <w:rPr>
                <w:b/>
                <w:bCs/>
                <w:sz w:val="14"/>
                <w:szCs w:val="14"/>
              </w:rPr>
            </w:pPr>
          </w:p>
          <w:p w14:paraId="51541DCC" w14:textId="776EC0BA" w:rsidR="00D168B0" w:rsidRDefault="00D168B0" w:rsidP="00974B3E">
            <w:pPr>
              <w:pStyle w:val="SymalTableBody"/>
              <w:spacing w:before="20" w:after="20"/>
              <w:rPr>
                <w:rFonts w:asciiTheme="majorHAnsi" w:hAnsiTheme="majorHAnsi" w:cstheme="majorHAnsi"/>
                <w:sz w:val="14"/>
                <w:szCs w:val="14"/>
              </w:rPr>
            </w:pPr>
            <w:r w:rsidRPr="00D168B0">
              <w:rPr>
                <w:rFonts w:asciiTheme="majorHAnsi" w:hAnsiTheme="majorHAnsi" w:cstheme="majorHAnsi"/>
                <w:sz w:val="14"/>
                <w:szCs w:val="14"/>
              </w:rPr>
              <w:lastRenderedPageBreak/>
              <w:t>Where the Pavement Design allows the use of asphalt, the asphalt treatments must be applied in accordance with this Section PS3040.06 and the Technical References including section 407 of the VicRoads Standard Specification Sections for Roadworks</w:t>
            </w:r>
            <w:r>
              <w:rPr>
                <w:rFonts w:asciiTheme="majorHAnsi" w:hAnsiTheme="majorHAnsi" w:cstheme="majorHAnsi"/>
                <w:sz w:val="14"/>
                <w:szCs w:val="14"/>
              </w:rPr>
              <w:t>.</w:t>
            </w:r>
          </w:p>
          <w:p w14:paraId="6EE485B2" w14:textId="77777777" w:rsidR="00D168B0" w:rsidRDefault="00D168B0" w:rsidP="00974B3E">
            <w:pPr>
              <w:pStyle w:val="SymalTableBody"/>
              <w:spacing w:before="20" w:after="20"/>
              <w:rPr>
                <w:rFonts w:asciiTheme="majorHAnsi" w:hAnsiTheme="majorHAnsi" w:cstheme="majorHAnsi"/>
                <w:sz w:val="14"/>
                <w:szCs w:val="14"/>
              </w:rPr>
            </w:pPr>
          </w:p>
          <w:p w14:paraId="67823FBE"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B6F69B0" w14:textId="7FBA5892" w:rsidR="00974B3E" w:rsidRPr="00422D02"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C36818A" w14:textId="5F4519C8" w:rsidR="00974B3E" w:rsidRPr="00EA0774" w:rsidRDefault="00974B3E" w:rsidP="00974B3E">
            <w:pPr>
              <w:pStyle w:val="SymalTableBody"/>
              <w:spacing w:before="20" w:after="20"/>
              <w:jc w:val="center"/>
              <w:rPr>
                <w:sz w:val="14"/>
                <w:szCs w:val="14"/>
              </w:rPr>
            </w:pPr>
            <w:r>
              <w:rPr>
                <w:sz w:val="14"/>
                <w:szCs w:val="14"/>
              </w:rPr>
              <w:lastRenderedPageBreak/>
              <w:t xml:space="preserve">Each Possession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2148E08" w14:textId="512614B0" w:rsidR="00974B3E" w:rsidRPr="00F4419F" w:rsidRDefault="00974B3E" w:rsidP="00974B3E">
            <w:pPr>
              <w:pStyle w:val="SymalTableBody"/>
              <w:spacing w:before="20" w:after="20"/>
              <w:jc w:val="center"/>
              <w:rPr>
                <w:rFonts w:cstheme="minorHAnsi"/>
                <w:b/>
                <w:bCs/>
                <w:sz w:val="14"/>
                <w:szCs w:val="14"/>
              </w:rPr>
            </w:pPr>
            <w:r w:rsidRPr="00F4419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999AF54" w14:textId="0C2A0BAE"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17E83556"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4252D59F" w14:textId="3CF49096" w:rsidR="00974B3E" w:rsidRPr="00953FAF" w:rsidRDefault="00974B3E" w:rsidP="00974B3E">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EDA0322"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5BC83799" w14:textId="77777777" w:rsidR="00974B3E" w:rsidRDefault="00974B3E" w:rsidP="00974B3E">
            <w:pPr>
              <w:pStyle w:val="SymalTableBody"/>
              <w:spacing w:before="20" w:after="20"/>
              <w:rPr>
                <w:sz w:val="14"/>
                <w:szCs w:val="14"/>
              </w:rPr>
            </w:pPr>
            <w:r w:rsidRPr="00A76691">
              <w:rPr>
                <w:sz w:val="14"/>
                <w:szCs w:val="14"/>
              </w:rPr>
              <w:t>VicRoads Approval Certificate</w:t>
            </w:r>
            <w:r>
              <w:rPr>
                <w:sz w:val="14"/>
                <w:szCs w:val="14"/>
              </w:rPr>
              <w:t>,</w:t>
            </w:r>
          </w:p>
          <w:p w14:paraId="2B09D05C" w14:textId="77777777" w:rsidR="00974B3E" w:rsidRDefault="00974B3E" w:rsidP="00974B3E">
            <w:pPr>
              <w:pStyle w:val="SymalTableBody"/>
              <w:spacing w:before="20" w:after="20"/>
              <w:rPr>
                <w:szCs w:val="18"/>
              </w:rPr>
            </w:pPr>
          </w:p>
          <w:p w14:paraId="10FBF08C" w14:textId="7FF0DD9F" w:rsidR="008F0581" w:rsidRDefault="008F0581" w:rsidP="00974B3E">
            <w:pPr>
              <w:pStyle w:val="SymalTableBody"/>
              <w:spacing w:before="20" w:after="20"/>
              <w:rPr>
                <w:sz w:val="14"/>
                <w:szCs w:val="14"/>
              </w:rPr>
            </w:pPr>
            <w:r w:rsidRPr="008F0581">
              <w:rPr>
                <w:sz w:val="14"/>
                <w:szCs w:val="14"/>
              </w:rPr>
              <w:t>Incoming Material testing</w:t>
            </w:r>
            <w:r w:rsidR="00171A45">
              <w:rPr>
                <w:sz w:val="14"/>
                <w:szCs w:val="14"/>
              </w:rPr>
              <w:t xml:space="preserve"> “sieve analysis”</w:t>
            </w:r>
          </w:p>
          <w:p w14:paraId="59825002" w14:textId="77777777" w:rsidR="008F0581" w:rsidRPr="008F0581" w:rsidRDefault="008F0581" w:rsidP="00974B3E">
            <w:pPr>
              <w:pStyle w:val="SymalTableBody"/>
              <w:spacing w:before="20" w:after="20"/>
              <w:rPr>
                <w:sz w:val="14"/>
                <w:szCs w:val="14"/>
              </w:rPr>
            </w:pPr>
          </w:p>
          <w:p w14:paraId="0CB72F68" w14:textId="328B22DA" w:rsidR="00974B3E" w:rsidRPr="00A76691" w:rsidRDefault="00974B3E" w:rsidP="00974B3E">
            <w:pPr>
              <w:pStyle w:val="SymalTableBody"/>
              <w:spacing w:before="20" w:after="20"/>
              <w:rPr>
                <w:szCs w:val="18"/>
              </w:rPr>
            </w:pPr>
            <w:r w:rsidRPr="00064EBA">
              <w:rPr>
                <w:sz w:val="14"/>
                <w:szCs w:val="14"/>
              </w:rPr>
              <w:t>Team Binder Reference No</w:t>
            </w:r>
            <w:r>
              <w:rPr>
                <w:sz w:val="14"/>
                <w:szCs w:val="14"/>
              </w:rPr>
              <w:t>________________</w:t>
            </w:r>
          </w:p>
        </w:tc>
      </w:tr>
      <w:tr w:rsidR="00974B3E" w:rsidRPr="00741190" w14:paraId="2F2E1DE1"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F639228" w14:textId="6E47BEFE" w:rsidR="00974B3E" w:rsidRPr="00064EBA" w:rsidRDefault="00974B3E" w:rsidP="00974B3E">
            <w:pPr>
              <w:pStyle w:val="SymalTableBody"/>
              <w:spacing w:before="20" w:after="20"/>
              <w:rPr>
                <w:b/>
                <w:bCs/>
                <w:sz w:val="16"/>
                <w:szCs w:val="16"/>
              </w:rPr>
            </w:pPr>
            <w:r w:rsidRPr="00064EBA">
              <w:rPr>
                <w:b/>
                <w:bCs/>
                <w:sz w:val="16"/>
                <w:szCs w:val="16"/>
              </w:rPr>
              <w:t>1.</w:t>
            </w:r>
            <w:r w:rsidR="00DC182F">
              <w:rPr>
                <w:b/>
                <w:bCs/>
                <w:sz w:val="16"/>
                <w:szCs w:val="16"/>
              </w:rPr>
              <w:t>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34CBD18" w14:textId="77777777" w:rsidR="00974B3E" w:rsidRDefault="00974B3E" w:rsidP="00974B3E">
            <w:pPr>
              <w:pStyle w:val="SymalTableBody"/>
              <w:spacing w:before="20" w:after="20"/>
              <w:rPr>
                <w:sz w:val="14"/>
                <w:szCs w:val="14"/>
              </w:rPr>
            </w:pPr>
          </w:p>
          <w:p w14:paraId="533E49B5" w14:textId="77777777" w:rsidR="00974B3E" w:rsidRDefault="00974B3E" w:rsidP="00974B3E">
            <w:pPr>
              <w:pStyle w:val="SymalTableBody"/>
              <w:spacing w:before="20" w:after="20"/>
              <w:rPr>
                <w:sz w:val="14"/>
                <w:szCs w:val="14"/>
              </w:rPr>
            </w:pPr>
          </w:p>
          <w:p w14:paraId="35E16519" w14:textId="77777777" w:rsidR="00974B3E" w:rsidRDefault="00974B3E" w:rsidP="00974B3E">
            <w:pPr>
              <w:pStyle w:val="SymalTableBody"/>
              <w:spacing w:before="20" w:after="20"/>
              <w:rPr>
                <w:sz w:val="14"/>
                <w:szCs w:val="14"/>
              </w:rPr>
            </w:pPr>
          </w:p>
          <w:p w14:paraId="78256AD5" w14:textId="36B43AED" w:rsidR="00974B3E" w:rsidRDefault="00974B3E" w:rsidP="00974B3E">
            <w:pPr>
              <w:pStyle w:val="SymalTableBody"/>
              <w:spacing w:before="20" w:after="20"/>
              <w:rPr>
                <w:sz w:val="14"/>
                <w:szCs w:val="14"/>
              </w:rPr>
            </w:pPr>
            <w:r>
              <w:rPr>
                <w:rFonts w:asciiTheme="majorHAnsi" w:hAnsiTheme="majorHAnsi" w:cstheme="majorHAnsi"/>
                <w:sz w:val="14"/>
                <w:szCs w:val="14"/>
              </w:rPr>
              <w:t>Asphalt Placement Plan</w:t>
            </w:r>
          </w:p>
          <w:p w14:paraId="6CEAFD77" w14:textId="77777777" w:rsidR="00974B3E" w:rsidRDefault="00974B3E" w:rsidP="00974B3E">
            <w:pPr>
              <w:pStyle w:val="SymalTableBody"/>
              <w:spacing w:before="20" w:after="20"/>
              <w:rPr>
                <w:sz w:val="14"/>
                <w:szCs w:val="14"/>
              </w:rPr>
            </w:pPr>
          </w:p>
          <w:p w14:paraId="4AC2F651" w14:textId="77777777" w:rsidR="00974B3E" w:rsidRDefault="00974B3E" w:rsidP="00974B3E">
            <w:pPr>
              <w:pStyle w:val="SymalTableBody"/>
              <w:spacing w:before="20" w:after="20"/>
              <w:rPr>
                <w:sz w:val="14"/>
                <w:szCs w:val="14"/>
              </w:rPr>
            </w:pPr>
          </w:p>
          <w:p w14:paraId="19EACE84" w14:textId="0E0AAE07" w:rsidR="00974B3E" w:rsidRPr="00EA0774" w:rsidRDefault="00974B3E" w:rsidP="00974B3E">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B325A90" w14:textId="77777777" w:rsidR="00974B3E" w:rsidRDefault="00974B3E" w:rsidP="00974B3E">
            <w:pPr>
              <w:pStyle w:val="SymalTableBody"/>
              <w:spacing w:before="20" w:after="20"/>
              <w:rPr>
                <w:sz w:val="14"/>
                <w:szCs w:val="14"/>
              </w:rPr>
            </w:pPr>
          </w:p>
          <w:p w14:paraId="07E908F0" w14:textId="1208A1F4" w:rsidR="00974B3E" w:rsidRDefault="00974B3E" w:rsidP="00974B3E">
            <w:pPr>
              <w:pStyle w:val="SymalTableBody"/>
              <w:spacing w:before="20" w:after="20"/>
              <w:rPr>
                <w:sz w:val="14"/>
                <w:szCs w:val="14"/>
              </w:rPr>
            </w:pPr>
          </w:p>
          <w:p w14:paraId="7039BB0B" w14:textId="71C5B442" w:rsidR="00974B3E" w:rsidRDefault="00974B3E" w:rsidP="00974B3E">
            <w:pPr>
              <w:pStyle w:val="SymalTableBody"/>
              <w:spacing w:before="20" w:after="20"/>
              <w:rPr>
                <w:sz w:val="14"/>
                <w:szCs w:val="14"/>
              </w:rPr>
            </w:pPr>
            <w:r>
              <w:rPr>
                <w:sz w:val="14"/>
                <w:szCs w:val="14"/>
              </w:rPr>
              <w:t>VR407.04</w:t>
            </w:r>
          </w:p>
          <w:p w14:paraId="5DDAD25C" w14:textId="681CBA31" w:rsidR="00974B3E" w:rsidRDefault="00974B3E" w:rsidP="00974B3E">
            <w:pPr>
              <w:pStyle w:val="SymalTableBody"/>
              <w:spacing w:before="20" w:after="20"/>
              <w:rPr>
                <w:sz w:val="14"/>
                <w:szCs w:val="14"/>
              </w:rPr>
            </w:pPr>
            <w:r>
              <w:rPr>
                <w:sz w:val="14"/>
                <w:szCs w:val="14"/>
              </w:rPr>
              <w:t>VR407.13</w:t>
            </w:r>
          </w:p>
          <w:p w14:paraId="54532F10" w14:textId="5C731425" w:rsidR="00974B3E" w:rsidRDefault="00974B3E" w:rsidP="00974B3E">
            <w:pPr>
              <w:pStyle w:val="SymalTableBody"/>
              <w:spacing w:before="20" w:after="20"/>
              <w:rPr>
                <w:sz w:val="14"/>
                <w:szCs w:val="14"/>
              </w:rPr>
            </w:pPr>
            <w:r>
              <w:rPr>
                <w:sz w:val="14"/>
                <w:szCs w:val="14"/>
              </w:rPr>
              <w:t>VR407.17</w:t>
            </w:r>
          </w:p>
          <w:p w14:paraId="60016A74" w14:textId="3BFF86EB" w:rsidR="00974B3E" w:rsidRPr="00EA0774" w:rsidRDefault="00974B3E" w:rsidP="00974B3E">
            <w:pPr>
              <w:pStyle w:val="SymalTableBody"/>
              <w:spacing w:before="20" w:after="20"/>
              <w:rPr>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2745499" w14:textId="77777777" w:rsidR="00851666" w:rsidRDefault="00851666" w:rsidP="00851666">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Subcontractor submission of placement and Lot Plan. Review of proposed layers, depths, paver runs, Surface Preparation, Joints and </w:t>
            </w:r>
            <w:proofErr w:type="gramStart"/>
            <w:r>
              <w:rPr>
                <w:rFonts w:asciiTheme="majorHAnsi" w:hAnsiTheme="majorHAnsi" w:cstheme="majorHAnsi"/>
                <w:sz w:val="14"/>
                <w:szCs w:val="14"/>
              </w:rPr>
              <w:t>spreading</w:t>
            </w:r>
            <w:proofErr w:type="gramEnd"/>
            <w:r>
              <w:rPr>
                <w:rFonts w:asciiTheme="majorHAnsi" w:hAnsiTheme="majorHAnsi" w:cstheme="majorHAnsi"/>
                <w:sz w:val="14"/>
                <w:szCs w:val="14"/>
              </w:rPr>
              <w:t xml:space="preserve"> </w:t>
            </w:r>
          </w:p>
          <w:p w14:paraId="11891196" w14:textId="77777777" w:rsidR="00851666" w:rsidRPr="00FD50D3" w:rsidRDefault="00851666" w:rsidP="00974B3E">
            <w:pPr>
              <w:pStyle w:val="SymalTableBody"/>
              <w:spacing w:before="20" w:after="20"/>
              <w:rPr>
                <w:sz w:val="14"/>
                <w:szCs w:val="14"/>
              </w:rPr>
            </w:pPr>
          </w:p>
          <w:p w14:paraId="4B2A83ED" w14:textId="0AC3B74A" w:rsidR="00974B3E" w:rsidRPr="00FD50D3" w:rsidRDefault="00974B3E" w:rsidP="00974B3E">
            <w:pPr>
              <w:pStyle w:val="SymalTableBody"/>
              <w:spacing w:before="20" w:after="20"/>
              <w:rPr>
                <w:sz w:val="14"/>
                <w:szCs w:val="14"/>
              </w:rPr>
            </w:pPr>
            <w:r w:rsidRPr="00FD50D3">
              <w:rPr>
                <w:snapToGrid w:val="0"/>
                <w:sz w:val="14"/>
                <w:szCs w:val="14"/>
              </w:rPr>
              <w:t xml:space="preserve">In addition to meeting the requirements of Section 160, the Contractor shall provide an asphalt quality </w:t>
            </w:r>
            <w:proofErr w:type="gramStart"/>
            <w:r w:rsidRPr="00FD50D3">
              <w:rPr>
                <w:snapToGrid w:val="0"/>
                <w:sz w:val="14"/>
                <w:szCs w:val="14"/>
              </w:rPr>
              <w:t>plan</w:t>
            </w:r>
            <w:proofErr w:type="gramEnd"/>
          </w:p>
          <w:p w14:paraId="4DC52B91" w14:textId="77777777" w:rsidR="00974B3E" w:rsidRPr="00FD50D3" w:rsidRDefault="00974B3E" w:rsidP="00974B3E">
            <w:pPr>
              <w:pStyle w:val="SymalTableBody"/>
              <w:spacing w:before="20" w:after="20"/>
              <w:rPr>
                <w:sz w:val="14"/>
                <w:szCs w:val="14"/>
              </w:rPr>
            </w:pPr>
          </w:p>
          <w:p w14:paraId="4DB7A651" w14:textId="114A2210" w:rsidR="00974B3E" w:rsidRDefault="00974B3E" w:rsidP="00974B3E">
            <w:pPr>
              <w:pStyle w:val="SymalTableBody"/>
              <w:spacing w:before="20" w:after="20"/>
              <w:rPr>
                <w:snapToGrid w:val="0"/>
                <w:sz w:val="14"/>
                <w:szCs w:val="16"/>
              </w:rPr>
            </w:pPr>
            <w:r w:rsidRPr="00FD50D3">
              <w:rPr>
                <w:snapToGrid w:val="0"/>
                <w:sz w:val="14"/>
                <w:szCs w:val="16"/>
              </w:rPr>
              <w:t xml:space="preserve">The Contractor shall have a detailed Department of Transport approved RAP management plan and inspection and test </w:t>
            </w:r>
            <w:proofErr w:type="gramStart"/>
            <w:r w:rsidRPr="00FD50D3">
              <w:rPr>
                <w:snapToGrid w:val="0"/>
                <w:sz w:val="14"/>
                <w:szCs w:val="16"/>
              </w:rPr>
              <w:t>plan</w:t>
            </w:r>
            <w:proofErr w:type="gramEnd"/>
          </w:p>
          <w:p w14:paraId="640974B6" w14:textId="59CF4D19" w:rsidR="00974B3E" w:rsidRDefault="00974B3E" w:rsidP="00974B3E">
            <w:pPr>
              <w:pStyle w:val="SymalTableBody"/>
              <w:spacing w:before="20" w:after="20"/>
              <w:rPr>
                <w:snapToGrid w:val="0"/>
                <w:sz w:val="10"/>
                <w:szCs w:val="16"/>
              </w:rPr>
            </w:pPr>
          </w:p>
          <w:p w14:paraId="00CD8FE7" w14:textId="77777777" w:rsidR="00974B3E" w:rsidRPr="00FD50D3" w:rsidRDefault="00974B3E" w:rsidP="00974B3E">
            <w:pPr>
              <w:pStyle w:val="SymalTableBody"/>
              <w:spacing w:before="20" w:after="20"/>
              <w:rPr>
                <w:sz w:val="10"/>
                <w:szCs w:val="10"/>
              </w:rPr>
            </w:pPr>
          </w:p>
          <w:p w14:paraId="1BD49442" w14:textId="0366A021" w:rsidR="00974B3E" w:rsidRPr="00FD50D3" w:rsidRDefault="00974B3E" w:rsidP="00974B3E">
            <w:pPr>
              <w:pStyle w:val="SymalTableBody"/>
              <w:spacing w:before="20" w:after="20"/>
              <w:rPr>
                <w:sz w:val="10"/>
                <w:szCs w:val="10"/>
              </w:rPr>
            </w:pPr>
            <w:r w:rsidRPr="00FD50D3">
              <w:rPr>
                <w:snapToGrid w:val="0"/>
                <w:sz w:val="14"/>
                <w:szCs w:val="16"/>
              </w:rPr>
              <w:t xml:space="preserve">No asphalt containing RAP shall be supplied until the Department of Transport approved RAP Management Plan has been submitted at least 14 days prior to the asphalt works commencing and approval to proceed is given by the </w:t>
            </w:r>
            <w:proofErr w:type="gramStart"/>
            <w:r w:rsidRPr="00FD50D3">
              <w:rPr>
                <w:snapToGrid w:val="0"/>
                <w:sz w:val="14"/>
                <w:szCs w:val="16"/>
              </w:rPr>
              <w:t>Superintendent</w:t>
            </w:r>
            <w:proofErr w:type="gramEnd"/>
          </w:p>
          <w:p w14:paraId="26DF9E6E" w14:textId="02668C72" w:rsidR="00974B3E" w:rsidRDefault="00974B3E" w:rsidP="00974B3E">
            <w:pPr>
              <w:pStyle w:val="SymalTableBody"/>
              <w:spacing w:before="20" w:after="20"/>
              <w:rPr>
                <w:sz w:val="14"/>
                <w:szCs w:val="14"/>
              </w:rPr>
            </w:pPr>
          </w:p>
          <w:p w14:paraId="4B4C1FF1" w14:textId="1CD41219" w:rsidR="00974B3E" w:rsidRDefault="00974B3E" w:rsidP="00974B3E">
            <w:pPr>
              <w:pStyle w:val="SymalTableBody"/>
              <w:spacing w:before="20" w:after="20"/>
              <w:rPr>
                <w:sz w:val="14"/>
                <w:szCs w:val="14"/>
              </w:rPr>
            </w:pPr>
            <w:r>
              <w:rPr>
                <w:sz w:val="14"/>
                <w:szCs w:val="14"/>
              </w:rPr>
              <w:t xml:space="preserve">Prior to commencing cold weather placement of asphalt, the contractor shall submit a job specific cold weather placement management plan to the Superintendent for </w:t>
            </w:r>
            <w:proofErr w:type="gramStart"/>
            <w:r>
              <w:rPr>
                <w:sz w:val="14"/>
                <w:szCs w:val="14"/>
              </w:rPr>
              <w:t>review</w:t>
            </w:r>
            <w:proofErr w:type="gramEnd"/>
          </w:p>
          <w:p w14:paraId="64440DC2" w14:textId="77777777" w:rsidR="00974B3E" w:rsidRDefault="00974B3E" w:rsidP="00974B3E">
            <w:pPr>
              <w:pStyle w:val="SymalTableBody"/>
              <w:spacing w:before="20" w:after="20"/>
              <w:rPr>
                <w:sz w:val="14"/>
                <w:szCs w:val="14"/>
              </w:rPr>
            </w:pPr>
          </w:p>
          <w:p w14:paraId="0BAE9976"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15DCF70" w14:textId="59E63F98" w:rsidR="00974B3E" w:rsidRPr="00422D02"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6EBD9B8" w14:textId="2862F6F7" w:rsidR="00974B3E" w:rsidRPr="00EA0774" w:rsidRDefault="00974B3E" w:rsidP="00974B3E">
            <w:pPr>
              <w:pStyle w:val="SymalTableBody"/>
              <w:spacing w:before="20" w:after="20"/>
              <w:jc w:val="center"/>
              <w:rPr>
                <w:sz w:val="14"/>
                <w:szCs w:val="14"/>
              </w:rPr>
            </w:pPr>
            <w:r>
              <w:rPr>
                <w:sz w:val="14"/>
                <w:szCs w:val="14"/>
              </w:rPr>
              <w:t>Each possession</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10C6679" w14:textId="0EDA22A4" w:rsidR="00974B3E" w:rsidRPr="00953FAF" w:rsidRDefault="00974B3E" w:rsidP="00953FAF">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3C408E5" w14:textId="54206FB6" w:rsidR="00974B3E" w:rsidRPr="00953FAF" w:rsidRDefault="00953FAF" w:rsidP="00953FAF">
            <w:pPr>
              <w:pStyle w:val="SymalTableBody"/>
              <w:spacing w:before="20" w:after="20"/>
              <w:jc w:val="center"/>
              <w:rPr>
                <w:rFonts w:cstheme="minorHAnsi"/>
                <w:sz w:val="14"/>
                <w:szCs w:val="14"/>
              </w:rPr>
            </w:pPr>
            <w:r>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72962A55"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05E2E35D" w14:textId="616FB00A" w:rsidR="00974B3E" w:rsidRPr="00953FAF" w:rsidRDefault="00974B3E" w:rsidP="00953FAF">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C390A39"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634A29B0" w14:textId="5BA6D4D7" w:rsidR="00974B3E" w:rsidRPr="00A76691" w:rsidRDefault="00974B3E" w:rsidP="00974B3E">
            <w:pPr>
              <w:pStyle w:val="SymalTableBody"/>
              <w:spacing w:before="20" w:after="20"/>
              <w:rPr>
                <w:sz w:val="14"/>
                <w:szCs w:val="14"/>
              </w:rPr>
            </w:pPr>
            <w:r>
              <w:rPr>
                <w:sz w:val="14"/>
                <w:szCs w:val="14"/>
              </w:rPr>
              <w:t>Check placement adheres to Compliance with IFC drawings</w:t>
            </w:r>
          </w:p>
        </w:tc>
      </w:tr>
      <w:tr w:rsidR="00974B3E" w:rsidRPr="00741190" w14:paraId="6E2999D3"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3F690E0" w14:textId="60EDF4C2" w:rsidR="00974B3E" w:rsidRPr="00064EBA" w:rsidRDefault="00974B3E" w:rsidP="00974B3E">
            <w:pPr>
              <w:pStyle w:val="SymalTableBody"/>
              <w:spacing w:before="20" w:after="20"/>
              <w:rPr>
                <w:b/>
                <w:bCs/>
                <w:sz w:val="16"/>
                <w:szCs w:val="16"/>
              </w:rPr>
            </w:pPr>
            <w:r w:rsidRPr="00064EBA">
              <w:rPr>
                <w:b/>
                <w:bCs/>
                <w:sz w:val="16"/>
                <w:szCs w:val="16"/>
              </w:rPr>
              <w:t>1.</w:t>
            </w:r>
            <w:r w:rsidR="00DC182F">
              <w:rPr>
                <w:b/>
                <w:bCs/>
                <w:sz w:val="16"/>
                <w:szCs w:val="16"/>
              </w:rPr>
              <w:t>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599EE571" w14:textId="77777777" w:rsidR="00974B3E" w:rsidRDefault="00974B3E" w:rsidP="00974B3E">
            <w:pPr>
              <w:pStyle w:val="SymalTableBody"/>
              <w:spacing w:before="20" w:after="20"/>
              <w:rPr>
                <w:sz w:val="14"/>
                <w:szCs w:val="14"/>
              </w:rPr>
            </w:pPr>
          </w:p>
          <w:p w14:paraId="6C18683E" w14:textId="77777777" w:rsidR="00974B3E" w:rsidRDefault="00974B3E" w:rsidP="00974B3E">
            <w:pPr>
              <w:pStyle w:val="SymalTableBody"/>
              <w:spacing w:before="20" w:after="20"/>
              <w:rPr>
                <w:sz w:val="14"/>
                <w:szCs w:val="14"/>
              </w:rPr>
            </w:pPr>
          </w:p>
          <w:p w14:paraId="3B942DBD" w14:textId="55B6F47F" w:rsidR="00974B3E" w:rsidRDefault="00974B3E" w:rsidP="00974B3E">
            <w:pPr>
              <w:pStyle w:val="SymalTableBody"/>
              <w:spacing w:before="20" w:after="20"/>
              <w:rPr>
                <w:sz w:val="14"/>
                <w:szCs w:val="14"/>
              </w:rPr>
            </w:pPr>
            <w:r>
              <w:rPr>
                <w:rFonts w:asciiTheme="majorHAnsi" w:hAnsiTheme="majorHAnsi" w:cstheme="majorHAnsi"/>
                <w:sz w:val="14"/>
                <w:szCs w:val="14"/>
              </w:rPr>
              <w:t>Asphalt Type Wearing and Regulation Courses</w:t>
            </w:r>
          </w:p>
          <w:p w14:paraId="5172FC1B" w14:textId="77777777" w:rsidR="00974B3E" w:rsidRDefault="00974B3E" w:rsidP="00974B3E">
            <w:pPr>
              <w:pStyle w:val="SymalTableBody"/>
              <w:spacing w:before="20" w:after="20"/>
              <w:rPr>
                <w:sz w:val="14"/>
                <w:szCs w:val="14"/>
              </w:rPr>
            </w:pPr>
          </w:p>
          <w:p w14:paraId="0520CCE7" w14:textId="3EAB6CA0" w:rsidR="00974B3E" w:rsidRPr="00EA0774" w:rsidRDefault="00974B3E" w:rsidP="00974B3E">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87D41BA" w14:textId="77777777" w:rsidR="00974B3E" w:rsidRDefault="00974B3E" w:rsidP="00974B3E">
            <w:pPr>
              <w:pStyle w:val="Tabletext"/>
              <w:jc w:val="center"/>
              <w:rPr>
                <w:rFonts w:asciiTheme="majorHAnsi" w:hAnsiTheme="majorHAnsi" w:cstheme="majorHAnsi"/>
                <w:sz w:val="14"/>
                <w:szCs w:val="14"/>
              </w:rPr>
            </w:pPr>
            <w:r>
              <w:rPr>
                <w:rFonts w:asciiTheme="majorHAnsi" w:hAnsiTheme="majorHAnsi" w:cstheme="majorHAnsi"/>
                <w:sz w:val="14"/>
                <w:szCs w:val="14"/>
              </w:rPr>
              <w:t>Table 407.021</w:t>
            </w:r>
          </w:p>
          <w:p w14:paraId="56616021" w14:textId="484F3930" w:rsidR="00974B3E" w:rsidRPr="00EA0774" w:rsidRDefault="00974B3E" w:rsidP="00974B3E">
            <w:pPr>
              <w:pStyle w:val="SymalTableBody"/>
              <w:spacing w:before="20" w:after="20"/>
              <w:jc w:val="center"/>
              <w:rPr>
                <w:sz w:val="14"/>
                <w:szCs w:val="14"/>
              </w:rPr>
            </w:pPr>
            <w:r>
              <w:rPr>
                <w:rFonts w:asciiTheme="majorHAnsi" w:hAnsiTheme="majorHAnsi" w:cstheme="majorHAnsi"/>
                <w:sz w:val="14"/>
                <w:szCs w:val="14"/>
              </w:rPr>
              <w:t>IFC Drawing</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F8F1C9F" w14:textId="77777777" w:rsidR="00974B3E" w:rsidRDefault="00974B3E" w:rsidP="00974B3E">
            <w:pPr>
              <w:pStyle w:val="SymalTableBody"/>
              <w:spacing w:before="20" w:after="20"/>
              <w:rPr>
                <w:rFonts w:cstheme="minorHAnsi"/>
                <w:sz w:val="14"/>
                <w:szCs w:val="14"/>
              </w:rPr>
            </w:pPr>
            <w:r>
              <w:rPr>
                <w:rFonts w:cstheme="minorHAnsi"/>
                <w:sz w:val="14"/>
                <w:szCs w:val="14"/>
              </w:rPr>
              <w:t xml:space="preserve">Dense graded asphalt types L, N, V and H series in accordance with the IFC Drawing </w:t>
            </w:r>
          </w:p>
          <w:p w14:paraId="6049F805" w14:textId="77777777" w:rsidR="00974B3E" w:rsidRDefault="00974B3E" w:rsidP="00974B3E">
            <w:pPr>
              <w:pStyle w:val="SymalTableBody"/>
              <w:spacing w:before="20" w:after="20"/>
              <w:rPr>
                <w:rFonts w:cstheme="minorHAnsi"/>
                <w:sz w:val="14"/>
                <w:szCs w:val="14"/>
              </w:rPr>
            </w:pPr>
          </w:p>
          <w:p w14:paraId="10BCC630"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50BE845" w14:textId="77777777" w:rsidR="00974B3E" w:rsidRPr="00D44A93"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70B1C440" w14:textId="11C1BA47" w:rsidR="00974B3E" w:rsidRPr="00EA0774" w:rsidRDefault="00974B3E" w:rsidP="00974B3E">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8F44687" w14:textId="77777777" w:rsidR="00974B3E" w:rsidRDefault="00974B3E" w:rsidP="00974B3E">
            <w:pPr>
              <w:pStyle w:val="SymalTableBody"/>
              <w:spacing w:before="20" w:after="20"/>
              <w:jc w:val="center"/>
              <w:rPr>
                <w:sz w:val="14"/>
                <w:szCs w:val="14"/>
              </w:rPr>
            </w:pPr>
          </w:p>
          <w:p w14:paraId="6EC2CB86" w14:textId="5E429251" w:rsidR="00974B3E" w:rsidRPr="00EA0774" w:rsidRDefault="00974B3E" w:rsidP="00974B3E">
            <w:pPr>
              <w:pStyle w:val="SymalTableBody"/>
              <w:spacing w:before="20" w:after="20"/>
              <w:jc w:val="center"/>
              <w:rPr>
                <w:sz w:val="14"/>
                <w:szCs w:val="14"/>
              </w:rPr>
            </w:pPr>
            <w:r>
              <w:rPr>
                <w:sz w:val="14"/>
                <w:szCs w:val="14"/>
              </w:rPr>
              <w:t xml:space="preserve">Each possession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AF40F22" w14:textId="77777777" w:rsidR="00974B3E" w:rsidRPr="00953FAF" w:rsidRDefault="00974B3E" w:rsidP="00974B3E">
            <w:pPr>
              <w:pStyle w:val="SymalTableBody"/>
              <w:spacing w:before="20" w:after="20"/>
              <w:rPr>
                <w:rFonts w:cstheme="minorHAnsi"/>
                <w:sz w:val="14"/>
                <w:szCs w:val="14"/>
              </w:rPr>
            </w:pPr>
          </w:p>
          <w:p w14:paraId="4206D2AF" w14:textId="3FF55FCC"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368E3C9" w14:textId="77777777" w:rsidR="00974B3E" w:rsidRPr="00953FAF" w:rsidRDefault="00974B3E" w:rsidP="00974B3E">
            <w:pPr>
              <w:pStyle w:val="SymalTableBody"/>
              <w:spacing w:before="20" w:after="20"/>
              <w:jc w:val="center"/>
              <w:rPr>
                <w:rFonts w:cstheme="minorHAnsi"/>
                <w:sz w:val="14"/>
                <w:szCs w:val="14"/>
              </w:rPr>
            </w:pPr>
          </w:p>
          <w:p w14:paraId="29F76538" w14:textId="77777777" w:rsidR="00974B3E" w:rsidRPr="00953FAF" w:rsidRDefault="00974B3E" w:rsidP="00974B3E">
            <w:pPr>
              <w:pStyle w:val="SymalTableBody"/>
              <w:spacing w:before="20" w:after="20"/>
              <w:jc w:val="center"/>
              <w:rPr>
                <w:rFonts w:cstheme="minorHAnsi"/>
                <w:sz w:val="14"/>
                <w:szCs w:val="14"/>
              </w:rPr>
            </w:pPr>
          </w:p>
          <w:p w14:paraId="12F2EEF6" w14:textId="77777777" w:rsidR="00974B3E" w:rsidRPr="00953FAF" w:rsidRDefault="00974B3E" w:rsidP="00974B3E">
            <w:pPr>
              <w:pStyle w:val="SymalTableBody"/>
              <w:spacing w:before="20" w:after="20"/>
              <w:jc w:val="center"/>
              <w:rPr>
                <w:rFonts w:cstheme="minorHAnsi"/>
                <w:sz w:val="14"/>
                <w:szCs w:val="14"/>
              </w:rPr>
            </w:pPr>
          </w:p>
          <w:p w14:paraId="0CC61023"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2565CE1B" w14:textId="77777777" w:rsidR="00974B3E" w:rsidRPr="00953FAF" w:rsidRDefault="00974B3E" w:rsidP="00974B3E">
            <w:pPr>
              <w:pStyle w:val="SymalTableBody"/>
              <w:spacing w:before="20" w:after="20"/>
              <w:jc w:val="center"/>
              <w:rPr>
                <w:rFonts w:cstheme="minorHAnsi"/>
                <w:sz w:val="14"/>
                <w:szCs w:val="14"/>
              </w:rPr>
            </w:pPr>
          </w:p>
          <w:p w14:paraId="1ACD58EC"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52D904F0"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A9F55A9"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DA61280"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6720BE18" w14:textId="77777777" w:rsidR="00974B3E" w:rsidRPr="00741190" w:rsidRDefault="00974B3E" w:rsidP="00974B3E">
            <w:pPr>
              <w:pStyle w:val="SymalTableBody"/>
              <w:spacing w:before="20" w:after="20"/>
              <w:rPr>
                <w:b/>
                <w:bCs/>
                <w:szCs w:val="18"/>
              </w:rPr>
            </w:pPr>
          </w:p>
        </w:tc>
      </w:tr>
      <w:tr w:rsidR="00974B3E" w:rsidRPr="00741190" w14:paraId="173E53EC"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CFF1E33" w14:textId="0811D10E" w:rsidR="00974B3E" w:rsidRPr="00064EBA" w:rsidRDefault="00974B3E" w:rsidP="00974B3E">
            <w:pPr>
              <w:pStyle w:val="SymalTableBody"/>
              <w:spacing w:before="20" w:after="20"/>
              <w:rPr>
                <w:b/>
                <w:bCs/>
                <w:sz w:val="16"/>
                <w:szCs w:val="16"/>
              </w:rPr>
            </w:pPr>
            <w:r w:rsidRPr="00064EBA">
              <w:rPr>
                <w:b/>
                <w:bCs/>
                <w:sz w:val="16"/>
                <w:szCs w:val="16"/>
              </w:rPr>
              <w:lastRenderedPageBreak/>
              <w:t>1.</w:t>
            </w:r>
            <w:r w:rsidR="00DC182F">
              <w:rPr>
                <w:b/>
                <w:bCs/>
                <w:sz w:val="16"/>
                <w:szCs w:val="16"/>
              </w:rPr>
              <w:t>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2366FC1" w14:textId="10D9B6F8" w:rsidR="00974B3E" w:rsidRPr="00EA0774" w:rsidRDefault="00974B3E" w:rsidP="00974B3E">
            <w:pPr>
              <w:pStyle w:val="SymalTableBody"/>
              <w:spacing w:before="20" w:after="20"/>
              <w:rPr>
                <w:sz w:val="14"/>
                <w:szCs w:val="14"/>
              </w:rPr>
            </w:pPr>
            <w:r>
              <w:rPr>
                <w:rFonts w:asciiTheme="majorHAnsi" w:hAnsiTheme="majorHAnsi" w:cstheme="majorHAnsi"/>
                <w:sz w:val="14"/>
                <w:szCs w:val="14"/>
              </w:rPr>
              <w:t>Asphalt Type Intermediate Courses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B4CFF8B" w14:textId="77777777" w:rsidR="00974B3E" w:rsidRDefault="00974B3E" w:rsidP="00974B3E">
            <w:pPr>
              <w:pStyle w:val="Tabletext"/>
              <w:jc w:val="center"/>
              <w:rPr>
                <w:rFonts w:asciiTheme="majorHAnsi" w:hAnsiTheme="majorHAnsi" w:cstheme="majorHAnsi"/>
                <w:sz w:val="14"/>
                <w:szCs w:val="14"/>
              </w:rPr>
            </w:pPr>
            <w:r>
              <w:rPr>
                <w:rFonts w:asciiTheme="majorHAnsi" w:hAnsiTheme="majorHAnsi" w:cstheme="majorHAnsi"/>
                <w:sz w:val="14"/>
                <w:szCs w:val="14"/>
              </w:rPr>
              <w:t>Table 407.21</w:t>
            </w:r>
          </w:p>
          <w:p w14:paraId="2D6A282A" w14:textId="23F43ADC" w:rsidR="00974B3E" w:rsidRPr="00EA0774" w:rsidRDefault="00974B3E" w:rsidP="00974B3E">
            <w:pPr>
              <w:pStyle w:val="SymalTableBody"/>
              <w:spacing w:before="20" w:after="20"/>
              <w:jc w:val="center"/>
              <w:rPr>
                <w:sz w:val="14"/>
                <w:szCs w:val="14"/>
              </w:rPr>
            </w:pPr>
            <w:r>
              <w:rPr>
                <w:rFonts w:asciiTheme="majorHAnsi" w:hAnsiTheme="majorHAnsi" w:cstheme="majorHAnsi"/>
                <w:sz w:val="14"/>
                <w:szCs w:val="14"/>
              </w:rPr>
              <w:t>IFC Drawing</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6B82C8B6" w14:textId="77777777"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Type SI, SP, SG and SS as per the IFC Drawing </w:t>
            </w:r>
          </w:p>
          <w:p w14:paraId="135AD034" w14:textId="77777777" w:rsidR="00974B3E" w:rsidRDefault="00974B3E" w:rsidP="00974B3E">
            <w:pPr>
              <w:pStyle w:val="SymalTableBody"/>
              <w:spacing w:before="20" w:after="20"/>
              <w:rPr>
                <w:rFonts w:asciiTheme="majorHAnsi" w:hAnsiTheme="majorHAnsi" w:cstheme="majorHAnsi"/>
                <w:sz w:val="14"/>
                <w:szCs w:val="14"/>
              </w:rPr>
            </w:pPr>
          </w:p>
          <w:p w14:paraId="1DF20587"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C93A035" w14:textId="68CACD14" w:rsidR="00974B3E" w:rsidRPr="00B7687B"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72A6B95" w14:textId="77777777" w:rsidR="00974B3E" w:rsidRDefault="00974B3E" w:rsidP="00974B3E">
            <w:pPr>
              <w:pStyle w:val="SymalTableBody"/>
              <w:spacing w:before="20" w:after="20"/>
              <w:jc w:val="center"/>
              <w:rPr>
                <w:sz w:val="14"/>
                <w:szCs w:val="14"/>
              </w:rPr>
            </w:pPr>
          </w:p>
          <w:p w14:paraId="26760000" w14:textId="416DFB83" w:rsidR="00974B3E" w:rsidRPr="00EA0774" w:rsidRDefault="00974B3E" w:rsidP="00974B3E">
            <w:pPr>
              <w:pStyle w:val="SymalTableBody"/>
              <w:spacing w:before="20" w:after="20"/>
              <w:jc w:val="center"/>
              <w:rPr>
                <w:sz w:val="14"/>
                <w:szCs w:val="14"/>
              </w:rPr>
            </w:pPr>
            <w:r>
              <w:rPr>
                <w:sz w:val="14"/>
                <w:szCs w:val="14"/>
              </w:rPr>
              <w:t xml:space="preserve">Each possession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7EAC550" w14:textId="4189077B" w:rsidR="00974B3E" w:rsidRPr="00953FAF" w:rsidRDefault="00953FAF" w:rsidP="00974B3E">
            <w:pPr>
              <w:pStyle w:val="SymalTableBody"/>
              <w:spacing w:before="20" w:after="20"/>
              <w:jc w:val="center"/>
              <w:rPr>
                <w:rFonts w:cstheme="minorHAnsi"/>
                <w:sz w:val="14"/>
                <w:szCs w:val="14"/>
              </w:rPr>
            </w:pPr>
            <w:r>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7683D32" w14:textId="77777777" w:rsidR="00974B3E" w:rsidRPr="00953FAF" w:rsidRDefault="00974B3E" w:rsidP="00974B3E">
            <w:pPr>
              <w:pStyle w:val="SymalTableBody"/>
              <w:spacing w:before="20" w:after="20"/>
              <w:jc w:val="center"/>
              <w:rPr>
                <w:rFonts w:cstheme="minorHAnsi"/>
                <w:sz w:val="14"/>
                <w:szCs w:val="14"/>
              </w:rPr>
            </w:pPr>
          </w:p>
          <w:p w14:paraId="2500A831" w14:textId="77777777" w:rsidR="00974B3E" w:rsidRPr="00953FAF" w:rsidRDefault="00974B3E" w:rsidP="00974B3E">
            <w:pPr>
              <w:pStyle w:val="SymalTableBody"/>
              <w:spacing w:before="20" w:after="20"/>
              <w:jc w:val="center"/>
              <w:rPr>
                <w:rFonts w:cstheme="minorHAnsi"/>
                <w:sz w:val="14"/>
                <w:szCs w:val="14"/>
              </w:rPr>
            </w:pPr>
          </w:p>
          <w:p w14:paraId="5110E87A"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24A04237" w14:textId="77777777" w:rsidR="00974B3E" w:rsidRPr="00953FAF" w:rsidRDefault="00974B3E" w:rsidP="00974B3E">
            <w:pPr>
              <w:pStyle w:val="SymalTableBody"/>
              <w:spacing w:before="20" w:after="20"/>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3318FBA4"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07A9D3D"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AEF251E"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236FE8AF" w14:textId="77777777" w:rsidR="00974B3E" w:rsidRPr="00741190" w:rsidRDefault="00974B3E" w:rsidP="00974B3E">
            <w:pPr>
              <w:pStyle w:val="SymalTableBody"/>
              <w:spacing w:before="20" w:after="20"/>
              <w:rPr>
                <w:b/>
                <w:bCs/>
                <w:szCs w:val="18"/>
              </w:rPr>
            </w:pPr>
          </w:p>
        </w:tc>
      </w:tr>
      <w:tr w:rsidR="00974B3E" w:rsidRPr="00741190" w14:paraId="652698F7"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3451BE4" w14:textId="1005E49D" w:rsidR="00974B3E" w:rsidRPr="004B6C8C" w:rsidRDefault="00974B3E" w:rsidP="00974B3E">
            <w:pPr>
              <w:pStyle w:val="SymalTableBody"/>
              <w:spacing w:before="20" w:after="20"/>
              <w:rPr>
                <w:b/>
                <w:bCs/>
                <w:sz w:val="16"/>
                <w:szCs w:val="16"/>
              </w:rPr>
            </w:pPr>
            <w:r>
              <w:rPr>
                <w:b/>
                <w:bCs/>
                <w:sz w:val="16"/>
                <w:szCs w:val="16"/>
              </w:rPr>
              <w:t>1.</w:t>
            </w:r>
            <w:r w:rsidR="00DC182F">
              <w:rPr>
                <w:b/>
                <w:bCs/>
                <w:sz w:val="16"/>
                <w:szCs w:val="16"/>
              </w:rPr>
              <w:t>6</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D4BE0B4" w14:textId="10B362AB" w:rsidR="00974B3E" w:rsidRPr="00EA0774" w:rsidRDefault="00974B3E" w:rsidP="00974B3E">
            <w:pPr>
              <w:pStyle w:val="SymalTableBody"/>
              <w:spacing w:before="20" w:after="20"/>
              <w:rPr>
                <w:sz w:val="14"/>
                <w:szCs w:val="14"/>
              </w:rPr>
            </w:pPr>
            <w:r>
              <w:rPr>
                <w:rFonts w:asciiTheme="majorHAnsi" w:hAnsiTheme="majorHAnsi" w:cstheme="majorHAnsi"/>
                <w:sz w:val="14"/>
                <w:szCs w:val="14"/>
              </w:rPr>
              <w:t>Asphalt Type Base Course</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CDD0580" w14:textId="77777777" w:rsidR="00974B3E" w:rsidRDefault="00974B3E" w:rsidP="00974B3E">
            <w:pPr>
              <w:pStyle w:val="Tabletext"/>
              <w:jc w:val="center"/>
              <w:rPr>
                <w:rFonts w:asciiTheme="majorHAnsi" w:hAnsiTheme="majorHAnsi" w:cstheme="majorHAnsi"/>
                <w:sz w:val="14"/>
                <w:szCs w:val="14"/>
              </w:rPr>
            </w:pPr>
            <w:r>
              <w:rPr>
                <w:rFonts w:asciiTheme="majorHAnsi" w:hAnsiTheme="majorHAnsi" w:cstheme="majorHAnsi"/>
                <w:sz w:val="14"/>
                <w:szCs w:val="14"/>
              </w:rPr>
              <w:t>Table 407.21</w:t>
            </w:r>
          </w:p>
          <w:p w14:paraId="72F8424A" w14:textId="5628CEFF" w:rsidR="00974B3E" w:rsidRPr="00EA0774" w:rsidRDefault="00974B3E" w:rsidP="00974B3E">
            <w:pPr>
              <w:pStyle w:val="SymalTableBody"/>
              <w:spacing w:before="20" w:after="20"/>
              <w:jc w:val="center"/>
              <w:rPr>
                <w:sz w:val="14"/>
                <w:szCs w:val="14"/>
              </w:rPr>
            </w:pPr>
            <w:r>
              <w:rPr>
                <w:rFonts w:asciiTheme="majorHAnsi" w:hAnsiTheme="majorHAnsi" w:cstheme="majorHAnsi"/>
                <w:sz w:val="14"/>
                <w:szCs w:val="14"/>
              </w:rPr>
              <w:t>IFC Drawing</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D505846" w14:textId="77777777" w:rsidR="00974B3E" w:rsidRDefault="00974B3E" w:rsidP="00974B3E">
            <w:pPr>
              <w:pStyle w:val="SymalTableBody"/>
              <w:spacing w:before="20" w:after="20"/>
              <w:rPr>
                <w:rFonts w:asciiTheme="majorHAnsi" w:hAnsiTheme="majorHAnsi" w:cstheme="majorHAnsi"/>
                <w:sz w:val="14"/>
                <w:szCs w:val="14"/>
              </w:rPr>
            </w:pPr>
          </w:p>
          <w:p w14:paraId="5E573664" w14:textId="443FADBE"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Type SF or SI – as per the IFC Drawing</w:t>
            </w:r>
          </w:p>
          <w:p w14:paraId="300905D4" w14:textId="77777777" w:rsidR="004F1351" w:rsidRDefault="004F1351" w:rsidP="00974B3E">
            <w:pPr>
              <w:pStyle w:val="SymalTableBody"/>
              <w:spacing w:before="20" w:after="20"/>
              <w:rPr>
                <w:rFonts w:asciiTheme="majorHAnsi" w:hAnsiTheme="majorHAnsi" w:cstheme="majorHAnsi"/>
                <w:sz w:val="14"/>
                <w:szCs w:val="14"/>
              </w:rPr>
            </w:pPr>
          </w:p>
          <w:p w14:paraId="52CE86AC" w14:textId="77777777" w:rsidR="00974B3E" w:rsidRDefault="00974B3E" w:rsidP="00974B3E">
            <w:pPr>
              <w:pStyle w:val="SymalTableBody"/>
              <w:spacing w:before="20" w:after="20"/>
              <w:rPr>
                <w:rFonts w:asciiTheme="majorHAnsi" w:hAnsiTheme="majorHAnsi" w:cstheme="majorHAnsi"/>
                <w:sz w:val="14"/>
                <w:szCs w:val="14"/>
              </w:rPr>
            </w:pPr>
          </w:p>
          <w:p w14:paraId="58116759"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31097A86" w14:textId="0D2C6B5D" w:rsidR="00974B3E" w:rsidRPr="00422D02"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3913F61D" w14:textId="2F67978B" w:rsidR="00974B3E" w:rsidRPr="00EA0774" w:rsidRDefault="00974B3E" w:rsidP="00974B3E">
            <w:pPr>
              <w:pStyle w:val="SymalTableBody"/>
              <w:spacing w:before="20" w:after="20"/>
              <w:rPr>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3AE3EF2" w14:textId="77777777" w:rsidR="00974B3E" w:rsidRDefault="00974B3E" w:rsidP="00974B3E">
            <w:pPr>
              <w:pStyle w:val="SymalTableBody"/>
              <w:spacing w:before="20" w:after="20"/>
              <w:jc w:val="center"/>
              <w:rPr>
                <w:sz w:val="14"/>
                <w:szCs w:val="14"/>
              </w:rPr>
            </w:pPr>
          </w:p>
          <w:p w14:paraId="4DD5794C" w14:textId="5EB1A2B4" w:rsidR="00974B3E" w:rsidRPr="00EA0774" w:rsidRDefault="00974B3E" w:rsidP="00974B3E">
            <w:pPr>
              <w:pStyle w:val="SymalTableBody"/>
              <w:spacing w:before="20" w:after="20"/>
              <w:jc w:val="center"/>
              <w:rPr>
                <w:sz w:val="14"/>
                <w:szCs w:val="14"/>
              </w:rPr>
            </w:pPr>
            <w:r>
              <w:rPr>
                <w:sz w:val="14"/>
                <w:szCs w:val="14"/>
              </w:rPr>
              <w:t xml:space="preserve">Each possession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19B2C62" w14:textId="3F58D1F1" w:rsidR="00974B3E" w:rsidRPr="00953FAF" w:rsidRDefault="00974B3E" w:rsidP="00953FAF">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90261EE" w14:textId="40FDE5A2" w:rsidR="00974B3E" w:rsidRPr="00953FAF" w:rsidRDefault="00974B3E" w:rsidP="00953FAF">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3B738F06"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5B42AF6C"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8509EB3"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37E4F20C" w14:textId="77777777" w:rsidR="00974B3E" w:rsidRPr="00741190" w:rsidRDefault="00974B3E" w:rsidP="00974B3E">
            <w:pPr>
              <w:pStyle w:val="SymalTableBody"/>
              <w:spacing w:before="20" w:after="20"/>
              <w:rPr>
                <w:b/>
                <w:bCs/>
                <w:szCs w:val="18"/>
              </w:rPr>
            </w:pPr>
          </w:p>
        </w:tc>
      </w:tr>
      <w:tr w:rsidR="00974B3E" w:rsidRPr="00741190" w14:paraId="0EFF6F17"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14B01EB" w14:textId="642C8E7D" w:rsidR="00974B3E" w:rsidRDefault="00974B3E" w:rsidP="00974B3E">
            <w:pPr>
              <w:pStyle w:val="SymalTableBody"/>
              <w:spacing w:before="20" w:after="20"/>
              <w:rPr>
                <w:b/>
                <w:bCs/>
                <w:sz w:val="16"/>
                <w:szCs w:val="16"/>
              </w:rPr>
            </w:pPr>
            <w:r>
              <w:rPr>
                <w:b/>
                <w:bCs/>
                <w:sz w:val="16"/>
                <w:szCs w:val="16"/>
              </w:rPr>
              <w:t>1.</w:t>
            </w:r>
            <w:r w:rsidR="00DC182F">
              <w:rPr>
                <w:b/>
                <w:bCs/>
                <w:sz w:val="16"/>
                <w:szCs w:val="16"/>
              </w:rPr>
              <w:t>7</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5954467" w14:textId="55F207A2"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Conformance of previous layer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A6DE774" w14:textId="77777777" w:rsidR="00974B3E" w:rsidRDefault="00974B3E" w:rsidP="00974B3E">
            <w:pPr>
              <w:pStyle w:val="Tabletext"/>
              <w:jc w:val="center"/>
              <w:rPr>
                <w:rFonts w:asciiTheme="majorHAnsi" w:hAnsiTheme="majorHAnsi" w:cstheme="maj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11BB342" w14:textId="77777777"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Has the previous layer passed acceptance criteria? </w:t>
            </w:r>
          </w:p>
          <w:p w14:paraId="5EB8C9E9" w14:textId="77777777" w:rsidR="00974B3E" w:rsidRDefault="00974B3E" w:rsidP="00974B3E">
            <w:pPr>
              <w:pStyle w:val="SymalTableBody"/>
              <w:spacing w:before="20" w:after="20"/>
              <w:rPr>
                <w:rFonts w:asciiTheme="majorHAnsi" w:hAnsiTheme="majorHAnsi" w:cstheme="majorHAnsi"/>
                <w:sz w:val="14"/>
                <w:szCs w:val="14"/>
              </w:rPr>
            </w:pPr>
          </w:p>
          <w:p w14:paraId="7226CECD"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5D88289"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75552448" w14:textId="173D213D" w:rsidR="00974B3E" w:rsidRDefault="00974B3E" w:rsidP="00974B3E">
            <w:pPr>
              <w:pStyle w:val="SymalTableBody"/>
              <w:spacing w:before="20" w:after="20"/>
              <w:rPr>
                <w:rFonts w:asciiTheme="majorHAnsi" w:hAnsiTheme="majorHAnsi" w:cstheme="maj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E5DC182" w14:textId="6E14A98B" w:rsidR="00974B3E"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DD59309" w14:textId="29B9294A" w:rsidR="00974B3E" w:rsidRPr="00953FAF" w:rsidRDefault="00974B3E" w:rsidP="00974B3E">
            <w:pPr>
              <w:pStyle w:val="SymalTableBody"/>
              <w:spacing w:before="20" w:after="20"/>
              <w:jc w:val="center"/>
              <w:rPr>
                <w:rFonts w:cstheme="minorHAnsi"/>
                <w:b/>
                <w:bCs/>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5768EF2" w14:textId="3F71D606"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0056A91E"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17A29727" w14:textId="69C4F9B5"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8D6FEF"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740C17F1" w14:textId="33AEDCE2" w:rsidR="00974B3E" w:rsidRPr="00064EBA" w:rsidRDefault="00974B3E" w:rsidP="00974B3E">
            <w:pPr>
              <w:pStyle w:val="SymalTableBody"/>
              <w:spacing w:before="20" w:after="20"/>
              <w:rPr>
                <w:szCs w:val="18"/>
              </w:rPr>
            </w:pPr>
          </w:p>
        </w:tc>
      </w:tr>
      <w:tr w:rsidR="00974B3E" w:rsidRPr="003C1E57" w14:paraId="1733DE2D"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1F68EC09" w14:textId="6EC463B0" w:rsidR="00974B3E" w:rsidRPr="00953FAF" w:rsidRDefault="00974B3E" w:rsidP="00974B3E">
            <w:pPr>
              <w:pStyle w:val="SymalTableBody"/>
              <w:spacing w:before="20" w:after="20"/>
              <w:rPr>
                <w:rFonts w:cstheme="minorHAnsi"/>
                <w:b/>
                <w:bCs/>
                <w:color w:val="FFFFFF" w:themeColor="background1"/>
                <w:sz w:val="14"/>
                <w:szCs w:val="14"/>
              </w:rPr>
            </w:pPr>
            <w:r w:rsidRPr="00953FAF">
              <w:rPr>
                <w:rFonts w:cstheme="minorHAnsi"/>
                <w:b/>
                <w:bCs/>
                <w:color w:val="FFFFFF" w:themeColor="background1"/>
                <w:sz w:val="14"/>
                <w:szCs w:val="14"/>
              </w:rPr>
              <w:t xml:space="preserve">2.0 Hot Mix Asphalt </w:t>
            </w:r>
            <w:r w:rsidR="008F64AC">
              <w:rPr>
                <w:rFonts w:cstheme="minorHAnsi"/>
                <w:b/>
                <w:bCs/>
                <w:color w:val="FFFFFF" w:themeColor="background1"/>
                <w:sz w:val="14"/>
                <w:szCs w:val="14"/>
              </w:rPr>
              <w:t>Placement</w:t>
            </w:r>
          </w:p>
        </w:tc>
      </w:tr>
      <w:tr w:rsidR="00974B3E" w:rsidRPr="00741190" w14:paraId="59BB8A0D"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3BDF3412" w14:textId="24C9CB2A" w:rsidR="00974B3E" w:rsidRPr="004B6C8C" w:rsidRDefault="00974B3E" w:rsidP="00974B3E">
            <w:pPr>
              <w:pStyle w:val="SymalTableBody"/>
              <w:spacing w:before="20" w:after="20"/>
              <w:rPr>
                <w:b/>
                <w:bCs/>
                <w:sz w:val="16"/>
                <w:szCs w:val="16"/>
              </w:rPr>
            </w:pPr>
            <w:r>
              <w:rPr>
                <w:b/>
                <w:bCs/>
                <w:sz w:val="16"/>
                <w:szCs w:val="16"/>
              </w:rPr>
              <w:t>2.1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A623F6D" w14:textId="77777777" w:rsidR="00974B3E" w:rsidRDefault="00974B3E" w:rsidP="00974B3E">
            <w:pPr>
              <w:pStyle w:val="SymalTableBody"/>
              <w:spacing w:before="20" w:after="20"/>
              <w:rPr>
                <w:b/>
                <w:bCs/>
                <w:sz w:val="16"/>
                <w:szCs w:val="16"/>
              </w:rPr>
            </w:pPr>
          </w:p>
          <w:p w14:paraId="28473C28" w14:textId="77777777" w:rsidR="00974B3E" w:rsidRDefault="00974B3E" w:rsidP="00974B3E">
            <w:pPr>
              <w:pStyle w:val="SymalTableBody"/>
              <w:spacing w:before="20" w:after="20"/>
              <w:rPr>
                <w:b/>
                <w:bCs/>
                <w:sz w:val="16"/>
                <w:szCs w:val="16"/>
              </w:rPr>
            </w:pPr>
          </w:p>
          <w:p w14:paraId="36D3727B" w14:textId="79537075" w:rsidR="00974B3E" w:rsidRDefault="00974B3E" w:rsidP="00974B3E">
            <w:pPr>
              <w:pStyle w:val="SymalTableBody"/>
              <w:spacing w:before="20" w:after="20"/>
              <w:rPr>
                <w:b/>
                <w:bCs/>
                <w:sz w:val="16"/>
                <w:szCs w:val="16"/>
              </w:rPr>
            </w:pPr>
            <w:r>
              <w:rPr>
                <w:rFonts w:eastAsia="Arial Unicode MS" w:cstheme="minorHAnsi"/>
                <w:sz w:val="14"/>
                <w:szCs w:val="14"/>
              </w:rPr>
              <w:t xml:space="preserve">Profiling (Cold </w:t>
            </w:r>
            <w:r w:rsidR="00BE34B2">
              <w:rPr>
                <w:rFonts w:eastAsia="Arial Unicode MS" w:cstheme="minorHAnsi"/>
                <w:sz w:val="14"/>
                <w:szCs w:val="14"/>
              </w:rPr>
              <w:t>Planning</w:t>
            </w:r>
            <w:r>
              <w:rPr>
                <w:rFonts w:eastAsia="Arial Unicode MS" w:cstheme="minorHAnsi"/>
                <w:sz w:val="14"/>
                <w:szCs w:val="14"/>
              </w:rPr>
              <w:t>) and preparatory works</w:t>
            </w:r>
          </w:p>
          <w:p w14:paraId="4C9F2FE8" w14:textId="77777777" w:rsidR="00974B3E" w:rsidRDefault="00974B3E" w:rsidP="00974B3E">
            <w:pPr>
              <w:pStyle w:val="SymalTableBody"/>
              <w:spacing w:before="20" w:after="20"/>
              <w:rPr>
                <w:b/>
                <w:bCs/>
                <w:sz w:val="16"/>
                <w:szCs w:val="16"/>
              </w:rPr>
            </w:pPr>
          </w:p>
          <w:p w14:paraId="7CDD7A91" w14:textId="68DBA03D"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78CD312" w14:textId="77777777" w:rsidR="00974B3E" w:rsidRDefault="00974B3E" w:rsidP="00974B3E">
            <w:pPr>
              <w:pStyle w:val="SymalTableBody"/>
              <w:spacing w:before="20" w:after="20"/>
              <w:rPr>
                <w:sz w:val="16"/>
                <w:szCs w:val="16"/>
              </w:rPr>
            </w:pPr>
          </w:p>
          <w:p w14:paraId="0988924A" w14:textId="77777777" w:rsidR="00974B3E" w:rsidRDefault="00974B3E" w:rsidP="00974B3E">
            <w:pPr>
              <w:pStyle w:val="Tabletext"/>
              <w:jc w:val="center"/>
              <w:rPr>
                <w:rFonts w:eastAsia="Arial Unicode MS" w:cstheme="minorHAnsi"/>
                <w:sz w:val="14"/>
                <w:szCs w:val="14"/>
              </w:rPr>
            </w:pPr>
          </w:p>
          <w:p w14:paraId="5A0C8760" w14:textId="77777777" w:rsidR="00974B3E" w:rsidRDefault="00974B3E" w:rsidP="00974B3E">
            <w:pPr>
              <w:pStyle w:val="Tabletext"/>
              <w:jc w:val="center"/>
              <w:rPr>
                <w:rFonts w:eastAsia="Arial Unicode MS" w:cstheme="minorHAnsi"/>
                <w:sz w:val="14"/>
                <w:szCs w:val="14"/>
              </w:rPr>
            </w:pPr>
          </w:p>
          <w:p w14:paraId="06579477" w14:textId="54E7C20E" w:rsidR="00974B3E" w:rsidRDefault="00974B3E" w:rsidP="00974B3E">
            <w:pPr>
              <w:pStyle w:val="Tabletext"/>
              <w:jc w:val="center"/>
              <w:rPr>
                <w:rFonts w:eastAsia="Arial Unicode MS" w:cstheme="minorHAnsi"/>
                <w:sz w:val="14"/>
                <w:szCs w:val="14"/>
              </w:rPr>
            </w:pPr>
            <w:r>
              <w:rPr>
                <w:rFonts w:eastAsia="Arial Unicode MS" w:cstheme="minorHAnsi"/>
                <w:sz w:val="14"/>
                <w:szCs w:val="14"/>
              </w:rPr>
              <w:t>VR402.02</w:t>
            </w:r>
          </w:p>
          <w:p w14:paraId="4F46D467" w14:textId="7BDB2DB2" w:rsidR="00974B3E" w:rsidRPr="00641109" w:rsidRDefault="00974B3E" w:rsidP="00974B3E">
            <w:pPr>
              <w:pStyle w:val="Tabletext"/>
              <w:jc w:val="center"/>
              <w:rPr>
                <w:rFonts w:eastAsia="Arial Unicode MS" w:cstheme="minorHAnsi"/>
                <w:sz w:val="14"/>
                <w:szCs w:val="14"/>
              </w:rPr>
            </w:pPr>
            <w:r>
              <w:rPr>
                <w:rFonts w:eastAsia="Arial Unicode MS" w:cstheme="minorHAnsi"/>
                <w:sz w:val="14"/>
                <w:szCs w:val="14"/>
              </w:rPr>
              <w:t>VR402.03</w:t>
            </w:r>
          </w:p>
          <w:p w14:paraId="5E5642F6" w14:textId="77777777" w:rsidR="00974B3E" w:rsidRDefault="00974B3E" w:rsidP="00974B3E">
            <w:pPr>
              <w:pStyle w:val="SymalTableBody"/>
              <w:spacing w:before="20" w:after="20"/>
              <w:rPr>
                <w:sz w:val="16"/>
                <w:szCs w:val="16"/>
              </w:rPr>
            </w:pPr>
          </w:p>
          <w:p w14:paraId="5EF26B32" w14:textId="77777777" w:rsidR="00974B3E" w:rsidRDefault="00974B3E" w:rsidP="00974B3E">
            <w:pPr>
              <w:pStyle w:val="SymalTableBody"/>
              <w:spacing w:before="20" w:after="20"/>
              <w:rPr>
                <w:sz w:val="16"/>
                <w:szCs w:val="16"/>
              </w:rPr>
            </w:pPr>
          </w:p>
          <w:p w14:paraId="57B3F952" w14:textId="2E53C67D" w:rsidR="00974B3E" w:rsidRPr="00D340C6" w:rsidRDefault="00974B3E" w:rsidP="00974B3E">
            <w:pPr>
              <w:pStyle w:val="SymalTableBody"/>
              <w:spacing w:before="20" w:after="20"/>
              <w:rPr>
                <w:sz w:val="16"/>
                <w:szCs w:val="16"/>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33459A0" w14:textId="679B5BD6" w:rsidR="00974B3E" w:rsidRPr="00641109" w:rsidRDefault="00974B3E" w:rsidP="00974B3E">
            <w:pPr>
              <w:spacing w:before="200"/>
              <w:rPr>
                <w:sz w:val="14"/>
                <w:szCs w:val="14"/>
              </w:rPr>
            </w:pPr>
            <w:r w:rsidRPr="00641109">
              <w:rPr>
                <w:sz w:val="14"/>
                <w:szCs w:val="14"/>
              </w:rPr>
              <w:t xml:space="preserve">Cold </w:t>
            </w:r>
            <w:r w:rsidR="00BE34B2" w:rsidRPr="00641109">
              <w:rPr>
                <w:sz w:val="14"/>
                <w:szCs w:val="14"/>
              </w:rPr>
              <w:t>planning</w:t>
            </w:r>
            <w:r w:rsidRPr="00641109">
              <w:rPr>
                <w:sz w:val="14"/>
                <w:szCs w:val="14"/>
              </w:rPr>
              <w:t xml:space="preserve"> shall be carried out in a manner as to leave a uniform surface on a plane parallel with the ultimate finished surface of the pavement as shown on the drawings.</w:t>
            </w:r>
          </w:p>
          <w:p w14:paraId="4CE7AC5B" w14:textId="3B72A376" w:rsidR="00974B3E" w:rsidRPr="00641109" w:rsidRDefault="00974B3E" w:rsidP="00974B3E">
            <w:pPr>
              <w:spacing w:before="200"/>
              <w:rPr>
                <w:sz w:val="14"/>
                <w:szCs w:val="14"/>
              </w:rPr>
            </w:pPr>
            <w:r w:rsidRPr="00641109">
              <w:rPr>
                <w:sz w:val="14"/>
                <w:szCs w:val="14"/>
              </w:rPr>
              <w:t xml:space="preserve">The nominal depth and width of pavement to be removed shall be as specified in Clause 402.06. After </w:t>
            </w:r>
            <w:r w:rsidR="00BE34B2" w:rsidRPr="00641109">
              <w:rPr>
                <w:sz w:val="14"/>
                <w:szCs w:val="14"/>
              </w:rPr>
              <w:t>planning</w:t>
            </w:r>
            <w:r w:rsidRPr="00641109">
              <w:rPr>
                <w:sz w:val="14"/>
                <w:szCs w:val="14"/>
              </w:rPr>
              <w:t>, no point on the planed surface shall lie more than 15 mm below a 3 m straightedge placed on the planed surface in any direction.</w:t>
            </w:r>
          </w:p>
          <w:p w14:paraId="0C685C4A" w14:textId="7AE5CCA2" w:rsidR="00974B3E" w:rsidRDefault="00974B3E" w:rsidP="00974B3E">
            <w:pPr>
              <w:pStyle w:val="SymalTableBody"/>
              <w:spacing w:before="20" w:after="20"/>
              <w:rPr>
                <w:rFonts w:eastAsia="Arial Unicode MS" w:cstheme="minorHAnsi"/>
                <w:sz w:val="14"/>
                <w:szCs w:val="14"/>
              </w:rPr>
            </w:pPr>
            <w:r w:rsidRPr="00641109">
              <w:rPr>
                <w:sz w:val="14"/>
                <w:szCs w:val="14"/>
              </w:rPr>
              <w:t xml:space="preserve">In locations where removal and replacement of asphalt or pavement is required on the same day, the rate of cold </w:t>
            </w:r>
            <w:r w:rsidR="00BE34B2" w:rsidRPr="00641109">
              <w:rPr>
                <w:sz w:val="14"/>
                <w:szCs w:val="14"/>
              </w:rPr>
              <w:t>planning</w:t>
            </w:r>
            <w:r w:rsidRPr="00641109">
              <w:rPr>
                <w:sz w:val="14"/>
                <w:szCs w:val="14"/>
              </w:rPr>
              <w:t xml:space="preserve"> including clean up shall be at a rate consistent with the asphalt replacement process to minimise the pavement area closed to traffic</w:t>
            </w:r>
            <w:r>
              <w:rPr>
                <w:sz w:val="14"/>
                <w:szCs w:val="14"/>
              </w:rPr>
              <w:br/>
            </w:r>
          </w:p>
          <w:p w14:paraId="1AA94BA4"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E70A751" w14:textId="6BC7945D" w:rsidR="00974B3E" w:rsidRPr="00641109" w:rsidRDefault="00974B3E" w:rsidP="00974B3E">
            <w:pPr>
              <w:spacing w:before="200"/>
            </w:pPr>
            <w:r>
              <w:rPr>
                <w:b/>
                <w:bCs/>
                <w:sz w:val="14"/>
                <w:szCs w:val="14"/>
              </w:rPr>
              <w:lastRenderedPageBreak/>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DE7AADF" w14:textId="77777777" w:rsidR="00974B3E" w:rsidRDefault="00974B3E" w:rsidP="00974B3E">
            <w:pPr>
              <w:pStyle w:val="SymalTableBody"/>
              <w:spacing w:before="20" w:after="20"/>
              <w:jc w:val="center"/>
              <w:rPr>
                <w:sz w:val="14"/>
                <w:szCs w:val="14"/>
              </w:rPr>
            </w:pPr>
          </w:p>
          <w:p w14:paraId="32CF90D0" w14:textId="5B92E522" w:rsidR="00974B3E" w:rsidRPr="004B6C8C"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D6D2511" w14:textId="77777777" w:rsidR="00974B3E" w:rsidRPr="00953FAF" w:rsidRDefault="00974B3E" w:rsidP="00974B3E">
            <w:pPr>
              <w:pStyle w:val="SymalTableBody"/>
              <w:spacing w:before="20" w:after="20"/>
              <w:rPr>
                <w:rFonts w:cstheme="minorHAnsi"/>
                <w:sz w:val="14"/>
                <w:szCs w:val="14"/>
              </w:rPr>
            </w:pPr>
          </w:p>
          <w:p w14:paraId="4F33BD3D"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0EEFB29E" w14:textId="77777777" w:rsidR="00974B3E" w:rsidRPr="00953FAF" w:rsidRDefault="00974B3E" w:rsidP="00974B3E">
            <w:pPr>
              <w:pStyle w:val="SymalTableBody"/>
              <w:spacing w:before="20" w:after="20"/>
              <w:jc w:val="center"/>
              <w:rPr>
                <w:rFonts w:cstheme="minorHAnsi"/>
                <w:sz w:val="14"/>
                <w:szCs w:val="14"/>
              </w:rPr>
            </w:pPr>
          </w:p>
          <w:p w14:paraId="5FF352DA" w14:textId="1CA408A1"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BEBC8ED" w14:textId="77777777" w:rsidR="00974B3E" w:rsidRPr="00953FAF" w:rsidRDefault="00974B3E" w:rsidP="00974B3E">
            <w:pPr>
              <w:pStyle w:val="SymalTableBody"/>
              <w:spacing w:before="20" w:after="20"/>
              <w:jc w:val="center"/>
              <w:rPr>
                <w:rFonts w:cstheme="minorHAnsi"/>
                <w:sz w:val="14"/>
                <w:szCs w:val="14"/>
              </w:rPr>
            </w:pPr>
          </w:p>
          <w:p w14:paraId="7F880E06" w14:textId="77777777" w:rsidR="00974B3E" w:rsidRPr="00953FAF" w:rsidRDefault="00974B3E" w:rsidP="00974B3E">
            <w:pPr>
              <w:pStyle w:val="SymalTableBody"/>
              <w:spacing w:before="20" w:after="20"/>
              <w:jc w:val="center"/>
              <w:rPr>
                <w:rFonts w:cstheme="minorHAnsi"/>
                <w:sz w:val="14"/>
                <w:szCs w:val="14"/>
              </w:rPr>
            </w:pPr>
          </w:p>
          <w:p w14:paraId="218F0BE5" w14:textId="77777777" w:rsidR="00974B3E" w:rsidRPr="00953FAF" w:rsidRDefault="00974B3E" w:rsidP="00974B3E">
            <w:pPr>
              <w:pStyle w:val="SymalTableBody"/>
              <w:spacing w:before="20" w:after="20"/>
              <w:jc w:val="center"/>
              <w:rPr>
                <w:rFonts w:cstheme="minorHAnsi"/>
                <w:sz w:val="14"/>
                <w:szCs w:val="14"/>
              </w:rPr>
            </w:pPr>
          </w:p>
          <w:p w14:paraId="07C812A8"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21806EEE" w14:textId="77777777" w:rsidR="00974B3E" w:rsidRPr="00953FAF" w:rsidRDefault="00974B3E" w:rsidP="00974B3E">
            <w:pPr>
              <w:pStyle w:val="SymalTableBody"/>
              <w:spacing w:before="20" w:after="20"/>
              <w:jc w:val="center"/>
              <w:rPr>
                <w:rFonts w:cstheme="minorHAnsi"/>
                <w:sz w:val="14"/>
                <w:szCs w:val="14"/>
              </w:rPr>
            </w:pPr>
          </w:p>
          <w:p w14:paraId="14BE667D" w14:textId="2652870A"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76E9576"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868B7B8"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45CDE3F"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79C6C68A" w14:textId="77777777" w:rsidR="00974B3E" w:rsidRPr="00741190" w:rsidRDefault="00974B3E" w:rsidP="00974B3E">
            <w:pPr>
              <w:pStyle w:val="SymalTableBody"/>
              <w:spacing w:before="20" w:after="20"/>
              <w:rPr>
                <w:b/>
                <w:bCs/>
                <w:szCs w:val="18"/>
              </w:rPr>
            </w:pPr>
          </w:p>
        </w:tc>
      </w:tr>
      <w:tr w:rsidR="00974B3E" w:rsidRPr="00741190" w14:paraId="4C418412"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AAC008C" w14:textId="18BA5636" w:rsidR="00974B3E" w:rsidRPr="004B6C8C" w:rsidRDefault="00974B3E" w:rsidP="00974B3E">
            <w:pPr>
              <w:pStyle w:val="SymalTableBody"/>
              <w:spacing w:before="20" w:after="20"/>
              <w:rPr>
                <w:b/>
                <w:bCs/>
                <w:sz w:val="16"/>
                <w:szCs w:val="16"/>
              </w:rPr>
            </w:pPr>
            <w:r>
              <w:rPr>
                <w:b/>
                <w:bCs/>
                <w:sz w:val="16"/>
                <w:szCs w:val="16"/>
              </w:rPr>
              <w:t>2.2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D6EE7CF" w14:textId="77777777" w:rsidR="00974B3E" w:rsidRDefault="00974B3E" w:rsidP="00974B3E">
            <w:pPr>
              <w:pStyle w:val="SymalTableBody"/>
              <w:spacing w:before="20" w:after="20"/>
              <w:rPr>
                <w:b/>
                <w:bCs/>
                <w:sz w:val="16"/>
                <w:szCs w:val="16"/>
              </w:rPr>
            </w:pPr>
          </w:p>
          <w:p w14:paraId="63186EE8" w14:textId="77777777" w:rsidR="00974B3E" w:rsidRDefault="00974B3E" w:rsidP="00974B3E">
            <w:pPr>
              <w:pStyle w:val="SymalTableBody"/>
              <w:spacing w:before="20" w:after="20"/>
              <w:rPr>
                <w:b/>
                <w:bCs/>
                <w:sz w:val="16"/>
                <w:szCs w:val="16"/>
              </w:rPr>
            </w:pPr>
          </w:p>
          <w:p w14:paraId="7824A4B0" w14:textId="133F17E0" w:rsidR="00974B3E" w:rsidRDefault="00974B3E" w:rsidP="00974B3E">
            <w:pPr>
              <w:pStyle w:val="SymalTableBody"/>
              <w:spacing w:before="20" w:after="20"/>
              <w:rPr>
                <w:b/>
                <w:bCs/>
                <w:sz w:val="16"/>
                <w:szCs w:val="16"/>
              </w:rPr>
            </w:pPr>
            <w:r>
              <w:rPr>
                <w:rFonts w:eastAsia="Arial Unicode MS" w:cstheme="minorHAnsi"/>
                <w:sz w:val="14"/>
                <w:szCs w:val="14"/>
              </w:rPr>
              <w:t>Commencement of Placing</w:t>
            </w:r>
          </w:p>
          <w:p w14:paraId="0BAA3B29" w14:textId="77777777" w:rsidR="00974B3E" w:rsidRDefault="00974B3E" w:rsidP="00974B3E">
            <w:pPr>
              <w:pStyle w:val="SymalTableBody"/>
              <w:spacing w:before="20" w:after="20"/>
              <w:rPr>
                <w:b/>
                <w:bCs/>
                <w:sz w:val="16"/>
                <w:szCs w:val="16"/>
              </w:rPr>
            </w:pPr>
          </w:p>
          <w:p w14:paraId="039DBCF3" w14:textId="30CEE169"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56671B2" w14:textId="00894F21" w:rsidR="00974B3E" w:rsidRPr="00D340C6" w:rsidRDefault="00974B3E" w:rsidP="00974B3E">
            <w:pPr>
              <w:pStyle w:val="SymalTableBody"/>
              <w:spacing w:before="20" w:after="20"/>
              <w:jc w:val="center"/>
              <w:rPr>
                <w:sz w:val="16"/>
                <w:szCs w:val="16"/>
              </w:rPr>
            </w:pPr>
            <w:r>
              <w:rPr>
                <w:sz w:val="16"/>
                <w:szCs w:val="16"/>
              </w:rPr>
              <w:t>VR407.23</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876B420" w14:textId="4CE8EFB0" w:rsidR="001C7453" w:rsidRDefault="00974B3E" w:rsidP="00974B3E">
            <w:pPr>
              <w:pStyle w:val="SymalTableBody"/>
              <w:spacing w:before="20" w:after="20"/>
              <w:rPr>
                <w:snapToGrid w:val="0"/>
                <w:sz w:val="14"/>
                <w:szCs w:val="16"/>
              </w:rPr>
            </w:pPr>
            <w:r w:rsidRPr="00A06D56">
              <w:rPr>
                <w:snapToGrid w:val="0"/>
                <w:sz w:val="14"/>
                <w:szCs w:val="16"/>
              </w:rPr>
              <w:t>The placement of asphalt on the sub-base or granular base for a new pavement or for an overlay of an existing bituminous surfaced pavement shall not commence until approval to proceed is obtained from the Superintendent.</w:t>
            </w:r>
          </w:p>
          <w:p w14:paraId="029BAB5B" w14:textId="77777777" w:rsidR="00974B3E" w:rsidRDefault="00974B3E" w:rsidP="00974B3E">
            <w:pPr>
              <w:pStyle w:val="SymalTableBody"/>
              <w:spacing w:before="20" w:after="20"/>
              <w:rPr>
                <w:snapToGrid w:val="0"/>
                <w:sz w:val="14"/>
                <w:szCs w:val="16"/>
              </w:rPr>
            </w:pPr>
          </w:p>
          <w:p w14:paraId="3A4831EA" w14:textId="77777777" w:rsidR="00974B3E" w:rsidRDefault="00974B3E" w:rsidP="00974B3E">
            <w:pPr>
              <w:pStyle w:val="SymalTableBody"/>
              <w:spacing w:before="20" w:after="20"/>
              <w:rPr>
                <w:b/>
                <w:bCs/>
                <w:sz w:val="14"/>
                <w:szCs w:val="14"/>
              </w:rPr>
            </w:pPr>
            <w:r>
              <w:rPr>
                <w:b/>
                <w:bCs/>
                <w:sz w:val="14"/>
                <w:szCs w:val="14"/>
              </w:rPr>
              <w:t>Approval to proceed?</w:t>
            </w:r>
          </w:p>
          <w:p w14:paraId="7EAFB1B3" w14:textId="77777777" w:rsidR="00974B3E" w:rsidRPr="00D44A93" w:rsidRDefault="00974B3E" w:rsidP="00974B3E">
            <w:pPr>
              <w:pStyle w:val="SymalTableBody"/>
              <w:spacing w:before="20" w:after="20"/>
              <w:rPr>
                <w:sz w:val="16"/>
                <w:szCs w:val="16"/>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p w14:paraId="6BDA8FD6" w14:textId="77777777" w:rsidR="00974B3E" w:rsidRDefault="00974B3E" w:rsidP="00974B3E">
            <w:pPr>
              <w:pStyle w:val="SymalTableBody"/>
              <w:spacing w:before="20" w:after="20"/>
              <w:rPr>
                <w:snapToGrid w:val="0"/>
                <w:sz w:val="14"/>
                <w:szCs w:val="16"/>
              </w:rPr>
            </w:pPr>
          </w:p>
          <w:p w14:paraId="56249513" w14:textId="29097BAE" w:rsidR="00974B3E" w:rsidRPr="00A06D56" w:rsidRDefault="00974B3E" w:rsidP="00974B3E">
            <w:pPr>
              <w:pStyle w:val="SymalTableBody"/>
              <w:spacing w:before="20" w:after="20"/>
              <w:rPr>
                <w:sz w:val="14"/>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477EAD1" w14:textId="1552C92A" w:rsidR="00974B3E" w:rsidRPr="004B6C8C" w:rsidRDefault="00974B3E" w:rsidP="00974B3E">
            <w:pPr>
              <w:pStyle w:val="SymalTableBody"/>
              <w:spacing w:before="20" w:after="20"/>
              <w:jc w:val="center"/>
              <w:rPr>
                <w:sz w:val="14"/>
                <w:szCs w:val="14"/>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3FC0A2E" w14:textId="77777777" w:rsidR="00974B3E" w:rsidRPr="00953FAF" w:rsidRDefault="00974B3E" w:rsidP="00974B3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p w14:paraId="171F49D9" w14:textId="77777777" w:rsidR="00974B3E" w:rsidRPr="00953FAF" w:rsidRDefault="00974B3E" w:rsidP="00974B3E">
            <w:pPr>
              <w:pStyle w:val="SymalTableBody"/>
              <w:spacing w:before="20" w:after="20"/>
              <w:jc w:val="center"/>
              <w:rPr>
                <w:rFonts w:cstheme="minorHAnsi"/>
                <w:sz w:val="14"/>
                <w:szCs w:val="14"/>
              </w:rPr>
            </w:pPr>
          </w:p>
          <w:p w14:paraId="2660DA15"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6C9B1FB5" w14:textId="77777777" w:rsidR="00974B3E" w:rsidRPr="00953FAF" w:rsidRDefault="00974B3E" w:rsidP="00974B3E">
            <w:pPr>
              <w:pStyle w:val="SymalTableBody"/>
              <w:spacing w:before="20" w:after="20"/>
              <w:jc w:val="center"/>
              <w:rPr>
                <w:rFonts w:cstheme="minorHAnsi"/>
                <w:sz w:val="14"/>
                <w:szCs w:val="14"/>
              </w:rPr>
            </w:pPr>
          </w:p>
          <w:p w14:paraId="161C58EB"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p w14:paraId="177849DE" w14:textId="1097FDFD" w:rsidR="00974B3E" w:rsidRPr="00953FAF" w:rsidRDefault="00974B3E" w:rsidP="00974B3E">
            <w:pPr>
              <w:pStyle w:val="SymalTableBody"/>
              <w:spacing w:before="20" w:after="20"/>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CB67960" w14:textId="588BF414"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7F5B4CC2"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C9CBC77" w14:textId="0C1F92C3" w:rsidR="00974B3E" w:rsidRPr="00953FAF" w:rsidRDefault="00974B3E" w:rsidP="00974B3E">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F70329"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vAlign w:val="center"/>
          </w:tcPr>
          <w:p w14:paraId="46412552" w14:textId="5A5B7818" w:rsidR="00974B3E" w:rsidRPr="00741190" w:rsidRDefault="00974B3E" w:rsidP="00974B3E">
            <w:pPr>
              <w:pStyle w:val="SymalTableBody"/>
              <w:spacing w:before="20" w:after="20"/>
              <w:rPr>
                <w:b/>
                <w:bCs/>
                <w:szCs w:val="18"/>
              </w:rPr>
            </w:pPr>
          </w:p>
        </w:tc>
      </w:tr>
      <w:tr w:rsidR="00974B3E" w:rsidRPr="00741190" w14:paraId="121C1A6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87472BF" w14:textId="6C75FA24" w:rsidR="00974B3E" w:rsidRPr="004B6C8C" w:rsidRDefault="00974B3E" w:rsidP="00974B3E">
            <w:pPr>
              <w:pStyle w:val="SymalTableBody"/>
              <w:spacing w:before="20" w:after="20"/>
              <w:rPr>
                <w:b/>
                <w:bCs/>
                <w:sz w:val="16"/>
                <w:szCs w:val="16"/>
              </w:rPr>
            </w:pPr>
            <w:r>
              <w:rPr>
                <w:b/>
                <w:bCs/>
                <w:sz w:val="16"/>
                <w:szCs w:val="16"/>
              </w:rPr>
              <w:t>2.3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3116B090" w14:textId="77777777" w:rsidR="00974B3E" w:rsidRDefault="00974B3E" w:rsidP="00974B3E">
            <w:pPr>
              <w:pStyle w:val="SymalTableBody"/>
              <w:spacing w:before="20" w:after="20"/>
              <w:rPr>
                <w:b/>
                <w:bCs/>
                <w:sz w:val="16"/>
                <w:szCs w:val="16"/>
              </w:rPr>
            </w:pPr>
          </w:p>
          <w:p w14:paraId="2EAB8434" w14:textId="77777777" w:rsidR="00974B3E" w:rsidRDefault="00974B3E" w:rsidP="00974B3E">
            <w:pPr>
              <w:pStyle w:val="SymalTableBody"/>
              <w:spacing w:before="20" w:after="20"/>
              <w:rPr>
                <w:b/>
                <w:bCs/>
                <w:sz w:val="16"/>
                <w:szCs w:val="16"/>
              </w:rPr>
            </w:pPr>
          </w:p>
          <w:p w14:paraId="28CD48B1" w14:textId="7E75F2DD"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 xml:space="preserve">Ambient conditions for </w:t>
            </w:r>
            <w:proofErr w:type="gramStart"/>
            <w:r>
              <w:rPr>
                <w:rFonts w:eastAsia="Arial Unicode MS" w:cstheme="minorHAnsi"/>
                <w:sz w:val="14"/>
                <w:szCs w:val="14"/>
              </w:rPr>
              <w:t>Placing</w:t>
            </w:r>
            <w:proofErr w:type="gramEnd"/>
            <w:r>
              <w:rPr>
                <w:rFonts w:eastAsia="Arial Unicode MS" w:cstheme="minorHAnsi"/>
                <w:sz w:val="14"/>
                <w:szCs w:val="14"/>
              </w:rPr>
              <w:t xml:space="preserve"> </w:t>
            </w:r>
          </w:p>
          <w:p w14:paraId="0DF3038C" w14:textId="77777777" w:rsidR="00974B3E" w:rsidRDefault="00974B3E" w:rsidP="00974B3E">
            <w:pPr>
              <w:pStyle w:val="SymalTableBody"/>
              <w:spacing w:before="20" w:after="20"/>
              <w:rPr>
                <w:b/>
                <w:bCs/>
                <w:sz w:val="16"/>
                <w:szCs w:val="16"/>
              </w:rPr>
            </w:pPr>
          </w:p>
          <w:p w14:paraId="7662B272" w14:textId="31EE94C0"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364ADEF" w14:textId="7872EE93" w:rsidR="00974B3E" w:rsidRPr="00D340C6" w:rsidRDefault="00974B3E" w:rsidP="00974B3E">
            <w:pPr>
              <w:pStyle w:val="SymalTableBody"/>
              <w:spacing w:before="20" w:after="20"/>
              <w:jc w:val="center"/>
              <w:rPr>
                <w:sz w:val="16"/>
                <w:szCs w:val="16"/>
              </w:rPr>
            </w:pPr>
            <w:r>
              <w:rPr>
                <w:sz w:val="16"/>
                <w:szCs w:val="16"/>
              </w:rPr>
              <w:t>VR407.17</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FD03446" w14:textId="77777777" w:rsidR="00974B3E" w:rsidRDefault="00974B3E" w:rsidP="00974B3E">
            <w:pPr>
              <w:pStyle w:val="ListParagraph"/>
              <w:numPr>
                <w:ilvl w:val="0"/>
                <w:numId w:val="35"/>
              </w:numPr>
              <w:spacing w:before="0" w:after="0" w:line="256" w:lineRule="auto"/>
              <w:ind w:left="182" w:hanging="182"/>
              <w:rPr>
                <w:rFonts w:eastAsia="Arial Unicode MS" w:cstheme="minorHAnsi"/>
                <w:bCs/>
                <w:sz w:val="14"/>
                <w:szCs w:val="14"/>
              </w:rPr>
            </w:pPr>
            <w:r>
              <w:rPr>
                <w:rFonts w:eastAsia="Arial Unicode MS" w:cstheme="minorHAnsi"/>
                <w:bCs/>
                <w:sz w:val="14"/>
                <w:szCs w:val="14"/>
              </w:rPr>
              <w:t>Intermediate and Base Course Asphalt not to be placed with surface temperature &lt; 5˚C.</w:t>
            </w:r>
          </w:p>
          <w:p w14:paraId="1172252B" w14:textId="77777777" w:rsidR="00974B3E" w:rsidRDefault="00974B3E" w:rsidP="00974B3E">
            <w:pPr>
              <w:pStyle w:val="ListParagraph"/>
              <w:numPr>
                <w:ilvl w:val="0"/>
                <w:numId w:val="35"/>
              </w:numPr>
              <w:spacing w:before="0" w:after="0" w:line="256" w:lineRule="auto"/>
              <w:ind w:left="182" w:hanging="182"/>
              <w:rPr>
                <w:rFonts w:eastAsia="Arial Unicode MS" w:cstheme="minorHAnsi"/>
                <w:bCs/>
                <w:sz w:val="14"/>
                <w:szCs w:val="14"/>
              </w:rPr>
            </w:pPr>
            <w:r>
              <w:rPr>
                <w:rFonts w:eastAsia="Arial Unicode MS" w:cstheme="minorHAnsi"/>
                <w:bCs/>
                <w:sz w:val="14"/>
                <w:szCs w:val="14"/>
              </w:rPr>
              <w:t xml:space="preserve">Asphalt mixes with PMB and Class 600 binder in intermediate or base course layers shall not be placed when </w:t>
            </w:r>
            <w:proofErr w:type="gramStart"/>
            <w:r>
              <w:rPr>
                <w:rFonts w:eastAsia="Arial Unicode MS" w:cstheme="minorHAnsi"/>
                <w:bCs/>
                <w:sz w:val="14"/>
                <w:szCs w:val="14"/>
              </w:rPr>
              <w:t>the majority of</w:t>
            </w:r>
            <w:proofErr w:type="gramEnd"/>
            <w:r>
              <w:rPr>
                <w:rFonts w:eastAsia="Arial Unicode MS" w:cstheme="minorHAnsi"/>
                <w:bCs/>
                <w:sz w:val="14"/>
                <w:szCs w:val="14"/>
              </w:rPr>
              <w:t xml:space="preserve"> area to be paved has a surface temperature &lt; 10°C.</w:t>
            </w:r>
          </w:p>
          <w:p w14:paraId="63089DE3" w14:textId="33954303" w:rsidR="00974B3E" w:rsidRPr="0044796A" w:rsidRDefault="00974B3E" w:rsidP="00974B3E">
            <w:pPr>
              <w:pStyle w:val="ListParagraph"/>
              <w:numPr>
                <w:ilvl w:val="0"/>
                <w:numId w:val="35"/>
              </w:numPr>
              <w:spacing w:before="0" w:after="0" w:line="256" w:lineRule="auto"/>
              <w:ind w:left="182" w:hanging="182"/>
              <w:rPr>
                <w:rFonts w:asciiTheme="majorHAnsi" w:hAnsiTheme="majorHAnsi" w:cstheme="majorHAnsi"/>
                <w:sz w:val="14"/>
                <w:szCs w:val="14"/>
              </w:rPr>
            </w:pPr>
            <w:r>
              <w:rPr>
                <w:rFonts w:eastAsia="Arial Unicode MS" w:cstheme="minorHAnsi"/>
                <w:bCs/>
                <w:sz w:val="14"/>
                <w:szCs w:val="14"/>
              </w:rPr>
              <w:t>Wearing Course Asphalt not to be placed with surface temperature &lt; 10˚C,</w:t>
            </w:r>
          </w:p>
          <w:p w14:paraId="00389E3D" w14:textId="57732999" w:rsidR="0044796A" w:rsidRDefault="0044796A" w:rsidP="0044796A">
            <w:pPr>
              <w:spacing w:before="0" w:after="0" w:line="256" w:lineRule="auto"/>
              <w:rPr>
                <w:rFonts w:asciiTheme="majorHAnsi" w:hAnsiTheme="majorHAnsi" w:cstheme="majorHAnsi"/>
                <w:sz w:val="14"/>
                <w:szCs w:val="14"/>
              </w:rPr>
            </w:pPr>
          </w:p>
          <w:p w14:paraId="780FA73F" w14:textId="25A5A089" w:rsidR="0044796A" w:rsidRPr="00953FAF" w:rsidRDefault="0044796A" w:rsidP="0044796A">
            <w:pPr>
              <w:spacing w:before="0" w:after="0" w:line="256" w:lineRule="auto"/>
              <w:rPr>
                <w:b/>
                <w:bCs/>
                <w:sz w:val="14"/>
                <w:szCs w:val="14"/>
              </w:rPr>
            </w:pPr>
            <w:r w:rsidRPr="00953FAF">
              <w:rPr>
                <w:b/>
                <w:bCs/>
                <w:sz w:val="14"/>
                <w:szCs w:val="14"/>
              </w:rPr>
              <w:t>Prior to commencing cold weather placement of asphalt, the Contractor shall submit a job specific cold weather placement management plan to the Superintendent for review</w:t>
            </w:r>
            <w:r w:rsidR="00F51154">
              <w:rPr>
                <w:b/>
                <w:bCs/>
                <w:sz w:val="14"/>
                <w:szCs w:val="14"/>
              </w:rPr>
              <w:t xml:space="preserve"> if applicable.</w:t>
            </w:r>
          </w:p>
          <w:p w14:paraId="0AF20442" w14:textId="77777777" w:rsidR="00974B3E" w:rsidRDefault="00974B3E" w:rsidP="00974B3E">
            <w:pPr>
              <w:pStyle w:val="SymalTableBody"/>
              <w:spacing w:before="20" w:after="20"/>
              <w:rPr>
                <w:rFonts w:eastAsia="Arial Unicode MS" w:cstheme="minorHAnsi"/>
                <w:sz w:val="14"/>
                <w:szCs w:val="14"/>
              </w:rPr>
            </w:pPr>
          </w:p>
          <w:p w14:paraId="019A1712" w14:textId="77777777" w:rsidR="00974B3E" w:rsidRDefault="00974B3E" w:rsidP="00974B3E">
            <w:pPr>
              <w:pStyle w:val="SymalTableBody"/>
              <w:spacing w:before="20" w:after="20"/>
              <w:rPr>
                <w:b/>
                <w:bCs/>
                <w:sz w:val="14"/>
                <w:szCs w:val="14"/>
              </w:rPr>
            </w:pPr>
            <w:r>
              <w:rPr>
                <w:b/>
                <w:bCs/>
                <w:sz w:val="14"/>
                <w:szCs w:val="14"/>
              </w:rPr>
              <w:t>Approval to proceed?</w:t>
            </w:r>
          </w:p>
          <w:p w14:paraId="087180AB" w14:textId="774EF6C7" w:rsidR="00974B3E" w:rsidRPr="00A06D56" w:rsidRDefault="00974B3E" w:rsidP="00974B3E">
            <w:pPr>
              <w:spacing w:before="0" w:after="0" w:line="256" w:lineRule="auto"/>
              <w:rPr>
                <w:rFonts w:asciiTheme="majorHAnsi" w:hAnsiTheme="majorHAnsi" w:cstheme="majorHAnsi"/>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r>
              <w:rPr>
                <w:rFonts w:ascii="Arial" w:hAnsi="Arial" w:cs="Arial"/>
                <w:b/>
                <w:bCs/>
                <w:sz w:val="24"/>
                <w:szCs w:val="24"/>
              </w:rPr>
              <w:t xml:space="preserve">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561E79B" w14:textId="6E72C586" w:rsidR="00974B3E" w:rsidRPr="004B6C8C" w:rsidRDefault="00974B3E" w:rsidP="00974B3E">
            <w:pPr>
              <w:pStyle w:val="SymalTableBody"/>
              <w:spacing w:before="20" w:after="20"/>
              <w:jc w:val="center"/>
              <w:rPr>
                <w:sz w:val="14"/>
                <w:szCs w:val="14"/>
              </w:rPr>
            </w:pPr>
            <w:r>
              <w:rPr>
                <w:sz w:val="14"/>
                <w:szCs w:val="14"/>
              </w:rPr>
              <w:t>Each Possession</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4410A1FC"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4D232793" w14:textId="77777777" w:rsidR="00974B3E" w:rsidRPr="00953FAF" w:rsidRDefault="00974B3E" w:rsidP="00974B3E">
            <w:pPr>
              <w:pStyle w:val="SymalTableBody"/>
              <w:spacing w:before="20" w:after="20"/>
              <w:jc w:val="center"/>
              <w:rPr>
                <w:rFonts w:cstheme="minorHAnsi"/>
                <w:sz w:val="14"/>
                <w:szCs w:val="14"/>
              </w:rPr>
            </w:pPr>
          </w:p>
          <w:p w14:paraId="58B202E0"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p w14:paraId="4025285C" w14:textId="77777777" w:rsidR="00974B3E" w:rsidRPr="00953FAF" w:rsidRDefault="00974B3E" w:rsidP="00974B3E">
            <w:pPr>
              <w:pStyle w:val="SymalTableBody"/>
              <w:spacing w:before="20" w:after="20"/>
              <w:jc w:val="center"/>
              <w:rPr>
                <w:rFonts w:cstheme="minorHAnsi"/>
                <w:sz w:val="14"/>
                <w:szCs w:val="14"/>
              </w:rPr>
            </w:pPr>
          </w:p>
          <w:p w14:paraId="6C8A3B38"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W</w:t>
            </w:r>
          </w:p>
          <w:p w14:paraId="17FEE3BA" w14:textId="3D9FDD21" w:rsidR="00974B3E" w:rsidRPr="00953FAF" w:rsidRDefault="00974B3E" w:rsidP="00974B3E">
            <w:pPr>
              <w:pStyle w:val="SymalTableBody"/>
              <w:spacing w:before="20" w:after="20"/>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E0EBF78"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66D41643" w14:textId="77777777" w:rsidR="00974B3E" w:rsidRPr="00953FAF" w:rsidRDefault="00974B3E" w:rsidP="00974B3E">
            <w:pPr>
              <w:pStyle w:val="SymalTableBody"/>
              <w:spacing w:before="20" w:after="20"/>
              <w:jc w:val="center"/>
              <w:rPr>
                <w:rFonts w:cstheme="minorHAnsi"/>
                <w:sz w:val="14"/>
                <w:szCs w:val="14"/>
              </w:rPr>
            </w:pPr>
          </w:p>
          <w:p w14:paraId="287315D0" w14:textId="31F784F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2188BBA"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2B53D21" w14:textId="278B1127" w:rsidR="00974B3E" w:rsidRPr="00953FAF" w:rsidRDefault="00675BA6" w:rsidP="00974B3E">
            <w:pPr>
              <w:pStyle w:val="SymalTableBody"/>
              <w:spacing w:before="20" w:after="20"/>
              <w:jc w:val="center"/>
              <w:rPr>
                <w:rFonts w:cstheme="minorHAnsi"/>
                <w:b/>
                <w:bCs/>
                <w:sz w:val="14"/>
                <w:szCs w:val="14"/>
              </w:rPr>
            </w:pPr>
            <w:r>
              <w:rPr>
                <w:rFonts w:cstheme="minorHAnsi"/>
                <w:b/>
                <w:bCs/>
                <w:sz w:val="14"/>
                <w:szCs w:val="14"/>
              </w:rPr>
              <w:t>S</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DF6FDAB"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676E6B6D" w14:textId="41DDB4DF" w:rsidR="00974B3E" w:rsidRPr="00741190" w:rsidRDefault="00974B3E" w:rsidP="00974B3E">
            <w:pPr>
              <w:pStyle w:val="Tabletext"/>
              <w:tabs>
                <w:tab w:val="left" w:pos="552"/>
              </w:tabs>
              <w:rPr>
                <w:b/>
                <w:bCs w:val="0"/>
                <w:szCs w:val="18"/>
              </w:rPr>
            </w:pPr>
          </w:p>
        </w:tc>
      </w:tr>
      <w:tr w:rsidR="00974B3E" w:rsidRPr="00741190" w14:paraId="2A5AA2FB"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B2E9BAA" w14:textId="5B16EE55" w:rsidR="00974B3E" w:rsidRPr="004B6C8C" w:rsidRDefault="00974B3E" w:rsidP="00974B3E">
            <w:pPr>
              <w:pStyle w:val="SymalTableBody"/>
              <w:spacing w:before="20" w:after="20"/>
              <w:rPr>
                <w:b/>
                <w:bCs/>
                <w:sz w:val="16"/>
                <w:szCs w:val="16"/>
              </w:rPr>
            </w:pPr>
            <w:r>
              <w:rPr>
                <w:b/>
                <w:bCs/>
                <w:sz w:val="16"/>
                <w:szCs w:val="16"/>
              </w:rPr>
              <w:t>2.4</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C09728C" w14:textId="77777777" w:rsidR="00974B3E" w:rsidRDefault="00974B3E" w:rsidP="00974B3E">
            <w:pPr>
              <w:pStyle w:val="SymalTableBody"/>
              <w:spacing w:before="20" w:after="20"/>
              <w:rPr>
                <w:b/>
                <w:bCs/>
                <w:sz w:val="16"/>
                <w:szCs w:val="16"/>
              </w:rPr>
            </w:pPr>
          </w:p>
          <w:p w14:paraId="3897C0E7" w14:textId="77777777" w:rsidR="00974B3E" w:rsidRDefault="00974B3E" w:rsidP="00974B3E">
            <w:pPr>
              <w:pStyle w:val="SymalTableBody"/>
              <w:spacing w:before="20" w:after="20"/>
              <w:rPr>
                <w:b/>
                <w:bCs/>
                <w:sz w:val="16"/>
                <w:szCs w:val="16"/>
              </w:rPr>
            </w:pPr>
          </w:p>
          <w:p w14:paraId="7F0D55F6" w14:textId="77777777" w:rsidR="00974B3E" w:rsidRDefault="00974B3E" w:rsidP="00974B3E">
            <w:pPr>
              <w:pStyle w:val="SymalTableBody"/>
              <w:spacing w:before="20" w:after="20"/>
              <w:rPr>
                <w:rFonts w:eastAsia="Arial Unicode MS" w:cstheme="minorHAnsi"/>
                <w:sz w:val="14"/>
                <w:szCs w:val="14"/>
              </w:rPr>
            </w:pPr>
          </w:p>
          <w:p w14:paraId="3DAD4E05" w14:textId="7606D459" w:rsidR="00974B3E" w:rsidRDefault="00974B3E" w:rsidP="00974B3E">
            <w:pPr>
              <w:pStyle w:val="SymalTableBody"/>
              <w:spacing w:before="20" w:after="20"/>
              <w:rPr>
                <w:b/>
                <w:bCs/>
                <w:sz w:val="16"/>
                <w:szCs w:val="16"/>
              </w:rPr>
            </w:pPr>
            <w:r>
              <w:rPr>
                <w:rFonts w:eastAsia="Arial Unicode MS" w:cstheme="minorHAnsi"/>
                <w:sz w:val="14"/>
                <w:szCs w:val="14"/>
              </w:rPr>
              <w:t>Application of Cationic Bitumen Emulsion ‘Tack Coat’</w:t>
            </w:r>
          </w:p>
          <w:p w14:paraId="18FDFD5E" w14:textId="77777777" w:rsidR="00974B3E" w:rsidRDefault="00974B3E" w:rsidP="00974B3E">
            <w:pPr>
              <w:pStyle w:val="SymalTableBody"/>
              <w:spacing w:before="20" w:after="20"/>
              <w:rPr>
                <w:b/>
                <w:bCs/>
                <w:sz w:val="16"/>
                <w:szCs w:val="16"/>
              </w:rPr>
            </w:pPr>
          </w:p>
          <w:p w14:paraId="2616C152" w14:textId="4FC022A5"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385B288" w14:textId="38E6250F" w:rsidR="00974B3E" w:rsidRDefault="00974B3E" w:rsidP="00974B3E">
            <w:pPr>
              <w:pStyle w:val="SymalTableBody"/>
              <w:spacing w:before="20" w:after="20"/>
              <w:jc w:val="center"/>
              <w:rPr>
                <w:sz w:val="16"/>
                <w:szCs w:val="16"/>
              </w:rPr>
            </w:pPr>
            <w:r>
              <w:rPr>
                <w:sz w:val="16"/>
                <w:szCs w:val="16"/>
              </w:rPr>
              <w:t xml:space="preserve">VR407.08 </w:t>
            </w:r>
          </w:p>
          <w:p w14:paraId="702881F8" w14:textId="20BF4990" w:rsidR="001C7453" w:rsidRDefault="001C7453" w:rsidP="00974B3E">
            <w:pPr>
              <w:pStyle w:val="SymalTableBody"/>
              <w:spacing w:before="20" w:after="20"/>
              <w:jc w:val="center"/>
              <w:rPr>
                <w:sz w:val="16"/>
                <w:szCs w:val="16"/>
              </w:rPr>
            </w:pPr>
            <w:r>
              <w:rPr>
                <w:sz w:val="16"/>
                <w:szCs w:val="16"/>
              </w:rPr>
              <w:t>VR407.18</w:t>
            </w:r>
          </w:p>
          <w:p w14:paraId="3F58E287" w14:textId="77777777" w:rsidR="00974B3E" w:rsidRDefault="00974B3E" w:rsidP="00974B3E">
            <w:pPr>
              <w:pStyle w:val="SymalTableBody"/>
              <w:spacing w:before="20" w:after="20"/>
              <w:jc w:val="center"/>
              <w:rPr>
                <w:sz w:val="16"/>
                <w:szCs w:val="16"/>
              </w:rPr>
            </w:pPr>
            <w:r>
              <w:rPr>
                <w:sz w:val="16"/>
                <w:szCs w:val="16"/>
              </w:rPr>
              <w:t>VR407.19</w:t>
            </w:r>
          </w:p>
          <w:p w14:paraId="5203243B" w14:textId="04D88AEA" w:rsidR="00974B3E" w:rsidRPr="00D340C6" w:rsidRDefault="00974B3E" w:rsidP="00974B3E">
            <w:pPr>
              <w:pStyle w:val="SymalTableBody"/>
              <w:spacing w:before="20" w:after="20"/>
              <w:jc w:val="center"/>
              <w:rPr>
                <w:sz w:val="16"/>
                <w:szCs w:val="16"/>
              </w:rPr>
            </w:pPr>
            <w:r>
              <w:rPr>
                <w:sz w:val="16"/>
                <w:szCs w:val="16"/>
              </w:rPr>
              <w:t>AS1160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78F48BEB" w14:textId="452082A8" w:rsidR="001C7453" w:rsidRDefault="001C7453" w:rsidP="00974B3E">
            <w:pPr>
              <w:pStyle w:val="List"/>
              <w:ind w:left="0"/>
              <w:rPr>
                <w:sz w:val="14"/>
                <w:szCs w:val="14"/>
                <w:lang w:val="en-AU"/>
              </w:rPr>
            </w:pPr>
            <w:r>
              <w:rPr>
                <w:sz w:val="14"/>
                <w:szCs w:val="14"/>
                <w:lang w:val="en-AU"/>
              </w:rPr>
              <w:t xml:space="preserve">Before tack coating and asphalt placement, contractor shall remove dangerous and loose material from site and sweep the area clean. </w:t>
            </w:r>
          </w:p>
          <w:p w14:paraId="7CAB0AA3" w14:textId="1F401865" w:rsidR="00974B3E" w:rsidRPr="00581701" w:rsidRDefault="00974B3E" w:rsidP="00974B3E">
            <w:pPr>
              <w:pStyle w:val="List"/>
              <w:ind w:left="0"/>
              <w:rPr>
                <w:sz w:val="14"/>
                <w:szCs w:val="14"/>
                <w:lang w:val="en-AU"/>
              </w:rPr>
            </w:pPr>
            <w:r w:rsidRPr="00581701">
              <w:rPr>
                <w:sz w:val="14"/>
                <w:szCs w:val="14"/>
                <w:lang w:val="en-AU"/>
              </w:rPr>
              <w:t>Bitumen emulsion used for tack coating shall be a cationic rapid setting type complying with AS 1160. Emulsion diluted with water shall have a bitumen content of not less than 30%.</w:t>
            </w:r>
          </w:p>
          <w:p w14:paraId="48C40839" w14:textId="77777777" w:rsidR="00974B3E" w:rsidRPr="00581701" w:rsidRDefault="00974B3E" w:rsidP="00974B3E">
            <w:pPr>
              <w:pStyle w:val="List"/>
              <w:ind w:left="0"/>
              <w:rPr>
                <w:sz w:val="14"/>
                <w:szCs w:val="14"/>
                <w:lang w:val="en-AU"/>
              </w:rPr>
            </w:pPr>
            <w:r w:rsidRPr="00581701">
              <w:rPr>
                <w:sz w:val="14"/>
                <w:szCs w:val="14"/>
                <w:lang w:val="en-AU"/>
              </w:rPr>
              <w:t xml:space="preserve">Proprietary grades of bituminous tack may also be used where it can be demonstrated they will provide </w:t>
            </w:r>
            <w:r w:rsidRPr="00581701">
              <w:rPr>
                <w:sz w:val="14"/>
                <w:szCs w:val="14"/>
                <w:lang w:val="en-AU"/>
              </w:rPr>
              <w:lastRenderedPageBreak/>
              <w:t>an equivalent or better bond between pavement layers compared to an emulsion tack and can be applied in a uniform distribution at the residual rates specified in Clause 407.19.</w:t>
            </w:r>
          </w:p>
          <w:p w14:paraId="237C5A09" w14:textId="77777777" w:rsidR="00974B3E" w:rsidRPr="00581701" w:rsidRDefault="00974B3E" w:rsidP="00974B3E">
            <w:pPr>
              <w:pStyle w:val="List"/>
              <w:ind w:left="0"/>
              <w:rPr>
                <w:sz w:val="14"/>
                <w:szCs w:val="14"/>
                <w:lang w:val="en-AU"/>
              </w:rPr>
            </w:pPr>
            <w:r w:rsidRPr="00581701">
              <w:rPr>
                <w:sz w:val="14"/>
                <w:szCs w:val="14"/>
                <w:lang w:val="en-AU"/>
              </w:rPr>
              <w:t>Bituminous tack shall contain no more than two parts of cutter or other hydrocarbon solvent.</w:t>
            </w:r>
          </w:p>
          <w:p w14:paraId="44AA3900" w14:textId="77777777" w:rsidR="00974B3E" w:rsidRPr="00581701" w:rsidRDefault="00974B3E" w:rsidP="00974B3E">
            <w:pPr>
              <w:pStyle w:val="List"/>
              <w:ind w:left="0"/>
              <w:rPr>
                <w:sz w:val="14"/>
                <w:szCs w:val="14"/>
                <w:lang w:val="en-AU"/>
              </w:rPr>
            </w:pPr>
            <w:bookmarkStart w:id="0" w:name="_Hlk63928621"/>
            <w:r w:rsidRPr="00581701">
              <w:rPr>
                <w:sz w:val="14"/>
                <w:szCs w:val="14"/>
                <w:lang w:val="en-AU"/>
              </w:rPr>
              <w:t>From 1 July 2022 only trackless tack coat will be permitted.</w:t>
            </w:r>
            <w:bookmarkEnd w:id="0"/>
          </w:p>
          <w:p w14:paraId="3863AE98" w14:textId="00071378" w:rsidR="00974B3E" w:rsidRPr="00953FAF" w:rsidRDefault="00974B3E" w:rsidP="00974B3E">
            <w:pPr>
              <w:pStyle w:val="List"/>
              <w:ind w:left="0"/>
              <w:rPr>
                <w:b/>
                <w:bCs/>
                <w:sz w:val="14"/>
                <w:szCs w:val="14"/>
                <w:lang w:val="en-AU"/>
              </w:rPr>
            </w:pPr>
            <w:r w:rsidRPr="00953FAF">
              <w:rPr>
                <w:b/>
                <w:bCs/>
                <w:sz w:val="14"/>
                <w:szCs w:val="14"/>
                <w:lang w:val="en-AU"/>
              </w:rPr>
              <w:t>The Contractor shall submit the details of the trackless tack coat proposed to be used in the works</w:t>
            </w:r>
            <w:r w:rsidR="00012D2D">
              <w:rPr>
                <w:b/>
                <w:bCs/>
                <w:sz w:val="14"/>
                <w:szCs w:val="14"/>
                <w:lang w:val="en-AU"/>
              </w:rPr>
              <w:t>.</w:t>
            </w:r>
          </w:p>
          <w:p w14:paraId="330F694B" w14:textId="77777777" w:rsidR="00974B3E" w:rsidRPr="00581701" w:rsidRDefault="00974B3E" w:rsidP="00974B3E">
            <w:pPr>
              <w:spacing w:before="160"/>
              <w:rPr>
                <w:sz w:val="14"/>
                <w:szCs w:val="14"/>
              </w:rPr>
            </w:pPr>
            <w:r w:rsidRPr="00581701">
              <w:rPr>
                <w:sz w:val="14"/>
                <w:szCs w:val="14"/>
              </w:rPr>
              <w:t>The application rate for the tack coat shall be 0.15 to 0.30 L/m</w:t>
            </w:r>
            <w:r w:rsidRPr="00581701">
              <w:rPr>
                <w:sz w:val="14"/>
                <w:szCs w:val="14"/>
                <w:vertAlign w:val="superscript"/>
              </w:rPr>
              <w:t>2</w:t>
            </w:r>
            <w:r w:rsidRPr="00581701">
              <w:rPr>
                <w:sz w:val="14"/>
                <w:szCs w:val="14"/>
              </w:rPr>
              <w:t xml:space="preserve"> of residual bitumen (except for joints and chases where rates shall be doubled).</w:t>
            </w:r>
          </w:p>
          <w:p w14:paraId="7147405A" w14:textId="77777777" w:rsidR="00974B3E" w:rsidRPr="00581701" w:rsidRDefault="00974B3E" w:rsidP="00974B3E">
            <w:pPr>
              <w:spacing w:before="160"/>
              <w:rPr>
                <w:sz w:val="14"/>
                <w:szCs w:val="14"/>
              </w:rPr>
            </w:pPr>
            <w:r w:rsidRPr="00581701">
              <w:rPr>
                <w:sz w:val="14"/>
                <w:szCs w:val="14"/>
              </w:rPr>
              <w:t>The tack coat shall be:</w:t>
            </w:r>
          </w:p>
          <w:p w14:paraId="557CC24B" w14:textId="77777777" w:rsidR="00974B3E" w:rsidRPr="00581701" w:rsidRDefault="00974B3E" w:rsidP="00974B3E">
            <w:pPr>
              <w:pStyle w:val="ListParagraph"/>
              <w:widowControl w:val="0"/>
              <w:numPr>
                <w:ilvl w:val="0"/>
                <w:numId w:val="42"/>
              </w:numPr>
              <w:spacing w:before="80" w:after="0"/>
              <w:ind w:left="714" w:hanging="357"/>
              <w:rPr>
                <w:sz w:val="14"/>
                <w:szCs w:val="14"/>
              </w:rPr>
            </w:pPr>
            <w:r w:rsidRPr="00581701">
              <w:rPr>
                <w:sz w:val="14"/>
                <w:szCs w:val="14"/>
              </w:rPr>
              <w:t xml:space="preserve">applied only to a clean, essentially dry surface, free from surface </w:t>
            </w:r>
            <w:proofErr w:type="gramStart"/>
            <w:r w:rsidRPr="00581701">
              <w:rPr>
                <w:sz w:val="14"/>
                <w:szCs w:val="14"/>
              </w:rPr>
              <w:t>water</w:t>
            </w:r>
            <w:proofErr w:type="gramEnd"/>
          </w:p>
          <w:p w14:paraId="2E368BFE" w14:textId="77777777" w:rsidR="00974B3E" w:rsidRPr="00581701" w:rsidRDefault="00974B3E" w:rsidP="00974B3E">
            <w:pPr>
              <w:pStyle w:val="ListParagraph"/>
              <w:widowControl w:val="0"/>
              <w:numPr>
                <w:ilvl w:val="0"/>
                <w:numId w:val="42"/>
              </w:numPr>
              <w:spacing w:before="40" w:after="0"/>
              <w:ind w:left="714" w:hanging="357"/>
              <w:contextualSpacing w:val="0"/>
              <w:rPr>
                <w:sz w:val="14"/>
                <w:szCs w:val="14"/>
              </w:rPr>
            </w:pPr>
            <w:r w:rsidRPr="00581701">
              <w:rPr>
                <w:sz w:val="14"/>
                <w:szCs w:val="14"/>
              </w:rPr>
              <w:t xml:space="preserve">applied uniformly over the entire road </w:t>
            </w:r>
            <w:proofErr w:type="gramStart"/>
            <w:r w:rsidRPr="00581701">
              <w:rPr>
                <w:sz w:val="14"/>
                <w:szCs w:val="14"/>
              </w:rPr>
              <w:t>surface</w:t>
            </w:r>
            <w:proofErr w:type="gramEnd"/>
          </w:p>
          <w:p w14:paraId="7DA55374" w14:textId="77777777" w:rsidR="00974B3E" w:rsidRPr="00581701" w:rsidRDefault="00974B3E" w:rsidP="00974B3E">
            <w:pPr>
              <w:pStyle w:val="ListParagraph"/>
              <w:widowControl w:val="0"/>
              <w:numPr>
                <w:ilvl w:val="0"/>
                <w:numId w:val="42"/>
              </w:numPr>
              <w:spacing w:before="40" w:after="0"/>
              <w:ind w:left="714" w:hanging="357"/>
              <w:contextualSpacing w:val="0"/>
              <w:rPr>
                <w:sz w:val="14"/>
                <w:szCs w:val="14"/>
              </w:rPr>
            </w:pPr>
            <w:r w:rsidRPr="00581701">
              <w:rPr>
                <w:sz w:val="14"/>
                <w:szCs w:val="14"/>
              </w:rPr>
              <w:t>intact at the time of placing the asphalt.</w:t>
            </w:r>
          </w:p>
          <w:p w14:paraId="40A792CD" w14:textId="77777777" w:rsidR="00974B3E" w:rsidRDefault="00974B3E" w:rsidP="00974B3E">
            <w:pPr>
              <w:spacing w:before="160"/>
              <w:rPr>
                <w:sz w:val="14"/>
                <w:szCs w:val="14"/>
              </w:rPr>
            </w:pPr>
            <w:r w:rsidRPr="00581701">
              <w:rPr>
                <w:sz w:val="14"/>
                <w:szCs w:val="14"/>
              </w:rPr>
              <w:t>Photographic evidence that includes an identifiable landmark relevant to the lot, shall be supplied to show that tack has been applied uniformly over the lot.</w:t>
            </w:r>
          </w:p>
          <w:p w14:paraId="77B7962A"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D91C32C" w14:textId="4F9A1FC1" w:rsidR="00974B3E" w:rsidRPr="00581701" w:rsidRDefault="00974B3E" w:rsidP="00974B3E">
            <w:pPr>
              <w:pStyle w:val="SymalTableBody"/>
              <w:spacing w:before="20" w:after="20"/>
              <w:rPr>
                <w:rFonts w:ascii="Arial" w:hAnsi="Arial" w:cs="Arial"/>
                <w:b/>
                <w:bCs/>
                <w:sz w:val="28"/>
                <w:szCs w:val="28"/>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sz w:val="16"/>
                <w:szCs w:val="16"/>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BF963B9" w14:textId="216EACC2" w:rsidR="00974B3E" w:rsidRPr="004B6C8C" w:rsidRDefault="00974B3E" w:rsidP="00974B3E">
            <w:pPr>
              <w:pStyle w:val="SymalTableBody"/>
              <w:spacing w:before="20" w:after="20"/>
              <w:jc w:val="center"/>
              <w:rPr>
                <w:sz w:val="14"/>
                <w:szCs w:val="14"/>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2114E0B" w14:textId="4CE1F6A6" w:rsidR="00974B3E" w:rsidRPr="00953FAF" w:rsidRDefault="00974B3E" w:rsidP="00974B3E">
            <w:pPr>
              <w:pStyle w:val="SymalTableBody"/>
              <w:spacing w:before="20" w:after="20"/>
              <w:rPr>
                <w:rFonts w:cstheme="minorHAnsi"/>
                <w:sz w:val="14"/>
                <w:szCs w:val="14"/>
              </w:rPr>
            </w:pPr>
          </w:p>
          <w:p w14:paraId="060ECD3A"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00E3E44B" w14:textId="77777777" w:rsidR="00974B3E" w:rsidRPr="00953FAF" w:rsidRDefault="00974B3E" w:rsidP="00974B3E">
            <w:pPr>
              <w:pStyle w:val="SymalTableBody"/>
              <w:spacing w:before="20" w:after="20"/>
              <w:jc w:val="center"/>
              <w:rPr>
                <w:rFonts w:cstheme="minorHAnsi"/>
                <w:sz w:val="14"/>
                <w:szCs w:val="14"/>
              </w:rPr>
            </w:pPr>
          </w:p>
          <w:p w14:paraId="41B9C9E4" w14:textId="77777777" w:rsidR="00974B3E" w:rsidRPr="00675BA6" w:rsidRDefault="00974B3E" w:rsidP="00974B3E">
            <w:pPr>
              <w:pStyle w:val="SymalTableBody"/>
              <w:spacing w:before="20" w:after="20"/>
              <w:jc w:val="center"/>
              <w:rPr>
                <w:rFonts w:cstheme="minorHAnsi"/>
                <w:b/>
                <w:bCs/>
                <w:sz w:val="14"/>
                <w:szCs w:val="14"/>
              </w:rPr>
            </w:pPr>
            <w:r w:rsidRPr="00675BA6">
              <w:rPr>
                <w:rFonts w:cstheme="minorHAnsi"/>
                <w:b/>
                <w:bCs/>
                <w:sz w:val="14"/>
                <w:szCs w:val="14"/>
              </w:rPr>
              <w:t>H</w:t>
            </w:r>
          </w:p>
          <w:p w14:paraId="0F8315F6" w14:textId="77777777" w:rsidR="00974B3E" w:rsidRPr="00953FAF" w:rsidRDefault="00974B3E" w:rsidP="00974B3E">
            <w:pPr>
              <w:pStyle w:val="SymalTableBody"/>
              <w:spacing w:before="20" w:after="20"/>
              <w:jc w:val="center"/>
              <w:rPr>
                <w:rFonts w:cstheme="minorHAnsi"/>
                <w:b/>
                <w:bCs/>
                <w:sz w:val="14"/>
                <w:szCs w:val="14"/>
              </w:rPr>
            </w:pPr>
          </w:p>
          <w:p w14:paraId="697389E5" w14:textId="32EE2D0C"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643056A" w14:textId="77777777" w:rsidR="00974B3E" w:rsidRPr="00953FAF" w:rsidRDefault="00974B3E" w:rsidP="00974B3E">
            <w:pPr>
              <w:pStyle w:val="SymalTableBody"/>
              <w:spacing w:before="20" w:after="20"/>
              <w:jc w:val="center"/>
              <w:rPr>
                <w:rFonts w:cstheme="minorHAnsi"/>
                <w:sz w:val="14"/>
                <w:szCs w:val="14"/>
              </w:rPr>
            </w:pPr>
          </w:p>
          <w:p w14:paraId="50342014" w14:textId="77777777" w:rsidR="00974B3E" w:rsidRPr="00953FAF" w:rsidRDefault="00974B3E" w:rsidP="00974B3E">
            <w:pPr>
              <w:pStyle w:val="SymalTableBody"/>
              <w:spacing w:before="20" w:after="20"/>
              <w:rPr>
                <w:rFonts w:cstheme="minorHAnsi"/>
                <w:sz w:val="14"/>
                <w:szCs w:val="14"/>
              </w:rPr>
            </w:pPr>
          </w:p>
          <w:p w14:paraId="7ABF7594" w14:textId="77777777" w:rsidR="00974B3E" w:rsidRPr="00953FAF" w:rsidRDefault="00974B3E" w:rsidP="00974B3E">
            <w:pPr>
              <w:pStyle w:val="SymalTableBody"/>
              <w:spacing w:before="20" w:after="20"/>
              <w:jc w:val="center"/>
              <w:rPr>
                <w:rFonts w:cstheme="minorHAnsi"/>
                <w:sz w:val="14"/>
                <w:szCs w:val="14"/>
              </w:rPr>
            </w:pPr>
          </w:p>
          <w:p w14:paraId="1E0EB890"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35CB214A" w14:textId="77777777" w:rsidR="00974B3E" w:rsidRPr="00953FAF" w:rsidRDefault="00974B3E" w:rsidP="00974B3E">
            <w:pPr>
              <w:pStyle w:val="SymalTableBody"/>
              <w:spacing w:before="20" w:after="20"/>
              <w:rPr>
                <w:rFonts w:cstheme="minorHAnsi"/>
                <w:sz w:val="14"/>
                <w:szCs w:val="14"/>
              </w:rPr>
            </w:pPr>
          </w:p>
          <w:p w14:paraId="4CC8D778" w14:textId="77777777" w:rsidR="00974B3E" w:rsidRPr="00953FAF" w:rsidRDefault="00974B3E" w:rsidP="00974B3E">
            <w:pPr>
              <w:pStyle w:val="SymalTableBody"/>
              <w:spacing w:before="20" w:after="20"/>
              <w:jc w:val="center"/>
              <w:rPr>
                <w:rFonts w:cstheme="minorHAnsi"/>
                <w:sz w:val="14"/>
                <w:szCs w:val="14"/>
              </w:rPr>
            </w:pPr>
          </w:p>
          <w:p w14:paraId="107E004B" w14:textId="390AB2A1"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CDDF884"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7A93AD6D" w14:textId="105BDDA1" w:rsidR="00974B3E" w:rsidRPr="00953FAF" w:rsidRDefault="00974B3E" w:rsidP="00953FAF">
            <w:pPr>
              <w:jc w:val="center"/>
              <w:rPr>
                <w:rFonts w:cstheme="minorHAnsi"/>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E7127C3"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60F0C61" w14:textId="77777777" w:rsidR="00974B3E" w:rsidRPr="00741190" w:rsidRDefault="00974B3E" w:rsidP="00974B3E">
            <w:pPr>
              <w:pStyle w:val="Tabletext"/>
              <w:tabs>
                <w:tab w:val="left" w:pos="552"/>
              </w:tabs>
              <w:rPr>
                <w:b/>
                <w:bCs w:val="0"/>
                <w:szCs w:val="18"/>
              </w:rPr>
            </w:pPr>
          </w:p>
        </w:tc>
      </w:tr>
      <w:tr w:rsidR="00974B3E" w:rsidRPr="00741190" w14:paraId="183E3E03"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22B446F" w14:textId="41C7A26B" w:rsidR="00974B3E" w:rsidRPr="004B6C8C" w:rsidRDefault="00974B3E" w:rsidP="00974B3E">
            <w:pPr>
              <w:pStyle w:val="SymalTableBody"/>
              <w:spacing w:before="20" w:after="20"/>
              <w:rPr>
                <w:b/>
                <w:bCs/>
                <w:sz w:val="16"/>
                <w:szCs w:val="16"/>
              </w:rPr>
            </w:pPr>
            <w:r>
              <w:rPr>
                <w:b/>
                <w:bCs/>
                <w:sz w:val="16"/>
                <w:szCs w:val="16"/>
              </w:rPr>
              <w:t>2.5</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BE7A68F" w14:textId="77777777" w:rsidR="00974B3E" w:rsidRDefault="00974B3E" w:rsidP="00974B3E">
            <w:pPr>
              <w:pStyle w:val="SymalTableBody"/>
              <w:spacing w:before="20" w:after="20"/>
              <w:rPr>
                <w:b/>
                <w:bCs/>
                <w:sz w:val="16"/>
                <w:szCs w:val="16"/>
              </w:rPr>
            </w:pPr>
          </w:p>
          <w:p w14:paraId="6610F29F" w14:textId="3C206B3F" w:rsidR="00974B3E" w:rsidRDefault="00974B3E" w:rsidP="00974B3E">
            <w:pPr>
              <w:pStyle w:val="SymalTableBody"/>
              <w:spacing w:before="20" w:after="20"/>
              <w:rPr>
                <w:b/>
                <w:bCs/>
                <w:sz w:val="16"/>
                <w:szCs w:val="16"/>
              </w:rPr>
            </w:pPr>
            <w:r>
              <w:rPr>
                <w:rFonts w:eastAsia="Arial Unicode MS" w:cstheme="minorHAnsi"/>
                <w:sz w:val="14"/>
                <w:szCs w:val="14"/>
              </w:rPr>
              <w:t>Verification of Delivery Dockets</w:t>
            </w:r>
          </w:p>
          <w:p w14:paraId="1FDA2110" w14:textId="77777777" w:rsidR="00974B3E" w:rsidRDefault="00974B3E" w:rsidP="00974B3E">
            <w:pPr>
              <w:pStyle w:val="SymalTableBody"/>
              <w:spacing w:before="20" w:after="20"/>
              <w:rPr>
                <w:b/>
                <w:bCs/>
                <w:sz w:val="16"/>
                <w:szCs w:val="16"/>
              </w:rPr>
            </w:pPr>
          </w:p>
          <w:p w14:paraId="5D62F315" w14:textId="77777777" w:rsidR="00974B3E" w:rsidRDefault="00974B3E" w:rsidP="00974B3E">
            <w:pPr>
              <w:pStyle w:val="SymalTableBody"/>
              <w:spacing w:before="20" w:after="20"/>
              <w:rPr>
                <w:b/>
                <w:bCs/>
                <w:sz w:val="16"/>
                <w:szCs w:val="16"/>
              </w:rPr>
            </w:pPr>
          </w:p>
          <w:p w14:paraId="00ED3A95" w14:textId="0E33341D"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7ED1B1B" w14:textId="74E0F46C" w:rsidR="00974B3E" w:rsidRPr="00D340C6" w:rsidRDefault="001C7453" w:rsidP="00974B3E">
            <w:pPr>
              <w:pStyle w:val="SymalTableBody"/>
              <w:spacing w:before="60" w:after="0"/>
              <w:jc w:val="center"/>
              <w:rPr>
                <w:sz w:val="16"/>
                <w:szCs w:val="16"/>
              </w:rPr>
            </w:pPr>
            <w:r>
              <w:rPr>
                <w:sz w:val="16"/>
                <w:szCs w:val="16"/>
              </w:rPr>
              <w:t>VR407.2</w:t>
            </w:r>
            <w:r w:rsidR="00AB234A">
              <w:rPr>
                <w:sz w:val="16"/>
                <w:szCs w:val="16"/>
              </w:rPr>
              <w:t>0</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8578E8C" w14:textId="7A821889" w:rsidR="00974B3E" w:rsidRDefault="001C7453" w:rsidP="00974B3E">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 xml:space="preserve">Asphalt deliveries to be made only during hours listed for possession of site. </w:t>
            </w:r>
          </w:p>
          <w:p w14:paraId="2E5B769E" w14:textId="0DA99EE2" w:rsidR="001C7453" w:rsidRDefault="001C7453" w:rsidP="001C7453">
            <w:pPr>
              <w:spacing w:before="60" w:after="0"/>
              <w:rPr>
                <w:rFonts w:eastAsia="Arial Unicode MS" w:cstheme="minorHAnsi"/>
                <w:sz w:val="14"/>
                <w:szCs w:val="14"/>
              </w:rPr>
            </w:pPr>
          </w:p>
          <w:p w14:paraId="2FEA1402" w14:textId="1FE21FC6" w:rsidR="001C7453" w:rsidRDefault="001C7453" w:rsidP="001C7453">
            <w:pPr>
              <w:spacing w:before="60" w:after="0"/>
              <w:rPr>
                <w:rFonts w:eastAsia="Arial Unicode MS" w:cstheme="minorHAnsi"/>
                <w:sz w:val="14"/>
                <w:szCs w:val="14"/>
              </w:rPr>
            </w:pPr>
            <w:r>
              <w:rPr>
                <w:rFonts w:eastAsia="Arial Unicode MS" w:cstheme="minorHAnsi"/>
                <w:sz w:val="14"/>
                <w:szCs w:val="14"/>
              </w:rPr>
              <w:t xml:space="preserve">Check asphalt upon delivery for specification, segregation, separated binder, evidence of exposure to temperatures which are too hot or too cold to retain adequate workability and strength, and uncoated particles. Reject all non-compliant asphalt. </w:t>
            </w:r>
          </w:p>
          <w:p w14:paraId="70361B49" w14:textId="77777777" w:rsidR="001C7453" w:rsidRDefault="001C7453" w:rsidP="00974B3E">
            <w:pPr>
              <w:pStyle w:val="SymalTableBody"/>
              <w:spacing w:before="20" w:after="20"/>
              <w:rPr>
                <w:rFonts w:asciiTheme="majorHAnsi" w:eastAsia="Times New Roman" w:hAnsiTheme="majorHAnsi" w:cstheme="majorHAnsi"/>
                <w:bCs/>
                <w:sz w:val="14"/>
                <w:szCs w:val="14"/>
              </w:rPr>
            </w:pPr>
          </w:p>
          <w:p w14:paraId="2D16D6DE" w14:textId="75618098" w:rsidR="001C7453" w:rsidRDefault="00AB234A" w:rsidP="00974B3E">
            <w:pPr>
              <w:pStyle w:val="SymalTableBody"/>
              <w:spacing w:before="20" w:after="20"/>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lastRenderedPageBreak/>
              <w:t>At point of delivery, d</w:t>
            </w:r>
            <w:r w:rsidR="001C7453">
              <w:rPr>
                <w:rFonts w:asciiTheme="majorHAnsi" w:eastAsia="Times New Roman" w:hAnsiTheme="majorHAnsi" w:cstheme="majorHAnsi"/>
                <w:bCs/>
                <w:sz w:val="14"/>
                <w:szCs w:val="14"/>
              </w:rPr>
              <w:t>elivery dockets must</w:t>
            </w:r>
            <w:r>
              <w:rPr>
                <w:rFonts w:asciiTheme="majorHAnsi" w:eastAsia="Times New Roman" w:hAnsiTheme="majorHAnsi" w:cstheme="majorHAnsi"/>
                <w:bCs/>
                <w:sz w:val="14"/>
                <w:szCs w:val="14"/>
              </w:rPr>
              <w:t xml:space="preserve"> be sighted to</w:t>
            </w:r>
            <w:r w:rsidR="001C7453">
              <w:rPr>
                <w:rFonts w:asciiTheme="majorHAnsi" w:eastAsia="Times New Roman" w:hAnsiTheme="majorHAnsi" w:cstheme="majorHAnsi"/>
                <w:bCs/>
                <w:sz w:val="14"/>
                <w:szCs w:val="14"/>
              </w:rPr>
              <w:t xml:space="preserve"> </w:t>
            </w:r>
            <w:r>
              <w:rPr>
                <w:rFonts w:asciiTheme="majorHAnsi" w:eastAsia="Times New Roman" w:hAnsiTheme="majorHAnsi" w:cstheme="majorHAnsi"/>
                <w:bCs/>
                <w:sz w:val="14"/>
                <w:szCs w:val="14"/>
              </w:rPr>
              <w:t>conform with the requirements of VR Section 407.20(b). Reject unconforming loads.</w:t>
            </w:r>
          </w:p>
          <w:p w14:paraId="4E359E65" w14:textId="72046154" w:rsidR="001C7453" w:rsidRPr="009D20DA" w:rsidRDefault="001C7453" w:rsidP="00953FAF">
            <w:pPr>
              <w:pStyle w:val="SymalTableBody"/>
              <w:spacing w:before="20" w:after="20"/>
              <w:ind w:left="720"/>
              <w:rPr>
                <w:rFonts w:asciiTheme="majorHAnsi" w:eastAsia="Times New Roman" w:hAnsiTheme="majorHAnsi" w:cstheme="majorHAnsi"/>
                <w:bCs/>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A0A67E2" w14:textId="3EC04AAF" w:rsidR="00974B3E" w:rsidRPr="004B6C8C" w:rsidRDefault="00974B3E" w:rsidP="00974B3E">
            <w:pPr>
              <w:pStyle w:val="SymalTableBody"/>
              <w:spacing w:before="20" w:after="20"/>
              <w:jc w:val="center"/>
              <w:rPr>
                <w:sz w:val="14"/>
                <w:szCs w:val="14"/>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C4053DE" w14:textId="0897184E" w:rsidR="00974B3E" w:rsidRPr="00953FAF" w:rsidRDefault="00974B3E" w:rsidP="00974B3E">
            <w:pPr>
              <w:pStyle w:val="SymalTableBody"/>
              <w:spacing w:before="20" w:after="20"/>
              <w:jc w:val="center"/>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ADE54C6" w14:textId="731A892C"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E6703C6"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6108A695" w14:textId="572EF029"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3EB924C"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1F58443B" w14:textId="62EDC86D" w:rsidR="00974B3E" w:rsidRPr="00741190" w:rsidRDefault="00974B3E" w:rsidP="00974B3E">
            <w:pPr>
              <w:pStyle w:val="SymalTableBody"/>
              <w:spacing w:before="20" w:after="20"/>
              <w:rPr>
                <w:b/>
                <w:bCs/>
                <w:szCs w:val="18"/>
              </w:rPr>
            </w:pPr>
          </w:p>
        </w:tc>
      </w:tr>
      <w:tr w:rsidR="00974B3E" w:rsidRPr="00741190" w14:paraId="6675DFE8" w14:textId="77777777" w:rsidTr="00DB6134">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10CD6D9" w14:textId="0E947921" w:rsidR="00974B3E" w:rsidRPr="004B6C8C" w:rsidRDefault="00974B3E" w:rsidP="00974B3E">
            <w:pPr>
              <w:pStyle w:val="SymalTableBody"/>
              <w:spacing w:before="20" w:after="20"/>
              <w:rPr>
                <w:b/>
                <w:bCs/>
                <w:sz w:val="16"/>
                <w:szCs w:val="16"/>
              </w:rPr>
            </w:pPr>
            <w:r>
              <w:rPr>
                <w:b/>
                <w:bCs/>
                <w:sz w:val="16"/>
                <w:szCs w:val="16"/>
              </w:rPr>
              <w:t>2.6</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EB43697" w14:textId="77777777" w:rsidR="00974B3E" w:rsidRDefault="00974B3E" w:rsidP="00974B3E">
            <w:pPr>
              <w:pStyle w:val="SymalTableBody"/>
              <w:spacing w:before="20" w:after="20"/>
              <w:rPr>
                <w:b/>
                <w:bCs/>
                <w:sz w:val="16"/>
                <w:szCs w:val="16"/>
              </w:rPr>
            </w:pPr>
          </w:p>
          <w:p w14:paraId="108B2810" w14:textId="77777777" w:rsidR="00974B3E" w:rsidRDefault="00974B3E" w:rsidP="00974B3E">
            <w:pPr>
              <w:pStyle w:val="SymalTableBody"/>
              <w:spacing w:before="20" w:after="20"/>
              <w:rPr>
                <w:b/>
                <w:bCs/>
                <w:sz w:val="16"/>
                <w:szCs w:val="16"/>
              </w:rPr>
            </w:pPr>
          </w:p>
          <w:p w14:paraId="3DDB13A7" w14:textId="27274E70" w:rsidR="00974B3E" w:rsidRDefault="00974B3E" w:rsidP="00974B3E">
            <w:pPr>
              <w:pStyle w:val="SymalTableBody"/>
              <w:spacing w:before="20" w:after="20"/>
              <w:rPr>
                <w:b/>
                <w:bCs/>
                <w:sz w:val="16"/>
                <w:szCs w:val="16"/>
              </w:rPr>
            </w:pPr>
            <w:r>
              <w:rPr>
                <w:rFonts w:eastAsia="Arial Unicode MS" w:cstheme="minorHAnsi"/>
                <w:sz w:val="14"/>
                <w:szCs w:val="14"/>
              </w:rPr>
              <w:t>Construction - Jointing</w:t>
            </w:r>
          </w:p>
          <w:p w14:paraId="106E0BF2" w14:textId="77777777" w:rsidR="00974B3E" w:rsidRDefault="00974B3E" w:rsidP="00974B3E">
            <w:pPr>
              <w:pStyle w:val="SymalTableBody"/>
              <w:spacing w:before="20" w:after="20"/>
              <w:rPr>
                <w:b/>
                <w:bCs/>
                <w:sz w:val="16"/>
                <w:szCs w:val="16"/>
              </w:rPr>
            </w:pPr>
          </w:p>
          <w:p w14:paraId="349B0AB0" w14:textId="188DBBE5"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B921CEA" w14:textId="16A9ABC1" w:rsidR="001C7453" w:rsidRDefault="001C7453" w:rsidP="00974B3E">
            <w:pPr>
              <w:pStyle w:val="SymalTableBody"/>
              <w:spacing w:before="20" w:after="20"/>
              <w:jc w:val="center"/>
              <w:rPr>
                <w:sz w:val="16"/>
                <w:szCs w:val="16"/>
              </w:rPr>
            </w:pPr>
            <w:r>
              <w:rPr>
                <w:sz w:val="16"/>
                <w:szCs w:val="16"/>
              </w:rPr>
              <w:t>VR407.17</w:t>
            </w:r>
          </w:p>
          <w:p w14:paraId="3AF5E332" w14:textId="2B627793" w:rsidR="00974B3E" w:rsidRPr="00D340C6" w:rsidRDefault="00974B3E" w:rsidP="00974B3E">
            <w:pPr>
              <w:pStyle w:val="SymalTableBody"/>
              <w:spacing w:before="20" w:after="20"/>
              <w:jc w:val="center"/>
              <w:rPr>
                <w:sz w:val="16"/>
                <w:szCs w:val="16"/>
              </w:rPr>
            </w:pPr>
            <w:r>
              <w:rPr>
                <w:sz w:val="16"/>
                <w:szCs w:val="16"/>
              </w:rPr>
              <w:t>VR407.21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CCB7410" w14:textId="77777777" w:rsidR="00974B3E" w:rsidRDefault="00974B3E" w:rsidP="00974B3E">
            <w:pPr>
              <w:spacing w:before="60"/>
              <w:rPr>
                <w:rFonts w:eastAsia="Arial Unicode MS" w:cstheme="minorHAnsi"/>
                <w:bCs/>
                <w:sz w:val="14"/>
                <w:szCs w:val="14"/>
              </w:rPr>
            </w:pPr>
            <w:r>
              <w:rPr>
                <w:rFonts w:eastAsia="Arial Unicode MS" w:cstheme="minorHAnsi"/>
                <w:bCs/>
                <w:sz w:val="14"/>
                <w:szCs w:val="14"/>
              </w:rPr>
              <w:t xml:space="preserve">All transverse joints shall be offset from layer to layer by at least 2 m. </w:t>
            </w:r>
          </w:p>
          <w:p w14:paraId="443042F2" w14:textId="77777777" w:rsidR="00974B3E" w:rsidRDefault="00974B3E" w:rsidP="00974B3E">
            <w:pPr>
              <w:spacing w:before="60"/>
              <w:rPr>
                <w:rFonts w:eastAsia="Arial Unicode MS" w:cstheme="minorHAnsi"/>
                <w:bCs/>
                <w:sz w:val="14"/>
                <w:szCs w:val="14"/>
              </w:rPr>
            </w:pPr>
            <w:r>
              <w:rPr>
                <w:rFonts w:eastAsia="Arial Unicode MS" w:cstheme="minorHAnsi"/>
                <w:bCs/>
                <w:sz w:val="14"/>
                <w:szCs w:val="14"/>
              </w:rPr>
              <w:t xml:space="preserve">Location of all joints shall be planned before work commences and provided to the Superintendent. </w:t>
            </w:r>
          </w:p>
          <w:p w14:paraId="0A8517CB" w14:textId="3F61CB6F" w:rsidR="00974B3E" w:rsidRDefault="00974B3E" w:rsidP="00974B3E">
            <w:pPr>
              <w:spacing w:before="60"/>
              <w:rPr>
                <w:rFonts w:eastAsia="Arial Unicode MS" w:cstheme="minorHAnsi"/>
                <w:bCs/>
                <w:sz w:val="14"/>
                <w:szCs w:val="14"/>
              </w:rPr>
            </w:pPr>
            <w:r>
              <w:rPr>
                <w:rFonts w:eastAsia="Arial Unicode MS" w:cstheme="minorHAnsi"/>
                <w:bCs/>
                <w:sz w:val="14"/>
                <w:szCs w:val="14"/>
              </w:rPr>
              <w:t xml:space="preserve">Longitudinal joints in the wearing course shall coincide with the location of intended traffic lane lines. </w:t>
            </w:r>
          </w:p>
          <w:p w14:paraId="25C63672" w14:textId="02505653" w:rsidR="001C7453" w:rsidRDefault="001C7453" w:rsidP="00974B3E">
            <w:pPr>
              <w:spacing w:before="60"/>
              <w:rPr>
                <w:rFonts w:eastAsia="Arial Unicode MS" w:cstheme="minorHAnsi"/>
                <w:bCs/>
                <w:sz w:val="14"/>
                <w:szCs w:val="14"/>
              </w:rPr>
            </w:pPr>
            <w:r>
              <w:rPr>
                <w:rFonts w:eastAsia="Arial Unicode MS" w:cstheme="minorHAnsi"/>
                <w:bCs/>
                <w:sz w:val="14"/>
                <w:szCs w:val="14"/>
              </w:rPr>
              <w:t>Longitudinal joints shall be parallel to the traffic lanes.</w:t>
            </w:r>
          </w:p>
          <w:p w14:paraId="2EEE88AF" w14:textId="77777777" w:rsidR="00974B3E" w:rsidRDefault="00974B3E" w:rsidP="00974B3E">
            <w:pPr>
              <w:spacing w:before="60"/>
              <w:rPr>
                <w:rFonts w:eastAsia="Arial Unicode MS" w:cstheme="minorHAnsi"/>
                <w:bCs/>
                <w:sz w:val="14"/>
                <w:szCs w:val="14"/>
              </w:rPr>
            </w:pPr>
            <w:r>
              <w:rPr>
                <w:rFonts w:eastAsia="Arial Unicode MS" w:cstheme="minorHAnsi"/>
                <w:bCs/>
                <w:sz w:val="14"/>
                <w:szCs w:val="14"/>
              </w:rPr>
              <w:t>Longitudinal joints in intermediate and base courses shall be offset from layer to layer by not less than 150 mm and shall be within 300 mm of the traffic lane line or the centre of traffic lane.</w:t>
            </w:r>
          </w:p>
          <w:p w14:paraId="481096B1" w14:textId="09AB16A1"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 xml:space="preserve">Cold joints shall be </w:t>
            </w:r>
            <w:proofErr w:type="gramStart"/>
            <w:r>
              <w:rPr>
                <w:rFonts w:eastAsia="Arial Unicode MS" w:cstheme="minorHAnsi"/>
                <w:sz w:val="14"/>
                <w:szCs w:val="14"/>
              </w:rPr>
              <w:t>avoided</w:t>
            </w:r>
            <w:proofErr w:type="gramEnd"/>
          </w:p>
          <w:p w14:paraId="038FCF1F" w14:textId="3F098751" w:rsidR="001C7453" w:rsidRDefault="001C7453" w:rsidP="00974B3E">
            <w:pPr>
              <w:pStyle w:val="SymalTableBody"/>
              <w:spacing w:before="20" w:after="20"/>
              <w:rPr>
                <w:rFonts w:eastAsia="Arial Unicode MS" w:cstheme="minorHAnsi"/>
                <w:sz w:val="14"/>
                <w:szCs w:val="14"/>
              </w:rPr>
            </w:pPr>
          </w:p>
          <w:p w14:paraId="238F7155" w14:textId="6F089006" w:rsidR="001C7453" w:rsidRDefault="001C7453" w:rsidP="00974B3E">
            <w:pPr>
              <w:pStyle w:val="SymalTableBody"/>
              <w:spacing w:before="20" w:after="20"/>
              <w:rPr>
                <w:rFonts w:eastAsia="Arial Unicode MS" w:cstheme="minorHAnsi"/>
                <w:sz w:val="14"/>
                <w:szCs w:val="14"/>
              </w:rPr>
            </w:pPr>
            <w:r>
              <w:rPr>
                <w:rFonts w:eastAsia="Arial Unicode MS" w:cstheme="minorHAnsi"/>
                <w:sz w:val="14"/>
                <w:szCs w:val="14"/>
              </w:rPr>
              <w:t xml:space="preserve">Upon completion of each </w:t>
            </w:r>
            <w:proofErr w:type="gramStart"/>
            <w:r>
              <w:rPr>
                <w:rFonts w:eastAsia="Arial Unicode MS" w:cstheme="minorHAnsi"/>
                <w:sz w:val="14"/>
                <w:szCs w:val="14"/>
              </w:rPr>
              <w:t>work day</w:t>
            </w:r>
            <w:proofErr w:type="gramEnd"/>
            <w:r>
              <w:rPr>
                <w:rFonts w:eastAsia="Arial Unicode MS" w:cstheme="minorHAnsi"/>
                <w:sz w:val="14"/>
                <w:szCs w:val="14"/>
              </w:rPr>
              <w:t>, and prior to opening to traffic, the following shall be adopted for treatment of exposed asphalt edges:</w:t>
            </w:r>
          </w:p>
          <w:p w14:paraId="64C95897" w14:textId="2A7ADE4C" w:rsidR="001C7453" w:rsidRDefault="001C7453" w:rsidP="001C7453">
            <w:pPr>
              <w:pStyle w:val="Tabletext"/>
              <w:numPr>
                <w:ilvl w:val="0"/>
                <w:numId w:val="36"/>
              </w:numPr>
              <w:ind w:left="292" w:hanging="284"/>
              <w:rPr>
                <w:rFonts w:eastAsia="Arial Unicode MS" w:cstheme="minorHAnsi"/>
                <w:sz w:val="14"/>
                <w:szCs w:val="14"/>
              </w:rPr>
            </w:pPr>
            <w:r>
              <w:rPr>
                <w:rFonts w:eastAsia="Arial Unicode MS" w:cstheme="minorHAnsi"/>
                <w:sz w:val="14"/>
                <w:szCs w:val="14"/>
              </w:rPr>
              <w:t>Longitudinal edges</w:t>
            </w:r>
          </w:p>
          <w:p w14:paraId="46AED7E9" w14:textId="4C5AC11E" w:rsidR="001C7453" w:rsidRDefault="001C7453" w:rsidP="00953FAF">
            <w:pPr>
              <w:pStyle w:val="Tabletext"/>
              <w:ind w:left="292"/>
              <w:rPr>
                <w:rFonts w:eastAsia="Arial Unicode MS" w:cstheme="minorHAnsi"/>
                <w:sz w:val="14"/>
                <w:szCs w:val="14"/>
              </w:rPr>
            </w:pPr>
            <w:r>
              <w:rPr>
                <w:rFonts w:eastAsia="Arial Unicode MS" w:cstheme="minorHAnsi"/>
                <w:sz w:val="14"/>
                <w:szCs w:val="14"/>
              </w:rPr>
              <w:t xml:space="preserve">All longitudinal joints within the trafficked area shall be matched up between paver runs, except for a short section required to achieve minimum offset between transverse joints, unless otherwise approved by Superintendent. Exposed longitudinal edges within trafficked area are to be ramped down at a slope of not steeper than 5 </w:t>
            </w:r>
            <w:proofErr w:type="gramStart"/>
            <w:r>
              <w:rPr>
                <w:rFonts w:eastAsia="Arial Unicode MS" w:cstheme="minorHAnsi"/>
                <w:sz w:val="14"/>
                <w:szCs w:val="14"/>
              </w:rPr>
              <w:t>horizontal</w:t>
            </w:r>
            <w:proofErr w:type="gramEnd"/>
            <w:r>
              <w:rPr>
                <w:rFonts w:eastAsia="Arial Unicode MS" w:cstheme="minorHAnsi"/>
                <w:sz w:val="14"/>
                <w:szCs w:val="14"/>
              </w:rPr>
              <w:t xml:space="preserve"> to 1 vertical, by means of constructing a temporary wedge of dense graded or cold mixed asphalt.  </w:t>
            </w:r>
          </w:p>
          <w:p w14:paraId="50C69501" w14:textId="5AAA5021" w:rsidR="001C7453" w:rsidRDefault="001C7453" w:rsidP="001C7453">
            <w:pPr>
              <w:pStyle w:val="SymalTableBody"/>
              <w:spacing w:before="20" w:after="20"/>
              <w:rPr>
                <w:rFonts w:eastAsia="Arial Unicode MS" w:cstheme="minorHAnsi"/>
                <w:sz w:val="14"/>
                <w:szCs w:val="14"/>
              </w:rPr>
            </w:pPr>
          </w:p>
          <w:p w14:paraId="1E246ECE" w14:textId="0BD1A621" w:rsidR="001C7453" w:rsidRDefault="001C7453" w:rsidP="001C7453">
            <w:pPr>
              <w:pStyle w:val="Tabletext"/>
              <w:numPr>
                <w:ilvl w:val="0"/>
                <w:numId w:val="36"/>
              </w:numPr>
              <w:ind w:left="292" w:hanging="284"/>
              <w:rPr>
                <w:rFonts w:eastAsia="Arial Unicode MS" w:cstheme="minorHAnsi"/>
                <w:sz w:val="14"/>
                <w:szCs w:val="14"/>
              </w:rPr>
            </w:pPr>
            <w:r>
              <w:rPr>
                <w:rFonts w:eastAsia="Arial Unicode MS" w:cstheme="minorHAnsi"/>
                <w:sz w:val="14"/>
                <w:szCs w:val="14"/>
              </w:rPr>
              <w:t>Transverse edges</w:t>
            </w:r>
          </w:p>
          <w:p w14:paraId="04DEFFAE" w14:textId="6D59975F" w:rsidR="001C7453" w:rsidRDefault="001C7453">
            <w:pPr>
              <w:pStyle w:val="Tabletext"/>
              <w:ind w:left="292"/>
              <w:rPr>
                <w:rFonts w:eastAsia="Arial Unicode MS" w:cstheme="minorHAnsi"/>
                <w:sz w:val="14"/>
                <w:szCs w:val="14"/>
              </w:rPr>
            </w:pPr>
            <w:r>
              <w:rPr>
                <w:rFonts w:eastAsia="Arial Unicode MS" w:cstheme="minorHAnsi"/>
                <w:sz w:val="14"/>
                <w:szCs w:val="14"/>
              </w:rPr>
              <w:t xml:space="preserve">At the end of paving run in the transverse directions, new asphalt mat shall be squared up to a straight line and ramped down by constructing a temporary wedge of dense graded </w:t>
            </w:r>
            <w:r>
              <w:rPr>
                <w:rFonts w:eastAsia="Arial Unicode MS" w:cstheme="minorHAnsi"/>
                <w:sz w:val="14"/>
                <w:szCs w:val="14"/>
              </w:rPr>
              <w:lastRenderedPageBreak/>
              <w:t xml:space="preserve">or cold mixed asphalt. Ramping shall not be </w:t>
            </w:r>
            <w:proofErr w:type="gramStart"/>
            <w:r>
              <w:rPr>
                <w:rFonts w:eastAsia="Arial Unicode MS" w:cstheme="minorHAnsi"/>
                <w:sz w:val="14"/>
                <w:szCs w:val="14"/>
              </w:rPr>
              <w:t>exceed</w:t>
            </w:r>
            <w:proofErr w:type="gramEnd"/>
            <w:r>
              <w:rPr>
                <w:rFonts w:eastAsia="Arial Unicode MS" w:cstheme="minorHAnsi"/>
                <w:sz w:val="14"/>
                <w:szCs w:val="14"/>
              </w:rPr>
              <w:t xml:space="preserve"> grade indicated in VR407.211 Table 407.211.</w:t>
            </w:r>
          </w:p>
          <w:p w14:paraId="2111111F" w14:textId="26CAA49C" w:rsidR="00AB234A" w:rsidRDefault="00AB234A">
            <w:pPr>
              <w:pStyle w:val="Tabletext"/>
              <w:ind w:left="292"/>
              <w:rPr>
                <w:rFonts w:eastAsia="Arial Unicode MS" w:cstheme="minorHAnsi"/>
                <w:sz w:val="14"/>
                <w:szCs w:val="14"/>
              </w:rPr>
            </w:pPr>
          </w:p>
          <w:p w14:paraId="52D0E784" w14:textId="0BAE1D77" w:rsidR="001C7453" w:rsidRDefault="00AB234A" w:rsidP="00AB234A">
            <w:pPr>
              <w:pStyle w:val="Tabletext"/>
              <w:rPr>
                <w:rFonts w:eastAsia="Arial Unicode MS" w:cstheme="minorHAnsi"/>
                <w:sz w:val="14"/>
                <w:szCs w:val="14"/>
              </w:rPr>
            </w:pPr>
            <w:r w:rsidRPr="00AB234A">
              <w:rPr>
                <w:rFonts w:eastAsia="Arial Unicode MS" w:cstheme="minorHAnsi"/>
                <w:sz w:val="14"/>
                <w:szCs w:val="14"/>
              </w:rPr>
              <w:t>(ii</w:t>
            </w:r>
            <w:r w:rsidRPr="00AB234A">
              <w:rPr>
                <w:rFonts w:eastAsia="Arial Unicode MS" w:cstheme="minorHAnsi"/>
                <w:bCs w:val="0"/>
                <w:sz w:val="14"/>
                <w:szCs w:val="14"/>
              </w:rPr>
              <w:t>i</w:t>
            </w:r>
            <w:r>
              <w:rPr>
                <w:rFonts w:eastAsia="Arial Unicode MS" w:cstheme="minorHAnsi"/>
                <w:sz w:val="14"/>
                <w:szCs w:val="14"/>
              </w:rPr>
              <w:t>)  Removal of Temporary Ramping</w:t>
            </w:r>
          </w:p>
          <w:p w14:paraId="69E5295D" w14:textId="60CA4423" w:rsidR="00AB234A" w:rsidRDefault="00AB234A" w:rsidP="00953FAF">
            <w:pPr>
              <w:pStyle w:val="Tabletext"/>
              <w:rPr>
                <w:rFonts w:eastAsia="Arial Unicode MS" w:cstheme="minorHAnsi"/>
                <w:sz w:val="14"/>
                <w:szCs w:val="14"/>
              </w:rPr>
            </w:pPr>
            <w:r>
              <w:rPr>
                <w:rFonts w:eastAsia="Arial Unicode MS" w:cstheme="minorHAnsi"/>
                <w:sz w:val="14"/>
                <w:szCs w:val="14"/>
              </w:rPr>
              <w:t xml:space="preserve">       Prior to commencing each day’s work, temporary      ramping shall be removed via means of cutting back along a straight line to expose a vertical face of fully compacted asphalt at specified depth.</w:t>
            </w:r>
          </w:p>
          <w:p w14:paraId="0FFE756C" w14:textId="368A2201" w:rsidR="00974B3E" w:rsidRDefault="00974B3E" w:rsidP="00974B3E">
            <w:pPr>
              <w:pStyle w:val="SymalTableBody"/>
              <w:spacing w:before="20" w:after="20"/>
              <w:rPr>
                <w:rFonts w:eastAsia="Arial Unicode MS" w:cstheme="minorHAnsi"/>
                <w:sz w:val="14"/>
                <w:szCs w:val="14"/>
              </w:rPr>
            </w:pPr>
          </w:p>
          <w:p w14:paraId="3AAD259F"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1F89293E"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0619C62A" w14:textId="1355A069" w:rsidR="00974B3E" w:rsidRPr="00D340C6"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590AFA5" w14:textId="77777777" w:rsidR="00974B3E" w:rsidRDefault="00974B3E" w:rsidP="00974B3E">
            <w:pPr>
              <w:pStyle w:val="SymalTableBody"/>
              <w:spacing w:before="20" w:after="20"/>
              <w:jc w:val="center"/>
              <w:rPr>
                <w:sz w:val="14"/>
                <w:szCs w:val="14"/>
              </w:rPr>
            </w:pPr>
          </w:p>
          <w:p w14:paraId="25D3FA4C" w14:textId="0AAF1C5E" w:rsidR="00974B3E" w:rsidRPr="004B6C8C"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FF82919"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6E4DB178" w14:textId="77777777" w:rsidR="00974B3E" w:rsidRPr="00953FAF" w:rsidRDefault="00974B3E" w:rsidP="00974B3E">
            <w:pPr>
              <w:pStyle w:val="SymalTableBody"/>
              <w:spacing w:before="20" w:after="20"/>
              <w:jc w:val="center"/>
              <w:rPr>
                <w:rFonts w:cstheme="minorHAnsi"/>
                <w:sz w:val="14"/>
                <w:szCs w:val="14"/>
              </w:rPr>
            </w:pPr>
          </w:p>
          <w:p w14:paraId="5036028F" w14:textId="359E3F82"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2F71BE5" w14:textId="77777777" w:rsidR="00974B3E" w:rsidRPr="00953FAF" w:rsidRDefault="00974B3E" w:rsidP="00974B3E">
            <w:pPr>
              <w:pStyle w:val="SymalTableBody"/>
              <w:spacing w:before="20" w:after="20"/>
              <w:jc w:val="center"/>
              <w:rPr>
                <w:rFonts w:cstheme="minorHAnsi"/>
                <w:sz w:val="14"/>
                <w:szCs w:val="14"/>
              </w:rPr>
            </w:pPr>
          </w:p>
          <w:p w14:paraId="2CF5E67A" w14:textId="77777777" w:rsidR="00974B3E" w:rsidRPr="00953FAF" w:rsidRDefault="00974B3E" w:rsidP="00974B3E">
            <w:pPr>
              <w:pStyle w:val="SymalTableBody"/>
              <w:spacing w:before="20" w:after="20"/>
              <w:jc w:val="center"/>
              <w:rPr>
                <w:rFonts w:cstheme="minorHAnsi"/>
                <w:sz w:val="14"/>
                <w:szCs w:val="14"/>
              </w:rPr>
            </w:pPr>
          </w:p>
          <w:p w14:paraId="70979854" w14:textId="77777777" w:rsidR="00974B3E" w:rsidRPr="00953FAF" w:rsidRDefault="00974B3E" w:rsidP="00974B3E">
            <w:pPr>
              <w:pStyle w:val="SymalTableBody"/>
              <w:spacing w:before="20" w:after="20"/>
              <w:jc w:val="center"/>
              <w:rPr>
                <w:rFonts w:cstheme="minorHAnsi"/>
                <w:sz w:val="14"/>
                <w:szCs w:val="14"/>
              </w:rPr>
            </w:pPr>
          </w:p>
          <w:p w14:paraId="02BBCFB2"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7A1B98D5" w14:textId="77777777" w:rsidR="00974B3E" w:rsidRPr="00953FAF" w:rsidRDefault="00974B3E" w:rsidP="00974B3E">
            <w:pPr>
              <w:pStyle w:val="SymalTableBody"/>
              <w:spacing w:before="20" w:after="20"/>
              <w:jc w:val="center"/>
              <w:rPr>
                <w:rFonts w:cstheme="minorHAnsi"/>
                <w:sz w:val="14"/>
                <w:szCs w:val="14"/>
              </w:rPr>
            </w:pPr>
          </w:p>
          <w:p w14:paraId="430D16B2"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82C6FF8" w14:textId="0FC313ED"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9E02EE8" w14:textId="77777777" w:rsidR="00974B3E" w:rsidRPr="00953FAF" w:rsidRDefault="00974B3E" w:rsidP="00974B3E">
            <w:pPr>
              <w:pStyle w:val="SymalTableBody"/>
              <w:spacing w:before="20" w:after="20"/>
              <w:jc w:val="center"/>
              <w:rPr>
                <w:rFonts w:cstheme="minorHAnsi"/>
                <w:b/>
                <w:bCs/>
                <w:sz w:val="14"/>
                <w:szCs w:val="14"/>
              </w:rPr>
            </w:pPr>
          </w:p>
          <w:p w14:paraId="387462E2" w14:textId="77777777" w:rsidR="00974B3E" w:rsidRPr="00953FAF" w:rsidRDefault="00974B3E" w:rsidP="00974B3E">
            <w:pPr>
              <w:pStyle w:val="SymalTableBody"/>
              <w:spacing w:before="20" w:after="20"/>
              <w:jc w:val="center"/>
              <w:rPr>
                <w:rFonts w:cstheme="minorHAnsi"/>
                <w:b/>
                <w:bCs/>
                <w:sz w:val="14"/>
                <w:szCs w:val="14"/>
              </w:rPr>
            </w:pPr>
          </w:p>
          <w:p w14:paraId="674349F7" w14:textId="77777777" w:rsidR="00675BA6" w:rsidRDefault="00675BA6" w:rsidP="00974B3E">
            <w:pPr>
              <w:pStyle w:val="SymalTableBody"/>
              <w:spacing w:before="20" w:after="20"/>
              <w:jc w:val="center"/>
              <w:rPr>
                <w:rFonts w:cstheme="minorHAnsi"/>
                <w:sz w:val="14"/>
                <w:szCs w:val="14"/>
              </w:rPr>
            </w:pPr>
          </w:p>
          <w:p w14:paraId="200B700F" w14:textId="77777777" w:rsidR="00675BA6" w:rsidRDefault="00675BA6" w:rsidP="00974B3E">
            <w:pPr>
              <w:pStyle w:val="SymalTableBody"/>
              <w:spacing w:before="20" w:after="20"/>
              <w:jc w:val="center"/>
              <w:rPr>
                <w:rFonts w:cstheme="minorHAnsi"/>
                <w:sz w:val="14"/>
                <w:szCs w:val="14"/>
              </w:rPr>
            </w:pPr>
          </w:p>
          <w:p w14:paraId="55B3278C" w14:textId="77777777" w:rsidR="00675BA6" w:rsidRDefault="00675BA6" w:rsidP="00974B3E">
            <w:pPr>
              <w:pStyle w:val="SymalTableBody"/>
              <w:spacing w:before="20" w:after="20"/>
              <w:jc w:val="center"/>
              <w:rPr>
                <w:rFonts w:cstheme="minorHAnsi"/>
                <w:sz w:val="14"/>
                <w:szCs w:val="14"/>
              </w:rPr>
            </w:pPr>
          </w:p>
          <w:p w14:paraId="25B6E129" w14:textId="77777777" w:rsidR="00675BA6" w:rsidRDefault="00675BA6" w:rsidP="00974B3E">
            <w:pPr>
              <w:pStyle w:val="SymalTableBody"/>
              <w:spacing w:before="20" w:after="20"/>
              <w:jc w:val="center"/>
              <w:rPr>
                <w:rFonts w:cstheme="minorHAnsi"/>
                <w:sz w:val="14"/>
                <w:szCs w:val="14"/>
              </w:rPr>
            </w:pPr>
          </w:p>
          <w:p w14:paraId="42546E85" w14:textId="77777777" w:rsidR="00675BA6" w:rsidRDefault="00675BA6" w:rsidP="00974B3E">
            <w:pPr>
              <w:pStyle w:val="SymalTableBody"/>
              <w:spacing w:before="20" w:after="20"/>
              <w:jc w:val="center"/>
              <w:rPr>
                <w:rFonts w:cstheme="minorHAnsi"/>
                <w:sz w:val="14"/>
                <w:szCs w:val="14"/>
              </w:rPr>
            </w:pPr>
          </w:p>
          <w:p w14:paraId="50C9C394" w14:textId="77777777" w:rsidR="00675BA6" w:rsidRDefault="00675BA6" w:rsidP="00974B3E">
            <w:pPr>
              <w:pStyle w:val="SymalTableBody"/>
              <w:spacing w:before="20" w:after="20"/>
              <w:jc w:val="center"/>
              <w:rPr>
                <w:rFonts w:cstheme="minorHAnsi"/>
                <w:sz w:val="14"/>
                <w:szCs w:val="14"/>
              </w:rPr>
            </w:pPr>
          </w:p>
          <w:p w14:paraId="0D454F95" w14:textId="77777777" w:rsidR="00675BA6" w:rsidRDefault="00675BA6" w:rsidP="00974B3E">
            <w:pPr>
              <w:pStyle w:val="SymalTableBody"/>
              <w:spacing w:before="20" w:after="20"/>
              <w:jc w:val="center"/>
              <w:rPr>
                <w:rFonts w:cstheme="minorHAnsi"/>
                <w:sz w:val="14"/>
                <w:szCs w:val="14"/>
              </w:rPr>
            </w:pPr>
          </w:p>
          <w:p w14:paraId="34070290" w14:textId="77777777" w:rsidR="00675BA6" w:rsidRDefault="00675BA6" w:rsidP="00974B3E">
            <w:pPr>
              <w:pStyle w:val="SymalTableBody"/>
              <w:spacing w:before="20" w:after="20"/>
              <w:jc w:val="center"/>
              <w:rPr>
                <w:rFonts w:cstheme="minorHAnsi"/>
                <w:sz w:val="14"/>
                <w:szCs w:val="14"/>
              </w:rPr>
            </w:pPr>
          </w:p>
          <w:p w14:paraId="181F639E" w14:textId="77777777" w:rsidR="00675BA6" w:rsidRDefault="00675BA6" w:rsidP="00974B3E">
            <w:pPr>
              <w:pStyle w:val="SymalTableBody"/>
              <w:spacing w:before="20" w:after="20"/>
              <w:jc w:val="center"/>
              <w:rPr>
                <w:rFonts w:cstheme="minorHAnsi"/>
                <w:sz w:val="14"/>
                <w:szCs w:val="14"/>
              </w:rPr>
            </w:pPr>
          </w:p>
          <w:p w14:paraId="585DF2AA" w14:textId="77777777" w:rsidR="00675BA6" w:rsidRDefault="00675BA6" w:rsidP="00974B3E">
            <w:pPr>
              <w:pStyle w:val="SymalTableBody"/>
              <w:spacing w:before="20" w:after="20"/>
              <w:jc w:val="center"/>
              <w:rPr>
                <w:rFonts w:cstheme="minorHAnsi"/>
                <w:sz w:val="14"/>
                <w:szCs w:val="14"/>
              </w:rPr>
            </w:pPr>
          </w:p>
          <w:p w14:paraId="76E284D1" w14:textId="77777777" w:rsidR="00675BA6" w:rsidRDefault="00675BA6" w:rsidP="00974B3E">
            <w:pPr>
              <w:pStyle w:val="SymalTableBody"/>
              <w:spacing w:before="20" w:after="20"/>
              <w:jc w:val="center"/>
              <w:rPr>
                <w:rFonts w:cstheme="minorHAnsi"/>
                <w:sz w:val="14"/>
                <w:szCs w:val="14"/>
              </w:rPr>
            </w:pPr>
          </w:p>
          <w:p w14:paraId="1B15CF39" w14:textId="77777777" w:rsidR="00675BA6" w:rsidRDefault="00675BA6" w:rsidP="00974B3E">
            <w:pPr>
              <w:pStyle w:val="SymalTableBody"/>
              <w:spacing w:before="20" w:after="20"/>
              <w:jc w:val="center"/>
              <w:rPr>
                <w:rFonts w:cstheme="minorHAnsi"/>
                <w:sz w:val="14"/>
                <w:szCs w:val="14"/>
              </w:rPr>
            </w:pPr>
          </w:p>
          <w:p w14:paraId="6BC33DC6" w14:textId="77777777" w:rsidR="00675BA6" w:rsidRDefault="00675BA6" w:rsidP="00974B3E">
            <w:pPr>
              <w:pStyle w:val="SymalTableBody"/>
              <w:spacing w:before="20" w:after="20"/>
              <w:jc w:val="center"/>
              <w:rPr>
                <w:rFonts w:cstheme="minorHAnsi"/>
                <w:sz w:val="14"/>
                <w:szCs w:val="14"/>
              </w:rPr>
            </w:pPr>
          </w:p>
          <w:p w14:paraId="0F5AAE89" w14:textId="77777777" w:rsidR="00675BA6" w:rsidRDefault="00675BA6" w:rsidP="00974B3E">
            <w:pPr>
              <w:pStyle w:val="SymalTableBody"/>
              <w:spacing w:before="20" w:after="20"/>
              <w:jc w:val="center"/>
              <w:rPr>
                <w:rFonts w:cstheme="minorHAnsi"/>
                <w:sz w:val="14"/>
                <w:szCs w:val="14"/>
              </w:rPr>
            </w:pPr>
          </w:p>
          <w:p w14:paraId="3B0B8799" w14:textId="77777777" w:rsidR="00675BA6" w:rsidRDefault="00675BA6" w:rsidP="00974B3E">
            <w:pPr>
              <w:pStyle w:val="SymalTableBody"/>
              <w:spacing w:before="20" w:after="20"/>
              <w:jc w:val="center"/>
              <w:rPr>
                <w:rFonts w:cstheme="minorHAnsi"/>
                <w:sz w:val="14"/>
                <w:szCs w:val="14"/>
              </w:rPr>
            </w:pPr>
          </w:p>
          <w:p w14:paraId="0BD07DF9" w14:textId="445DCA8E" w:rsidR="00974B3E" w:rsidRPr="00953FAF" w:rsidRDefault="00974B3E" w:rsidP="00675BA6">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587D7D1E"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6135C28F" w14:textId="77777777" w:rsidR="00974B3E" w:rsidRPr="00741190" w:rsidRDefault="00974B3E" w:rsidP="00974B3E">
            <w:pPr>
              <w:pStyle w:val="SymalTableBody"/>
              <w:spacing w:before="20" w:after="20"/>
              <w:rPr>
                <w:b/>
                <w:bCs/>
                <w:szCs w:val="18"/>
              </w:rPr>
            </w:pPr>
          </w:p>
        </w:tc>
      </w:tr>
      <w:tr w:rsidR="00974B3E" w:rsidRPr="00741190" w14:paraId="085DE9D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1BC011" w14:textId="37F4F0A4" w:rsidR="00974B3E" w:rsidRPr="004B6C8C" w:rsidRDefault="00974B3E" w:rsidP="00974B3E">
            <w:pPr>
              <w:pStyle w:val="SymalTableBody"/>
              <w:spacing w:before="20" w:after="20"/>
              <w:rPr>
                <w:b/>
                <w:bCs/>
                <w:sz w:val="16"/>
                <w:szCs w:val="16"/>
              </w:rPr>
            </w:pPr>
            <w:r>
              <w:rPr>
                <w:b/>
                <w:bCs/>
                <w:sz w:val="16"/>
                <w:szCs w:val="16"/>
              </w:rPr>
              <w:t>2.7</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1187BA2" w14:textId="77777777" w:rsidR="00974B3E" w:rsidRDefault="00974B3E" w:rsidP="00974B3E">
            <w:pPr>
              <w:pStyle w:val="SymalTableBody"/>
              <w:spacing w:before="20" w:after="20"/>
              <w:rPr>
                <w:b/>
                <w:bCs/>
                <w:sz w:val="16"/>
                <w:szCs w:val="16"/>
              </w:rPr>
            </w:pPr>
          </w:p>
          <w:p w14:paraId="6EA50862" w14:textId="77777777" w:rsidR="00974B3E" w:rsidRDefault="00974B3E" w:rsidP="00974B3E">
            <w:pPr>
              <w:pStyle w:val="SymalTableBody"/>
              <w:spacing w:before="20" w:after="20"/>
              <w:rPr>
                <w:b/>
                <w:bCs/>
                <w:sz w:val="16"/>
                <w:szCs w:val="16"/>
              </w:rPr>
            </w:pPr>
          </w:p>
          <w:p w14:paraId="3DC3D630" w14:textId="065176DC" w:rsidR="00974B3E" w:rsidRDefault="00974B3E" w:rsidP="00974B3E">
            <w:pPr>
              <w:pStyle w:val="SymalTableBody"/>
              <w:spacing w:before="20" w:after="20"/>
              <w:rPr>
                <w:b/>
                <w:bCs/>
                <w:sz w:val="16"/>
                <w:szCs w:val="16"/>
              </w:rPr>
            </w:pPr>
            <w:r>
              <w:rPr>
                <w:rFonts w:eastAsia="Arial Unicode MS" w:cstheme="minorHAnsi"/>
                <w:sz w:val="14"/>
                <w:szCs w:val="14"/>
              </w:rPr>
              <w:t>Matching Existing Pavement Surface at Junctions</w:t>
            </w:r>
          </w:p>
          <w:p w14:paraId="28A2DBE4" w14:textId="77777777" w:rsidR="00974B3E" w:rsidRDefault="00974B3E" w:rsidP="00974B3E">
            <w:pPr>
              <w:pStyle w:val="SymalTableBody"/>
              <w:spacing w:before="20" w:after="20"/>
              <w:rPr>
                <w:b/>
                <w:bCs/>
                <w:sz w:val="16"/>
                <w:szCs w:val="16"/>
              </w:rPr>
            </w:pPr>
          </w:p>
          <w:p w14:paraId="6AA41E85" w14:textId="1CFCC874"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533C60F" w14:textId="4AB61796" w:rsidR="00974B3E" w:rsidRPr="00D340C6" w:rsidRDefault="00974B3E" w:rsidP="00974B3E">
            <w:pPr>
              <w:pStyle w:val="SymalTableBody"/>
              <w:spacing w:before="20" w:after="20"/>
              <w:jc w:val="center"/>
              <w:rPr>
                <w:sz w:val="16"/>
                <w:szCs w:val="16"/>
              </w:rPr>
            </w:pPr>
            <w:r>
              <w:rPr>
                <w:sz w:val="16"/>
                <w:szCs w:val="16"/>
              </w:rPr>
              <w:t>VR407.21 (e)</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00937AE1" w14:textId="77777777" w:rsidR="00974B3E" w:rsidRDefault="00974B3E" w:rsidP="00974B3E">
            <w:pPr>
              <w:pStyle w:val="Tabletext"/>
              <w:rPr>
                <w:rFonts w:eastAsia="Arial Unicode MS" w:cstheme="minorHAnsi"/>
                <w:sz w:val="14"/>
                <w:szCs w:val="14"/>
              </w:rPr>
            </w:pPr>
            <w:r>
              <w:rPr>
                <w:rFonts w:eastAsia="Arial Unicode MS" w:cstheme="minorHAnsi"/>
                <w:sz w:val="14"/>
                <w:szCs w:val="14"/>
              </w:rPr>
              <w:t>New Asphalt Layer to match the existing pavement surface.</w:t>
            </w:r>
          </w:p>
          <w:p w14:paraId="34DDC60E" w14:textId="77777777" w:rsidR="00974B3E" w:rsidRDefault="00974B3E" w:rsidP="00974B3E">
            <w:pPr>
              <w:pStyle w:val="Tabletext"/>
              <w:rPr>
                <w:rFonts w:eastAsia="Arial Unicode MS" w:cstheme="minorHAnsi"/>
                <w:sz w:val="14"/>
                <w:szCs w:val="14"/>
              </w:rPr>
            </w:pPr>
            <w:r>
              <w:rPr>
                <w:rFonts w:eastAsia="Arial Unicode MS" w:cstheme="minorHAnsi"/>
                <w:sz w:val="14"/>
                <w:szCs w:val="14"/>
              </w:rPr>
              <w:t>A chase shall be cut from existing pavement by removal of a wedge of asphalt tapering from zero to a depth of 2.5 times.</w:t>
            </w:r>
          </w:p>
          <w:p w14:paraId="3B03E965" w14:textId="77777777" w:rsidR="00974B3E" w:rsidRDefault="00974B3E" w:rsidP="00974B3E">
            <w:pPr>
              <w:pStyle w:val="Tabletext"/>
              <w:rPr>
                <w:rFonts w:eastAsia="Arial Unicode MS" w:cstheme="minorHAnsi"/>
                <w:sz w:val="14"/>
                <w:szCs w:val="14"/>
              </w:rPr>
            </w:pPr>
            <w:r>
              <w:rPr>
                <w:rFonts w:eastAsia="Arial Unicode MS" w:cstheme="minorHAnsi"/>
                <w:sz w:val="14"/>
                <w:szCs w:val="14"/>
              </w:rPr>
              <w:t>The width of the chase shall be as follows.</w:t>
            </w:r>
          </w:p>
          <w:p w14:paraId="201D92A9" w14:textId="77777777" w:rsidR="00974B3E" w:rsidRDefault="00974B3E" w:rsidP="00974B3E">
            <w:pPr>
              <w:pStyle w:val="Tabletext"/>
              <w:numPr>
                <w:ilvl w:val="0"/>
                <w:numId w:val="36"/>
              </w:numPr>
              <w:ind w:left="292" w:hanging="284"/>
              <w:rPr>
                <w:rFonts w:eastAsia="Arial Unicode MS" w:cstheme="minorHAnsi"/>
                <w:sz w:val="14"/>
                <w:szCs w:val="14"/>
              </w:rPr>
            </w:pPr>
            <w:r>
              <w:rPr>
                <w:rFonts w:eastAsia="Arial Unicode MS" w:cstheme="minorHAnsi"/>
                <w:sz w:val="14"/>
                <w:szCs w:val="14"/>
              </w:rPr>
              <w:t>at side streets and median openings – 600 mm</w:t>
            </w:r>
          </w:p>
          <w:p w14:paraId="299019CA" w14:textId="77777777" w:rsidR="00974B3E" w:rsidRDefault="00974B3E" w:rsidP="00974B3E">
            <w:pPr>
              <w:pStyle w:val="Tabletext"/>
              <w:numPr>
                <w:ilvl w:val="0"/>
                <w:numId w:val="36"/>
              </w:numPr>
              <w:ind w:left="292" w:hanging="284"/>
              <w:rPr>
                <w:rFonts w:eastAsia="Arial Unicode MS" w:cstheme="minorHAnsi"/>
                <w:sz w:val="14"/>
                <w:szCs w:val="14"/>
              </w:rPr>
            </w:pPr>
            <w:r>
              <w:rPr>
                <w:rFonts w:eastAsia="Arial Unicode MS" w:cstheme="minorHAnsi"/>
                <w:sz w:val="14"/>
                <w:szCs w:val="14"/>
              </w:rPr>
              <w:t>on through carriageways with a speed limit of 80 km/h or less – 3 m</w:t>
            </w:r>
          </w:p>
          <w:p w14:paraId="183A1D4C" w14:textId="77777777"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On through carriageways with a speed limit of more than 80 km/h – 6 m.</w:t>
            </w:r>
          </w:p>
          <w:p w14:paraId="0882A7F5" w14:textId="77777777" w:rsidR="00974B3E" w:rsidRDefault="00974B3E" w:rsidP="00974B3E">
            <w:pPr>
              <w:pStyle w:val="SymalTableBody"/>
              <w:spacing w:before="20" w:after="20"/>
              <w:rPr>
                <w:rFonts w:eastAsia="Arial Unicode MS" w:cstheme="minorHAnsi"/>
                <w:sz w:val="16"/>
                <w:szCs w:val="16"/>
              </w:rPr>
            </w:pPr>
          </w:p>
          <w:p w14:paraId="17721016"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4F68686" w14:textId="565D6443" w:rsidR="00974B3E" w:rsidRDefault="00974B3E" w:rsidP="00974B3E">
            <w:pPr>
              <w:pStyle w:val="SymalTableBody"/>
              <w:spacing w:before="20" w:after="20"/>
              <w:rPr>
                <w:rFonts w:ascii="Arial" w:hAnsi="Arial" w:cs="Arial"/>
                <w:b/>
                <w:bCs/>
                <w:sz w:val="28"/>
                <w:szCs w:val="28"/>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D44A93">
              <w:rPr>
                <w:rFonts w:ascii="Arial" w:hAnsi="Arial" w:cs="Arial"/>
                <w:b/>
                <w:bCs/>
                <w:sz w:val="28"/>
                <w:szCs w:val="28"/>
              </w:rPr>
              <w:t xml:space="preserve">□  </w:t>
            </w:r>
            <w:r>
              <w:rPr>
                <w:rFonts w:ascii="Arial" w:hAnsi="Arial" w:cs="Arial"/>
                <w:b/>
                <w:bCs/>
                <w:sz w:val="24"/>
                <w:szCs w:val="2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57DC3422" w14:textId="77777777" w:rsidR="00974B3E" w:rsidRPr="00856539" w:rsidRDefault="00974B3E" w:rsidP="00974B3E">
            <w:pPr>
              <w:pStyle w:val="SymalTableBody"/>
              <w:spacing w:before="20" w:after="20"/>
              <w:rPr>
                <w:rFonts w:asciiTheme="majorHAnsi" w:hAnsiTheme="majorHAnsi" w:cstheme="majorHAnsi"/>
                <w:sz w:val="14"/>
                <w:szCs w:val="14"/>
              </w:rPr>
            </w:pPr>
          </w:p>
          <w:p w14:paraId="1E41FCF3" w14:textId="65D05916" w:rsidR="00974B3E" w:rsidRPr="00D340C6"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0D614390" w14:textId="77777777" w:rsidR="00974B3E" w:rsidRDefault="00974B3E" w:rsidP="00974B3E">
            <w:pPr>
              <w:pStyle w:val="SymalTableBody"/>
              <w:spacing w:before="20" w:after="20"/>
              <w:jc w:val="center"/>
              <w:rPr>
                <w:sz w:val="14"/>
                <w:szCs w:val="14"/>
              </w:rPr>
            </w:pPr>
          </w:p>
          <w:p w14:paraId="6491C566" w14:textId="67699E57" w:rsidR="00974B3E" w:rsidRPr="004B6C8C"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59EC54D5" w14:textId="77777777" w:rsidR="00974B3E" w:rsidRPr="00953FAF" w:rsidRDefault="00974B3E" w:rsidP="00974B3E">
            <w:pPr>
              <w:pStyle w:val="SymalTableBody"/>
              <w:spacing w:before="20" w:after="20"/>
              <w:rPr>
                <w:rFonts w:cstheme="minorHAnsi"/>
                <w:sz w:val="14"/>
                <w:szCs w:val="14"/>
              </w:rPr>
            </w:pPr>
          </w:p>
          <w:p w14:paraId="5A7F586D"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627040C3" w14:textId="77777777" w:rsidR="00974B3E" w:rsidRPr="00953FAF" w:rsidRDefault="00974B3E" w:rsidP="00974B3E">
            <w:pPr>
              <w:pStyle w:val="SymalTableBody"/>
              <w:spacing w:before="20" w:after="20"/>
              <w:jc w:val="center"/>
              <w:rPr>
                <w:rFonts w:cstheme="minorHAnsi"/>
                <w:sz w:val="14"/>
                <w:szCs w:val="14"/>
              </w:rPr>
            </w:pPr>
          </w:p>
          <w:p w14:paraId="474ED310" w14:textId="077159A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28902DC" w14:textId="77777777" w:rsidR="00974B3E" w:rsidRPr="00953FAF" w:rsidRDefault="00974B3E" w:rsidP="00974B3E">
            <w:pPr>
              <w:pStyle w:val="SymalTableBody"/>
              <w:spacing w:before="20" w:after="20"/>
              <w:jc w:val="center"/>
              <w:rPr>
                <w:rFonts w:cstheme="minorHAnsi"/>
                <w:sz w:val="14"/>
                <w:szCs w:val="14"/>
              </w:rPr>
            </w:pPr>
          </w:p>
          <w:p w14:paraId="7D3F6552" w14:textId="77777777" w:rsidR="00974B3E" w:rsidRPr="00953FAF" w:rsidRDefault="00974B3E" w:rsidP="00974B3E">
            <w:pPr>
              <w:pStyle w:val="SymalTableBody"/>
              <w:spacing w:before="20" w:after="20"/>
              <w:rPr>
                <w:rFonts w:cstheme="minorHAnsi"/>
                <w:sz w:val="14"/>
                <w:szCs w:val="14"/>
              </w:rPr>
            </w:pPr>
          </w:p>
          <w:p w14:paraId="041EEBDC"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3603F411"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50B6EF31"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502FB6D"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2E744929"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3E276517" w14:textId="77777777" w:rsidR="00974B3E" w:rsidRPr="00741190" w:rsidRDefault="00974B3E" w:rsidP="00974B3E">
            <w:pPr>
              <w:pStyle w:val="SymalTableBody"/>
              <w:spacing w:before="20" w:after="20"/>
              <w:rPr>
                <w:b/>
                <w:bCs/>
                <w:szCs w:val="18"/>
              </w:rPr>
            </w:pPr>
          </w:p>
        </w:tc>
      </w:tr>
      <w:tr w:rsidR="00974B3E" w:rsidRPr="00741190" w14:paraId="776BA8E9"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5E19A34" w14:textId="40F20570" w:rsidR="00974B3E" w:rsidRPr="004B6C8C" w:rsidRDefault="00974B3E" w:rsidP="00974B3E">
            <w:pPr>
              <w:pStyle w:val="SymalTableBody"/>
              <w:spacing w:before="20" w:after="20"/>
              <w:rPr>
                <w:b/>
                <w:bCs/>
                <w:sz w:val="16"/>
                <w:szCs w:val="16"/>
              </w:rPr>
            </w:pPr>
            <w:r>
              <w:rPr>
                <w:b/>
                <w:bCs/>
                <w:sz w:val="16"/>
                <w:szCs w:val="16"/>
              </w:rPr>
              <w:t>2.8</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798A624C" w14:textId="77777777" w:rsidR="00974B3E" w:rsidRDefault="00974B3E" w:rsidP="00974B3E">
            <w:pPr>
              <w:pStyle w:val="SymalTableBody"/>
              <w:spacing w:before="20" w:after="20"/>
              <w:rPr>
                <w:b/>
                <w:bCs/>
                <w:sz w:val="16"/>
                <w:szCs w:val="16"/>
              </w:rPr>
            </w:pPr>
          </w:p>
          <w:p w14:paraId="47536AF7" w14:textId="77777777" w:rsidR="00974B3E" w:rsidRDefault="00974B3E" w:rsidP="00974B3E">
            <w:pPr>
              <w:pStyle w:val="SymalTableBody"/>
              <w:spacing w:before="20" w:after="20"/>
              <w:rPr>
                <w:b/>
                <w:bCs/>
                <w:sz w:val="16"/>
                <w:szCs w:val="16"/>
              </w:rPr>
            </w:pPr>
          </w:p>
          <w:p w14:paraId="0F04D342" w14:textId="36C48ED5" w:rsidR="00974B3E" w:rsidRDefault="00974B3E" w:rsidP="00974B3E">
            <w:pPr>
              <w:pStyle w:val="SymalTableBody"/>
              <w:spacing w:before="20" w:after="20"/>
              <w:rPr>
                <w:b/>
                <w:bCs/>
                <w:sz w:val="16"/>
                <w:szCs w:val="16"/>
              </w:rPr>
            </w:pPr>
            <w:r>
              <w:rPr>
                <w:rFonts w:eastAsia="Arial Unicode MS" w:cstheme="minorHAnsi"/>
                <w:sz w:val="14"/>
                <w:szCs w:val="14"/>
              </w:rPr>
              <w:t>Spreading</w:t>
            </w:r>
          </w:p>
          <w:p w14:paraId="14001D4F" w14:textId="77777777" w:rsidR="00974B3E" w:rsidRDefault="00974B3E" w:rsidP="00974B3E">
            <w:pPr>
              <w:pStyle w:val="SymalTableBody"/>
              <w:spacing w:before="20" w:after="20"/>
              <w:rPr>
                <w:b/>
                <w:bCs/>
                <w:sz w:val="16"/>
                <w:szCs w:val="16"/>
              </w:rPr>
            </w:pPr>
          </w:p>
          <w:p w14:paraId="0AE58B58" w14:textId="47293C6E"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31F6944" w14:textId="610378CF" w:rsidR="00974B3E" w:rsidRPr="00D340C6" w:rsidRDefault="00974B3E" w:rsidP="00974B3E">
            <w:pPr>
              <w:pStyle w:val="SymalTableBody"/>
              <w:spacing w:before="20" w:after="20"/>
              <w:jc w:val="center"/>
              <w:rPr>
                <w:sz w:val="16"/>
                <w:szCs w:val="16"/>
              </w:rPr>
            </w:pPr>
            <w:r>
              <w:rPr>
                <w:sz w:val="16"/>
                <w:szCs w:val="16"/>
              </w:rPr>
              <w:t>VR407.25</w:t>
            </w:r>
          </w:p>
        </w:tc>
        <w:tc>
          <w:tcPr>
            <w:tcW w:w="1223" w:type="pct"/>
            <w:tcBorders>
              <w:top w:val="single" w:sz="8" w:space="0" w:color="auto"/>
              <w:left w:val="single" w:sz="8" w:space="0" w:color="auto"/>
              <w:bottom w:val="single" w:sz="8" w:space="0" w:color="auto"/>
              <w:right w:val="single" w:sz="8" w:space="0" w:color="auto"/>
            </w:tcBorders>
            <w:shd w:val="clear" w:color="auto" w:fill="auto"/>
          </w:tcPr>
          <w:p w14:paraId="02BFD86F" w14:textId="77777777" w:rsidR="00974B3E" w:rsidRPr="00BC6AF0" w:rsidRDefault="00974B3E" w:rsidP="00974B3E">
            <w:pPr>
              <w:spacing w:before="60"/>
              <w:rPr>
                <w:rFonts w:asciiTheme="majorHAnsi" w:hAnsiTheme="majorHAnsi" w:cstheme="majorHAnsi"/>
                <w:sz w:val="14"/>
                <w:szCs w:val="14"/>
              </w:rPr>
            </w:pPr>
            <w:r>
              <w:rPr>
                <w:rFonts w:asciiTheme="majorHAnsi" w:hAnsiTheme="majorHAnsi" w:cstheme="majorHAnsi"/>
                <w:sz w:val="14"/>
                <w:szCs w:val="14"/>
              </w:rPr>
              <w:t xml:space="preserve">Asphalt shall be spread in layers at the compacted thicknesses shown on the drawings or specified. All asphalt shall be spread with an asphalt paver except for small areas where use of a paver is not </w:t>
            </w:r>
            <w:r w:rsidRPr="00BC6AF0">
              <w:rPr>
                <w:rFonts w:asciiTheme="majorHAnsi" w:hAnsiTheme="majorHAnsi" w:cstheme="majorHAnsi"/>
                <w:sz w:val="14"/>
                <w:szCs w:val="14"/>
              </w:rPr>
              <w:t>practicable.</w:t>
            </w:r>
          </w:p>
          <w:p w14:paraId="4200095B" w14:textId="77777777" w:rsidR="00974B3E" w:rsidRPr="00BC6AF0" w:rsidRDefault="00974B3E" w:rsidP="00974B3E">
            <w:pPr>
              <w:pStyle w:val="List"/>
              <w:ind w:left="0"/>
              <w:rPr>
                <w:sz w:val="14"/>
                <w:szCs w:val="14"/>
                <w:lang w:val="en-AU"/>
              </w:rPr>
            </w:pPr>
            <w:r w:rsidRPr="00BC6AF0">
              <w:rPr>
                <w:sz w:val="14"/>
                <w:szCs w:val="14"/>
                <w:lang w:val="en-AU"/>
              </w:rPr>
              <w:t xml:space="preserve">All asphalt shall be spread with a purpose designed asphalt paving machine to form a uniformly smooth asphalt mat complying with the requirements of Clause 407.29 without segregation, tearing or </w:t>
            </w:r>
            <w:r w:rsidRPr="00BC6AF0">
              <w:rPr>
                <w:sz w:val="14"/>
                <w:szCs w:val="14"/>
                <w:lang w:val="en-AU"/>
              </w:rPr>
              <w:lastRenderedPageBreak/>
              <w:t>gouging. In areas that are not accessible by a paver placement of asphalt by other means is permitted.</w:t>
            </w:r>
          </w:p>
          <w:p w14:paraId="1E70AAAF" w14:textId="77777777" w:rsidR="00974B3E" w:rsidRDefault="00974B3E" w:rsidP="00974B3E">
            <w:pPr>
              <w:spacing w:before="60"/>
              <w:rPr>
                <w:rFonts w:asciiTheme="majorHAnsi" w:hAnsiTheme="majorHAnsi" w:cstheme="majorHAnsi"/>
                <w:sz w:val="14"/>
                <w:szCs w:val="14"/>
              </w:rPr>
            </w:pPr>
          </w:p>
          <w:p w14:paraId="73D94FE1" w14:textId="77777777" w:rsidR="00974B3E" w:rsidRPr="00BC6AF0" w:rsidRDefault="00974B3E" w:rsidP="00974B3E">
            <w:pPr>
              <w:pStyle w:val="List"/>
              <w:ind w:left="0"/>
              <w:rPr>
                <w:sz w:val="16"/>
                <w:szCs w:val="16"/>
                <w:lang w:val="en-AU"/>
              </w:rPr>
            </w:pPr>
            <w:r w:rsidRPr="00BC6AF0">
              <w:rPr>
                <w:sz w:val="16"/>
                <w:szCs w:val="16"/>
                <w:lang w:val="en-AU"/>
              </w:rPr>
              <w:t>Hand spreading shall only be used for small areas where it is not practical to use a paver.</w:t>
            </w:r>
          </w:p>
          <w:p w14:paraId="0FCB1105" w14:textId="77777777" w:rsidR="00974B3E" w:rsidRDefault="00974B3E" w:rsidP="00974B3E">
            <w:pPr>
              <w:pStyle w:val="SymalTableBody"/>
              <w:spacing w:before="20" w:after="20"/>
              <w:rPr>
                <w:b/>
                <w:bCs/>
                <w:sz w:val="14"/>
                <w:szCs w:val="14"/>
              </w:rPr>
            </w:pPr>
          </w:p>
          <w:p w14:paraId="0578BB7D" w14:textId="3EB70F19"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7161552" w14:textId="48F25DE3" w:rsidR="00974B3E" w:rsidRPr="00A80A4B" w:rsidRDefault="00974B3E" w:rsidP="00974B3E">
            <w:pPr>
              <w:spacing w:before="60"/>
              <w:rPr>
                <w:rFonts w:asciiTheme="majorHAnsi" w:hAnsiTheme="majorHAnsi" w:cstheme="majorHAnsi"/>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B95FBD3" w14:textId="77777777" w:rsidR="00974B3E" w:rsidRDefault="00974B3E" w:rsidP="00974B3E">
            <w:pPr>
              <w:pStyle w:val="SymalTableBody"/>
              <w:spacing w:before="20" w:after="20"/>
              <w:jc w:val="center"/>
              <w:rPr>
                <w:sz w:val="14"/>
                <w:szCs w:val="14"/>
              </w:rPr>
            </w:pPr>
          </w:p>
          <w:p w14:paraId="753CA66E" w14:textId="43EABBCC" w:rsidR="00974B3E" w:rsidRPr="004B6C8C"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F335B8D" w14:textId="77777777" w:rsidR="00974B3E" w:rsidRPr="00953FAF" w:rsidRDefault="00974B3E" w:rsidP="00974B3E">
            <w:pPr>
              <w:pStyle w:val="SymalTableBody"/>
              <w:spacing w:before="20" w:after="20"/>
              <w:rPr>
                <w:rFonts w:cstheme="minorHAnsi"/>
                <w:sz w:val="14"/>
                <w:szCs w:val="14"/>
              </w:rPr>
            </w:pPr>
          </w:p>
          <w:p w14:paraId="104BECEB"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4BCCABCB" w14:textId="77777777" w:rsidR="00974B3E" w:rsidRPr="00953FAF" w:rsidRDefault="00974B3E" w:rsidP="00974B3E">
            <w:pPr>
              <w:pStyle w:val="SymalTableBody"/>
              <w:spacing w:before="20" w:after="20"/>
              <w:jc w:val="center"/>
              <w:rPr>
                <w:rFonts w:cstheme="minorHAnsi"/>
                <w:sz w:val="14"/>
                <w:szCs w:val="14"/>
              </w:rPr>
            </w:pPr>
          </w:p>
          <w:p w14:paraId="32C9BA48" w14:textId="05E75BF9"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17C00F0A" w14:textId="77777777" w:rsidR="00974B3E" w:rsidRPr="00953FAF" w:rsidRDefault="00974B3E" w:rsidP="00974B3E">
            <w:pPr>
              <w:pStyle w:val="SymalTableBody"/>
              <w:spacing w:before="20" w:after="20"/>
              <w:jc w:val="center"/>
              <w:rPr>
                <w:rFonts w:cstheme="minorHAnsi"/>
                <w:sz w:val="14"/>
                <w:szCs w:val="14"/>
              </w:rPr>
            </w:pPr>
          </w:p>
          <w:p w14:paraId="3E0DB339" w14:textId="77777777" w:rsidR="00974B3E" w:rsidRPr="00953FAF" w:rsidRDefault="00974B3E" w:rsidP="00974B3E">
            <w:pPr>
              <w:pStyle w:val="SymalTableBody"/>
              <w:spacing w:before="20" w:after="20"/>
              <w:jc w:val="center"/>
              <w:rPr>
                <w:rFonts w:cstheme="minorHAnsi"/>
                <w:sz w:val="14"/>
                <w:szCs w:val="14"/>
              </w:rPr>
            </w:pPr>
          </w:p>
          <w:p w14:paraId="2EA15B37" w14:textId="77777777" w:rsidR="00974B3E" w:rsidRPr="00953FAF" w:rsidRDefault="00974B3E" w:rsidP="00974B3E">
            <w:pPr>
              <w:pStyle w:val="SymalTableBody"/>
              <w:spacing w:before="20" w:after="20"/>
              <w:rPr>
                <w:rFonts w:cstheme="minorHAnsi"/>
                <w:sz w:val="14"/>
                <w:szCs w:val="14"/>
              </w:rPr>
            </w:pPr>
          </w:p>
          <w:p w14:paraId="7F3507B9"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30762DA2" w14:textId="77777777" w:rsidR="00974B3E" w:rsidRPr="00953FAF" w:rsidRDefault="00974B3E" w:rsidP="00974B3E">
            <w:pPr>
              <w:pStyle w:val="SymalTableBody"/>
              <w:spacing w:before="20" w:after="20"/>
              <w:jc w:val="center"/>
              <w:rPr>
                <w:rFonts w:cstheme="minorHAnsi"/>
                <w:sz w:val="14"/>
                <w:szCs w:val="14"/>
              </w:rPr>
            </w:pPr>
          </w:p>
          <w:p w14:paraId="40C16935" w14:textId="77777777" w:rsidR="00974B3E" w:rsidRPr="00953FAF" w:rsidRDefault="00974B3E" w:rsidP="00974B3E">
            <w:pPr>
              <w:pStyle w:val="SymalTableBody"/>
              <w:spacing w:before="20" w:after="20"/>
              <w:rPr>
                <w:rFonts w:cstheme="minorHAnsi"/>
                <w:sz w:val="14"/>
                <w:szCs w:val="14"/>
              </w:rPr>
            </w:pPr>
          </w:p>
          <w:p w14:paraId="7FFC1A6B"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058E78E8"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5C0FD79"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17C8F6B5"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13AD38E0" w14:textId="77777777" w:rsidR="00974B3E" w:rsidRPr="00741190" w:rsidRDefault="00974B3E" w:rsidP="00974B3E">
            <w:pPr>
              <w:pStyle w:val="Tabletext"/>
              <w:tabs>
                <w:tab w:val="left" w:pos="552"/>
              </w:tabs>
              <w:rPr>
                <w:b/>
                <w:bCs w:val="0"/>
                <w:szCs w:val="18"/>
              </w:rPr>
            </w:pPr>
          </w:p>
        </w:tc>
      </w:tr>
      <w:tr w:rsidR="00974B3E" w:rsidRPr="00741190" w14:paraId="78DC726C"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783BF40B" w14:textId="78246A8D" w:rsidR="00974B3E" w:rsidRPr="004B6C8C" w:rsidRDefault="00974B3E" w:rsidP="00974B3E">
            <w:pPr>
              <w:pStyle w:val="SymalTableBody"/>
              <w:spacing w:before="20" w:after="20"/>
              <w:rPr>
                <w:b/>
                <w:bCs/>
                <w:sz w:val="16"/>
                <w:szCs w:val="16"/>
              </w:rPr>
            </w:pPr>
            <w:r>
              <w:rPr>
                <w:b/>
                <w:bCs/>
                <w:sz w:val="16"/>
                <w:szCs w:val="16"/>
              </w:rPr>
              <w:t>2.9</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DF0DBFF" w14:textId="77777777" w:rsidR="00974B3E" w:rsidRDefault="00974B3E" w:rsidP="00974B3E">
            <w:pPr>
              <w:pStyle w:val="SymalTableBody"/>
              <w:spacing w:before="20" w:after="20"/>
              <w:rPr>
                <w:sz w:val="16"/>
                <w:szCs w:val="16"/>
              </w:rPr>
            </w:pPr>
          </w:p>
          <w:p w14:paraId="24F5CF71" w14:textId="77777777" w:rsidR="00974B3E" w:rsidRDefault="00974B3E" w:rsidP="00974B3E">
            <w:pPr>
              <w:pStyle w:val="SymalTableBody"/>
              <w:spacing w:before="20" w:after="20"/>
              <w:rPr>
                <w:rFonts w:eastAsia="Arial Unicode MS" w:cstheme="minorHAnsi"/>
                <w:sz w:val="14"/>
                <w:szCs w:val="14"/>
              </w:rPr>
            </w:pPr>
          </w:p>
          <w:p w14:paraId="4C7E19CC" w14:textId="77777777" w:rsidR="00974B3E" w:rsidRDefault="00974B3E" w:rsidP="00974B3E">
            <w:pPr>
              <w:pStyle w:val="SymalTableBody"/>
              <w:spacing w:before="20" w:after="20"/>
              <w:rPr>
                <w:rFonts w:eastAsia="Arial Unicode MS" w:cstheme="minorHAnsi"/>
                <w:sz w:val="14"/>
                <w:szCs w:val="14"/>
              </w:rPr>
            </w:pPr>
          </w:p>
          <w:p w14:paraId="0454F774" w14:textId="0523E112" w:rsidR="00974B3E" w:rsidRPr="00064EBA" w:rsidRDefault="00974B3E" w:rsidP="00974B3E">
            <w:pPr>
              <w:pStyle w:val="SymalTableBody"/>
              <w:spacing w:before="20" w:after="20"/>
              <w:rPr>
                <w:rFonts w:eastAsia="Arial Unicode MS" w:cstheme="minorHAnsi"/>
                <w:sz w:val="14"/>
                <w:szCs w:val="14"/>
              </w:rPr>
            </w:pPr>
            <w:r w:rsidRPr="00064EBA">
              <w:rPr>
                <w:rFonts w:eastAsia="Arial Unicode MS" w:cstheme="minorHAnsi"/>
                <w:sz w:val="14"/>
                <w:szCs w:val="14"/>
              </w:rPr>
              <w:t xml:space="preserve">Trafficking or placement of asphalt over Type SF asphalt </w:t>
            </w:r>
          </w:p>
          <w:p w14:paraId="7C24227A" w14:textId="4AA5CA06" w:rsidR="00974B3E" w:rsidRDefault="00974B3E" w:rsidP="00974B3E">
            <w:pPr>
              <w:pStyle w:val="SymalTableBody"/>
              <w:spacing w:before="20" w:after="20"/>
              <w:rPr>
                <w:sz w:val="16"/>
                <w:szCs w:val="16"/>
              </w:rPr>
            </w:pPr>
            <w:r w:rsidRPr="00064EBA">
              <w:rPr>
                <w:rFonts w:eastAsia="Arial Unicode MS" w:cstheme="minorHAnsi"/>
                <w:sz w:val="14"/>
                <w:szCs w:val="14"/>
              </w:rPr>
              <w:t>(If applicable)</w:t>
            </w:r>
          </w:p>
          <w:p w14:paraId="1D75E2B4" w14:textId="77777777" w:rsidR="00974B3E" w:rsidRDefault="00974B3E" w:rsidP="00974B3E">
            <w:pPr>
              <w:pStyle w:val="SymalTableBody"/>
              <w:spacing w:before="20" w:after="20"/>
              <w:rPr>
                <w:sz w:val="16"/>
                <w:szCs w:val="16"/>
              </w:rPr>
            </w:pPr>
          </w:p>
          <w:p w14:paraId="2F0E3E83" w14:textId="4E86CDAF" w:rsidR="00974B3E" w:rsidRPr="00064EBA"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080EC73" w14:textId="6A9EE3BB" w:rsidR="00974B3E" w:rsidRPr="00D340C6" w:rsidRDefault="00974B3E" w:rsidP="00974B3E">
            <w:pPr>
              <w:pStyle w:val="SymalTableBody"/>
              <w:spacing w:before="20" w:after="20"/>
              <w:jc w:val="center"/>
              <w:rPr>
                <w:sz w:val="16"/>
                <w:szCs w:val="16"/>
              </w:rPr>
            </w:pPr>
            <w:r>
              <w:rPr>
                <w:sz w:val="16"/>
                <w:szCs w:val="16"/>
              </w:rPr>
              <w:t>VR407.28</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28F3332" w14:textId="657AE06A"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 xml:space="preserve">Trafficking or placement of asphalt over Type SF asphalt is not permitted unless </w:t>
            </w:r>
            <w:proofErr w:type="gramStart"/>
            <w:r>
              <w:rPr>
                <w:rFonts w:eastAsia="Arial Unicode MS" w:cstheme="minorHAnsi"/>
                <w:sz w:val="14"/>
                <w:szCs w:val="14"/>
              </w:rPr>
              <w:t>the majority of</w:t>
            </w:r>
            <w:proofErr w:type="gramEnd"/>
            <w:r>
              <w:rPr>
                <w:rFonts w:eastAsia="Arial Unicode MS" w:cstheme="minorHAnsi"/>
                <w:sz w:val="14"/>
                <w:szCs w:val="14"/>
              </w:rPr>
              <w:t xml:space="preserve"> the Type SF asphalt has a surface temperature of 50˚C or less and falling. (Table 407.281)</w:t>
            </w:r>
          </w:p>
          <w:p w14:paraId="5A108F27" w14:textId="77777777" w:rsidR="00974B3E" w:rsidRDefault="00974B3E" w:rsidP="00974B3E">
            <w:pPr>
              <w:pStyle w:val="SymalTableBody"/>
              <w:spacing w:before="20" w:after="20"/>
              <w:rPr>
                <w:sz w:val="16"/>
                <w:szCs w:val="16"/>
              </w:rPr>
            </w:pPr>
          </w:p>
          <w:p w14:paraId="4850AFB9"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5A721CE7"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7CFBCED7" w14:textId="487AB225" w:rsidR="00974B3E" w:rsidRPr="00D340C6"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5FEDCD1" w14:textId="77777777" w:rsidR="00974B3E" w:rsidRDefault="00974B3E" w:rsidP="00974B3E">
            <w:pPr>
              <w:pStyle w:val="SymalTableBody"/>
              <w:spacing w:before="20" w:after="20"/>
              <w:jc w:val="center"/>
              <w:rPr>
                <w:sz w:val="14"/>
                <w:szCs w:val="14"/>
              </w:rPr>
            </w:pPr>
          </w:p>
          <w:p w14:paraId="633B10DB" w14:textId="6D6A0242" w:rsidR="00974B3E" w:rsidRPr="004B6C8C" w:rsidRDefault="00974B3E" w:rsidP="00974B3E">
            <w:pPr>
              <w:pStyle w:val="SymalTableBody"/>
              <w:spacing w:before="20" w:after="20"/>
              <w:jc w:val="center"/>
              <w:rPr>
                <w:sz w:val="14"/>
                <w:szCs w:val="14"/>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6E590FF" w14:textId="77777777" w:rsidR="00974B3E" w:rsidRPr="00953FAF" w:rsidRDefault="00974B3E" w:rsidP="00974B3E">
            <w:pPr>
              <w:pStyle w:val="SymalTableBody"/>
              <w:spacing w:before="20" w:after="20"/>
              <w:rPr>
                <w:rFonts w:cstheme="minorHAnsi"/>
                <w:sz w:val="14"/>
                <w:szCs w:val="14"/>
              </w:rPr>
            </w:pPr>
          </w:p>
          <w:p w14:paraId="7FF83337"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6FD1C81A" w14:textId="77777777" w:rsidR="00974B3E" w:rsidRPr="00953FAF" w:rsidRDefault="00974B3E" w:rsidP="00974B3E">
            <w:pPr>
              <w:pStyle w:val="SymalTableBody"/>
              <w:spacing w:before="20" w:after="20"/>
              <w:jc w:val="center"/>
              <w:rPr>
                <w:rFonts w:cstheme="minorHAnsi"/>
                <w:sz w:val="14"/>
                <w:szCs w:val="14"/>
              </w:rPr>
            </w:pPr>
          </w:p>
          <w:p w14:paraId="6C027A0C" w14:textId="5DF688DA"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I</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5ECF354" w14:textId="77777777" w:rsidR="00974B3E" w:rsidRPr="00953FAF" w:rsidRDefault="00974B3E" w:rsidP="00974B3E">
            <w:pPr>
              <w:pStyle w:val="SymalTableBody"/>
              <w:spacing w:before="20" w:after="20"/>
              <w:jc w:val="center"/>
              <w:rPr>
                <w:rFonts w:cstheme="minorHAnsi"/>
                <w:sz w:val="14"/>
                <w:szCs w:val="14"/>
              </w:rPr>
            </w:pPr>
          </w:p>
          <w:p w14:paraId="7E3FB913" w14:textId="77777777" w:rsidR="00974B3E" w:rsidRPr="00953FAF" w:rsidRDefault="00974B3E" w:rsidP="00974B3E">
            <w:pPr>
              <w:pStyle w:val="SymalTableBody"/>
              <w:spacing w:before="20" w:after="20"/>
              <w:jc w:val="center"/>
              <w:rPr>
                <w:rFonts w:cstheme="minorHAnsi"/>
                <w:sz w:val="14"/>
                <w:szCs w:val="14"/>
              </w:rPr>
            </w:pPr>
          </w:p>
          <w:p w14:paraId="6DAC0CC1" w14:textId="77777777" w:rsidR="00974B3E" w:rsidRPr="00953FAF" w:rsidRDefault="00974B3E" w:rsidP="00974B3E">
            <w:pPr>
              <w:pStyle w:val="SymalTableBody"/>
              <w:spacing w:before="20" w:after="20"/>
              <w:jc w:val="center"/>
              <w:rPr>
                <w:rFonts w:cstheme="minorHAnsi"/>
                <w:sz w:val="14"/>
                <w:szCs w:val="14"/>
              </w:rPr>
            </w:pPr>
          </w:p>
          <w:p w14:paraId="7C7235E1"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4489FCFD" w14:textId="77777777" w:rsidR="00974B3E" w:rsidRPr="00953FAF" w:rsidRDefault="00974B3E" w:rsidP="00974B3E">
            <w:pPr>
              <w:pStyle w:val="SymalTableBody"/>
              <w:spacing w:before="20" w:after="20"/>
              <w:jc w:val="center"/>
              <w:rPr>
                <w:rFonts w:cstheme="minorHAnsi"/>
                <w:sz w:val="14"/>
                <w:szCs w:val="14"/>
              </w:rPr>
            </w:pPr>
          </w:p>
          <w:p w14:paraId="36110C0E"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7084BED"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2455B0F2"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0671F255"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5C6A661E" w14:textId="77777777" w:rsidR="00974B3E" w:rsidRPr="00741190" w:rsidRDefault="00974B3E" w:rsidP="00974B3E">
            <w:pPr>
              <w:pStyle w:val="Tabletext"/>
              <w:tabs>
                <w:tab w:val="left" w:pos="552"/>
              </w:tabs>
              <w:rPr>
                <w:b/>
                <w:bCs w:val="0"/>
                <w:szCs w:val="18"/>
              </w:rPr>
            </w:pPr>
          </w:p>
        </w:tc>
      </w:tr>
      <w:tr w:rsidR="00974B3E" w:rsidRPr="00741190" w14:paraId="4A8800FA"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1"/>
          </w:tcPr>
          <w:p w14:paraId="74D5D637" w14:textId="59813509" w:rsidR="00974B3E" w:rsidRPr="00953FAF" w:rsidRDefault="00974B3E" w:rsidP="00974B3E">
            <w:pPr>
              <w:pStyle w:val="SymalTableBody"/>
              <w:spacing w:before="20" w:after="20"/>
              <w:rPr>
                <w:rFonts w:cstheme="minorHAnsi"/>
                <w:b/>
                <w:bCs/>
                <w:sz w:val="14"/>
                <w:szCs w:val="14"/>
              </w:rPr>
            </w:pPr>
            <w:r w:rsidRPr="00953FAF">
              <w:rPr>
                <w:rFonts w:cstheme="minorHAnsi"/>
                <w:b/>
                <w:bCs/>
                <w:sz w:val="14"/>
                <w:szCs w:val="14"/>
              </w:rPr>
              <w:t>3.0 Performance Testing</w:t>
            </w:r>
          </w:p>
        </w:tc>
      </w:tr>
      <w:tr w:rsidR="00974B3E" w:rsidRPr="00741190" w14:paraId="5459A568"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E9A608B" w14:textId="1D0BEE6F" w:rsidR="00974B3E" w:rsidRPr="004B6C8C" w:rsidRDefault="00974B3E" w:rsidP="00974B3E">
            <w:pPr>
              <w:pStyle w:val="SymalTableBody"/>
              <w:spacing w:before="20" w:after="20"/>
              <w:rPr>
                <w:b/>
                <w:bCs/>
                <w:sz w:val="16"/>
                <w:szCs w:val="16"/>
              </w:rPr>
            </w:pPr>
            <w:r>
              <w:rPr>
                <w:b/>
                <w:bCs/>
                <w:sz w:val="16"/>
                <w:szCs w:val="16"/>
              </w:rPr>
              <w:t>3.1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DF2577E" w14:textId="77777777" w:rsidR="00974B3E" w:rsidRDefault="00974B3E" w:rsidP="00974B3E">
            <w:pPr>
              <w:pStyle w:val="SymalTableBody"/>
              <w:spacing w:before="20" w:after="20"/>
              <w:rPr>
                <w:b/>
                <w:bCs/>
                <w:sz w:val="16"/>
                <w:szCs w:val="16"/>
              </w:rPr>
            </w:pPr>
          </w:p>
          <w:p w14:paraId="6E793E89" w14:textId="77777777" w:rsidR="00974B3E" w:rsidRDefault="00974B3E" w:rsidP="00974B3E">
            <w:pPr>
              <w:pStyle w:val="SymalTableBody"/>
              <w:spacing w:before="20" w:after="20"/>
              <w:rPr>
                <w:b/>
                <w:bCs/>
                <w:sz w:val="16"/>
                <w:szCs w:val="16"/>
              </w:rPr>
            </w:pPr>
          </w:p>
          <w:p w14:paraId="72D25B0E" w14:textId="7A53B4F5" w:rsidR="00974B3E" w:rsidRDefault="00974B3E" w:rsidP="00974B3E">
            <w:pPr>
              <w:pStyle w:val="SymalTableBody"/>
              <w:spacing w:before="20" w:after="20"/>
              <w:rPr>
                <w:b/>
                <w:bCs/>
                <w:sz w:val="16"/>
                <w:szCs w:val="16"/>
              </w:rPr>
            </w:pPr>
            <w:r>
              <w:rPr>
                <w:rFonts w:eastAsia="Arial Unicode MS" w:cstheme="minorHAnsi"/>
                <w:sz w:val="14"/>
                <w:szCs w:val="14"/>
              </w:rPr>
              <w:t>Compaction Testing– (For Six Tests Lot)</w:t>
            </w:r>
          </w:p>
          <w:p w14:paraId="637699A6" w14:textId="0D96F219"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69E18AA" w14:textId="77777777" w:rsidR="00974B3E" w:rsidRDefault="00974B3E" w:rsidP="00974B3E">
            <w:pPr>
              <w:pStyle w:val="SymalTableBody"/>
              <w:spacing w:before="20" w:after="20"/>
              <w:jc w:val="center"/>
              <w:rPr>
                <w:sz w:val="16"/>
                <w:szCs w:val="16"/>
              </w:rPr>
            </w:pPr>
            <w:r>
              <w:rPr>
                <w:sz w:val="16"/>
                <w:szCs w:val="16"/>
              </w:rPr>
              <w:t>Table</w:t>
            </w:r>
          </w:p>
          <w:p w14:paraId="57F15762" w14:textId="42BC645B" w:rsidR="00974B3E" w:rsidRPr="00D340C6" w:rsidRDefault="00974B3E" w:rsidP="00974B3E">
            <w:pPr>
              <w:pStyle w:val="SymalTableBody"/>
              <w:spacing w:before="20" w:after="20"/>
              <w:jc w:val="center"/>
              <w:rPr>
                <w:sz w:val="16"/>
                <w:szCs w:val="16"/>
              </w:rPr>
            </w:pPr>
            <w:r>
              <w:rPr>
                <w:sz w:val="16"/>
                <w:szCs w:val="16"/>
              </w:rPr>
              <w:t>407.271</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2DBEE70" w14:textId="77777777" w:rsidR="00974B3E" w:rsidRDefault="00974B3E" w:rsidP="00974B3E">
            <w:pPr>
              <w:spacing w:before="0" w:after="0"/>
              <w:rPr>
                <w:rFonts w:eastAsia="Arial Unicode MS" w:cstheme="minorHAnsi"/>
                <w:bCs/>
                <w:sz w:val="14"/>
                <w:szCs w:val="14"/>
              </w:rPr>
            </w:pPr>
          </w:p>
          <w:p w14:paraId="6A57123B" w14:textId="79377BB4" w:rsidR="00974B3E" w:rsidRDefault="00974B3E" w:rsidP="00974B3E">
            <w:pPr>
              <w:spacing w:before="0" w:after="0"/>
              <w:rPr>
                <w:rFonts w:eastAsia="Arial Unicode MS" w:cstheme="minorHAnsi"/>
                <w:bCs/>
                <w:sz w:val="14"/>
                <w:szCs w:val="14"/>
              </w:rPr>
            </w:pPr>
            <w:r>
              <w:rPr>
                <w:rFonts w:eastAsia="Arial Unicode MS" w:cstheme="minorHAnsi"/>
                <w:bCs/>
                <w:sz w:val="14"/>
                <w:szCs w:val="14"/>
              </w:rPr>
              <w:t>Thickness &lt; 50 mm: 9</w:t>
            </w:r>
            <w:r w:rsidR="00357A8C">
              <w:rPr>
                <w:rFonts w:eastAsia="Arial Unicode MS" w:cstheme="minorHAnsi"/>
                <w:bCs/>
                <w:sz w:val="14"/>
                <w:szCs w:val="14"/>
              </w:rPr>
              <w:t>5</w:t>
            </w:r>
            <w:r>
              <w:rPr>
                <w:rFonts w:eastAsia="Arial Unicode MS" w:cstheme="minorHAnsi"/>
                <w:bCs/>
                <w:sz w:val="14"/>
                <w:szCs w:val="14"/>
              </w:rPr>
              <w:t>.0% Characteristic Value of the Density Ratio</w:t>
            </w:r>
            <w:r w:rsidR="00357A8C">
              <w:rPr>
                <w:rFonts w:eastAsia="Arial Unicode MS" w:cstheme="minorHAnsi"/>
                <w:bCs/>
                <w:sz w:val="14"/>
                <w:szCs w:val="14"/>
              </w:rPr>
              <w:t>. Accept lot subject to no other non-conformances raised for the lot.</w:t>
            </w:r>
          </w:p>
          <w:p w14:paraId="25D56FB6" w14:textId="77777777" w:rsidR="00357A8C" w:rsidRDefault="00357A8C" w:rsidP="00974B3E">
            <w:pPr>
              <w:spacing w:before="0" w:after="0"/>
              <w:rPr>
                <w:rFonts w:eastAsia="Arial Unicode MS" w:cstheme="minorHAnsi"/>
                <w:bCs/>
                <w:sz w:val="14"/>
                <w:szCs w:val="14"/>
              </w:rPr>
            </w:pPr>
            <w:r>
              <w:rPr>
                <w:rFonts w:eastAsia="Arial Unicode MS" w:cstheme="minorHAnsi"/>
                <w:bCs/>
                <w:sz w:val="14"/>
                <w:szCs w:val="14"/>
              </w:rPr>
              <w:t xml:space="preserve">Thickness &lt; 50 mm: 94.9% to 93.0% Characteristic Value of the Density Ratio. Lot will be accepted at a reduced rate calculated by P = 15 </w:t>
            </w:r>
            <w:proofErr w:type="spellStart"/>
            <w:r>
              <w:rPr>
                <w:rFonts w:eastAsia="Arial Unicode MS" w:cstheme="minorHAnsi"/>
                <w:bCs/>
                <w:sz w:val="14"/>
                <w:szCs w:val="14"/>
              </w:rPr>
              <w:t>Rc</w:t>
            </w:r>
            <w:proofErr w:type="spellEnd"/>
            <w:r>
              <w:rPr>
                <w:rFonts w:eastAsia="Arial Unicode MS" w:cstheme="minorHAnsi"/>
                <w:bCs/>
                <w:sz w:val="14"/>
                <w:szCs w:val="14"/>
              </w:rPr>
              <w:t xml:space="preserve"> -132</w:t>
            </w:r>
          </w:p>
          <w:p w14:paraId="6091B1CF" w14:textId="3FF53035" w:rsidR="00357A8C" w:rsidRDefault="00357A8C" w:rsidP="00974B3E">
            <w:pPr>
              <w:spacing w:before="0" w:after="0"/>
              <w:rPr>
                <w:rFonts w:eastAsia="Arial Unicode MS" w:cstheme="minorHAnsi"/>
                <w:bCs/>
                <w:sz w:val="14"/>
                <w:szCs w:val="14"/>
              </w:rPr>
            </w:pPr>
            <w:r>
              <w:rPr>
                <w:rFonts w:eastAsia="Arial Unicode MS" w:cstheme="minorHAnsi"/>
                <w:bCs/>
                <w:sz w:val="14"/>
                <w:szCs w:val="14"/>
              </w:rPr>
              <w:t>Thickness &lt; 50 mm: 92.90% or less Characteristic Value of the Density Ratio.  Remove and replace asphalt.</w:t>
            </w:r>
          </w:p>
          <w:p w14:paraId="3C473805" w14:textId="77777777" w:rsidR="00357A8C" w:rsidRDefault="00357A8C" w:rsidP="00974B3E">
            <w:pPr>
              <w:spacing w:before="0" w:after="0"/>
              <w:rPr>
                <w:rFonts w:eastAsia="Arial Unicode MS" w:cstheme="minorHAnsi"/>
                <w:bCs/>
                <w:sz w:val="14"/>
                <w:szCs w:val="14"/>
              </w:rPr>
            </w:pPr>
          </w:p>
          <w:p w14:paraId="29634F94" w14:textId="217DE64A" w:rsidR="00974B3E" w:rsidRDefault="00974B3E" w:rsidP="00974B3E">
            <w:pPr>
              <w:spacing w:before="0" w:after="0"/>
              <w:rPr>
                <w:rFonts w:eastAsia="Arial Unicode MS" w:cstheme="minorHAnsi"/>
                <w:bCs/>
                <w:sz w:val="14"/>
                <w:szCs w:val="14"/>
              </w:rPr>
            </w:pPr>
            <w:r>
              <w:rPr>
                <w:rFonts w:eastAsia="Arial Unicode MS" w:cstheme="minorHAnsi"/>
                <w:bCs/>
                <w:sz w:val="14"/>
                <w:szCs w:val="14"/>
              </w:rPr>
              <w:t>Thickness &gt; 50mm: 96% Characteristic Value of the Density Ratio</w:t>
            </w:r>
            <w:r w:rsidR="00357A8C">
              <w:rPr>
                <w:rFonts w:eastAsia="Arial Unicode MS" w:cstheme="minorHAnsi"/>
                <w:bCs/>
                <w:sz w:val="14"/>
                <w:szCs w:val="14"/>
              </w:rPr>
              <w:t>. Accept lot subject to no other non-conformances raised for the lot.</w:t>
            </w:r>
          </w:p>
          <w:p w14:paraId="1C788707" w14:textId="58834AE3" w:rsidR="00357A8C" w:rsidRDefault="00357A8C" w:rsidP="00974B3E">
            <w:pPr>
              <w:spacing w:before="0" w:after="0"/>
              <w:rPr>
                <w:rFonts w:eastAsia="Arial Unicode MS" w:cstheme="minorHAnsi"/>
                <w:bCs/>
                <w:sz w:val="14"/>
                <w:szCs w:val="14"/>
              </w:rPr>
            </w:pPr>
            <w:r>
              <w:rPr>
                <w:rFonts w:eastAsia="Arial Unicode MS" w:cstheme="minorHAnsi"/>
                <w:bCs/>
                <w:sz w:val="14"/>
                <w:szCs w:val="14"/>
              </w:rPr>
              <w:t xml:space="preserve">Thickness &gt; 50mm: 95.9% to 94.0% Characteristic Value of the Density Ratio. Lot will be accepted at a reduced rate calculated by P = 15 </w:t>
            </w:r>
            <w:proofErr w:type="spellStart"/>
            <w:r>
              <w:rPr>
                <w:rFonts w:eastAsia="Arial Unicode MS" w:cstheme="minorHAnsi"/>
                <w:bCs/>
                <w:sz w:val="14"/>
                <w:szCs w:val="14"/>
              </w:rPr>
              <w:t>Rc</w:t>
            </w:r>
            <w:proofErr w:type="spellEnd"/>
            <w:r>
              <w:rPr>
                <w:rFonts w:eastAsia="Arial Unicode MS" w:cstheme="minorHAnsi"/>
                <w:bCs/>
                <w:sz w:val="14"/>
                <w:szCs w:val="14"/>
              </w:rPr>
              <w:t xml:space="preserve"> - 1340</w:t>
            </w:r>
          </w:p>
          <w:p w14:paraId="3FDCD56F" w14:textId="77777777" w:rsidR="00357A8C" w:rsidRDefault="00357A8C" w:rsidP="00974B3E">
            <w:pPr>
              <w:spacing w:before="0" w:after="0"/>
              <w:rPr>
                <w:rFonts w:eastAsia="Arial Unicode MS" w:cstheme="minorHAnsi"/>
                <w:bCs/>
                <w:sz w:val="14"/>
                <w:szCs w:val="14"/>
              </w:rPr>
            </w:pPr>
          </w:p>
          <w:p w14:paraId="61F0BB0D" w14:textId="2DC1C0DF"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If Characteristic Value of the Density Ratio is less than 9</w:t>
            </w:r>
            <w:r w:rsidR="00357A8C">
              <w:rPr>
                <w:rFonts w:eastAsia="Arial Unicode MS" w:cstheme="minorHAnsi"/>
                <w:sz w:val="14"/>
                <w:szCs w:val="14"/>
              </w:rPr>
              <w:t>3.9</w:t>
            </w:r>
            <w:r>
              <w:rPr>
                <w:rFonts w:eastAsia="Arial Unicode MS" w:cstheme="minorHAnsi"/>
                <w:sz w:val="14"/>
                <w:szCs w:val="14"/>
              </w:rPr>
              <w:t>.0% then the layer shall be removed and replaced</w:t>
            </w:r>
          </w:p>
          <w:p w14:paraId="6B44DD34" w14:textId="77777777" w:rsidR="00974B3E" w:rsidRDefault="00974B3E" w:rsidP="00974B3E">
            <w:pPr>
              <w:pStyle w:val="SymalTableBody"/>
              <w:spacing w:before="20" w:after="20"/>
              <w:rPr>
                <w:rFonts w:eastAsia="Arial Unicode MS" w:cstheme="minorHAnsi"/>
                <w:sz w:val="14"/>
                <w:szCs w:val="14"/>
              </w:rPr>
            </w:pPr>
          </w:p>
          <w:p w14:paraId="4BE6FAEB"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734D9EA"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lastRenderedPageBreak/>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60B241E3" w14:textId="15043E2B" w:rsidR="00974B3E" w:rsidRPr="00D340C6"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198F053" w14:textId="77777777" w:rsidR="00974B3E" w:rsidRDefault="00974B3E" w:rsidP="00974B3E">
            <w:pPr>
              <w:pStyle w:val="SymalTableBody"/>
              <w:spacing w:before="20" w:after="20"/>
              <w:jc w:val="center"/>
              <w:rPr>
                <w:sz w:val="14"/>
                <w:szCs w:val="14"/>
              </w:rPr>
            </w:pPr>
          </w:p>
          <w:p w14:paraId="319681E6" w14:textId="234885FB" w:rsidR="00974B3E" w:rsidRPr="00D340C6" w:rsidRDefault="00974B3E" w:rsidP="00974B3E">
            <w:pPr>
              <w:pStyle w:val="SymalTableBody"/>
              <w:spacing w:before="20" w:after="20"/>
              <w:jc w:val="center"/>
              <w:rPr>
                <w:sz w:val="16"/>
                <w:szCs w:val="16"/>
              </w:rPr>
            </w:pPr>
            <w:r>
              <w:rPr>
                <w:sz w:val="14"/>
                <w:szCs w:val="14"/>
              </w:rPr>
              <w:t xml:space="preserve">Each lot </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048C241" w14:textId="77777777" w:rsidR="00974B3E" w:rsidRPr="00953FAF" w:rsidRDefault="00974B3E" w:rsidP="00974B3E">
            <w:pPr>
              <w:pStyle w:val="SymalTableBody"/>
              <w:spacing w:before="20" w:after="20"/>
              <w:rPr>
                <w:rFonts w:cstheme="minorHAnsi"/>
                <w:sz w:val="14"/>
                <w:szCs w:val="14"/>
              </w:rPr>
            </w:pPr>
          </w:p>
          <w:p w14:paraId="760225A0" w14:textId="725109CF"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29F22E01" w14:textId="77777777" w:rsidR="00974B3E" w:rsidRPr="00953FAF" w:rsidRDefault="00974B3E" w:rsidP="00974B3E">
            <w:pPr>
              <w:pStyle w:val="SymalTableBody"/>
              <w:spacing w:before="20" w:after="20"/>
              <w:jc w:val="center"/>
              <w:rPr>
                <w:rFonts w:cstheme="minorHAnsi"/>
                <w:sz w:val="14"/>
                <w:szCs w:val="14"/>
              </w:rPr>
            </w:pPr>
          </w:p>
          <w:p w14:paraId="4ADBB41B" w14:textId="77777777" w:rsidR="00974B3E" w:rsidRPr="00953FAF" w:rsidRDefault="00974B3E" w:rsidP="00974B3E">
            <w:pPr>
              <w:pStyle w:val="SymalTableBody"/>
              <w:spacing w:before="20" w:after="20"/>
              <w:rPr>
                <w:rFonts w:cstheme="minorHAnsi"/>
                <w:sz w:val="14"/>
                <w:szCs w:val="14"/>
              </w:rPr>
            </w:pPr>
          </w:p>
          <w:p w14:paraId="69993E2E"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36F36AC4" w14:textId="77777777" w:rsidR="00974B3E" w:rsidRPr="00953FAF" w:rsidRDefault="00974B3E" w:rsidP="00974B3E">
            <w:pPr>
              <w:pStyle w:val="SymalTableBody"/>
              <w:spacing w:before="20" w:after="20"/>
              <w:jc w:val="center"/>
              <w:rPr>
                <w:rFonts w:cstheme="minorHAnsi"/>
                <w:sz w:val="14"/>
                <w:szCs w:val="14"/>
              </w:rPr>
            </w:pPr>
          </w:p>
          <w:p w14:paraId="4B6A597E" w14:textId="72B6EE84"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49F8260B"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4FD843B8"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6AACDE0"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3353A4F0" w14:textId="77777777" w:rsidR="00974B3E" w:rsidRDefault="00974B3E" w:rsidP="00974B3E">
            <w:pPr>
              <w:pStyle w:val="Tabletext"/>
              <w:spacing w:before="0" w:after="0"/>
              <w:rPr>
                <w:rFonts w:asciiTheme="majorHAnsi" w:hAnsiTheme="majorHAnsi" w:cstheme="majorHAnsi"/>
                <w:sz w:val="14"/>
                <w:szCs w:val="14"/>
              </w:rPr>
            </w:pPr>
          </w:p>
          <w:p w14:paraId="2AEB6CD2" w14:textId="77777777" w:rsidR="00974B3E" w:rsidRDefault="00974B3E" w:rsidP="00974B3E">
            <w:pPr>
              <w:pStyle w:val="Tabletext"/>
              <w:spacing w:before="0" w:after="0"/>
              <w:rPr>
                <w:rFonts w:asciiTheme="majorHAnsi" w:hAnsiTheme="majorHAnsi" w:cstheme="majorHAnsi"/>
                <w:sz w:val="14"/>
                <w:szCs w:val="14"/>
              </w:rPr>
            </w:pPr>
          </w:p>
          <w:p w14:paraId="24BA81C4" w14:textId="77777777" w:rsidR="00974B3E" w:rsidRDefault="00974B3E" w:rsidP="00974B3E">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Test Report: </w:t>
            </w:r>
            <w:r w:rsidRPr="00064EBA">
              <w:rPr>
                <w:rFonts w:asciiTheme="majorHAnsi" w:hAnsiTheme="majorHAnsi" w:cstheme="majorHAnsi"/>
                <w:sz w:val="14"/>
                <w:szCs w:val="14"/>
              </w:rPr>
              <w:t xml:space="preserve">Compaction Tests </w:t>
            </w:r>
          </w:p>
          <w:p w14:paraId="22110F00" w14:textId="77777777" w:rsidR="00974B3E" w:rsidRPr="00064EBA" w:rsidRDefault="00974B3E" w:rsidP="00974B3E">
            <w:pPr>
              <w:pStyle w:val="Tabletext"/>
              <w:spacing w:before="0" w:after="0"/>
              <w:rPr>
                <w:rFonts w:asciiTheme="majorHAnsi" w:hAnsiTheme="majorHAnsi" w:cstheme="majorHAnsi"/>
                <w:sz w:val="14"/>
                <w:szCs w:val="14"/>
              </w:rPr>
            </w:pPr>
          </w:p>
          <w:p w14:paraId="037941D4" w14:textId="77777777" w:rsidR="00974B3E" w:rsidRDefault="00974B3E" w:rsidP="00974B3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5DDF18C9" w14:textId="77777777" w:rsidR="00974B3E" w:rsidRPr="00064EBA" w:rsidRDefault="00974B3E" w:rsidP="00974B3E">
            <w:pPr>
              <w:spacing w:before="0" w:after="0"/>
              <w:rPr>
                <w:sz w:val="14"/>
                <w:szCs w:val="14"/>
              </w:rPr>
            </w:pPr>
          </w:p>
          <w:p w14:paraId="52C6CEC1" w14:textId="77777777" w:rsidR="00974B3E" w:rsidRPr="00064EBA" w:rsidRDefault="00974B3E" w:rsidP="00974B3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2FF6A5FE" w14:textId="77777777" w:rsidR="00974B3E" w:rsidRDefault="00974B3E" w:rsidP="00974B3E">
            <w:pPr>
              <w:spacing w:before="0" w:after="0"/>
            </w:pPr>
          </w:p>
          <w:p w14:paraId="51A8D0A8" w14:textId="77777777" w:rsidR="00974B3E" w:rsidRPr="00741190" w:rsidRDefault="00974B3E" w:rsidP="00974B3E">
            <w:pPr>
              <w:pStyle w:val="SymalTableBody"/>
              <w:spacing w:before="20" w:after="20"/>
              <w:rPr>
                <w:b/>
                <w:bCs/>
                <w:szCs w:val="18"/>
              </w:rPr>
            </w:pPr>
          </w:p>
        </w:tc>
      </w:tr>
      <w:tr w:rsidR="00974B3E" w:rsidRPr="00741190" w14:paraId="3F42C28D"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E2B6199" w14:textId="799BF6AC" w:rsidR="00974B3E" w:rsidRPr="004B6C8C" w:rsidRDefault="00974B3E" w:rsidP="00974B3E">
            <w:pPr>
              <w:pStyle w:val="SymalTableBody"/>
              <w:spacing w:before="20" w:after="20"/>
              <w:rPr>
                <w:b/>
                <w:bCs/>
                <w:sz w:val="16"/>
                <w:szCs w:val="16"/>
              </w:rPr>
            </w:pPr>
            <w:r>
              <w:rPr>
                <w:b/>
                <w:bCs/>
                <w:sz w:val="16"/>
                <w:szCs w:val="16"/>
              </w:rPr>
              <w:t>3.2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77FEDDC" w14:textId="77777777" w:rsidR="00974B3E" w:rsidRDefault="00974B3E" w:rsidP="00974B3E">
            <w:pPr>
              <w:pStyle w:val="SymalTableBody"/>
              <w:spacing w:before="20" w:after="20"/>
              <w:rPr>
                <w:b/>
                <w:bCs/>
                <w:sz w:val="16"/>
                <w:szCs w:val="16"/>
              </w:rPr>
            </w:pPr>
          </w:p>
          <w:p w14:paraId="300E2EB6" w14:textId="77777777" w:rsidR="00974B3E" w:rsidRDefault="00974B3E" w:rsidP="00974B3E">
            <w:pPr>
              <w:pStyle w:val="SymalTableBody"/>
              <w:spacing w:before="20" w:after="20"/>
              <w:rPr>
                <w:b/>
                <w:bCs/>
                <w:sz w:val="16"/>
                <w:szCs w:val="16"/>
              </w:rPr>
            </w:pPr>
          </w:p>
          <w:p w14:paraId="7165D5F6" w14:textId="7140FE0B" w:rsidR="00974B3E" w:rsidRDefault="00974B3E" w:rsidP="00974B3E">
            <w:pPr>
              <w:pStyle w:val="SymalTableBody"/>
              <w:spacing w:before="20" w:after="20"/>
              <w:rPr>
                <w:b/>
                <w:bCs/>
                <w:sz w:val="16"/>
                <w:szCs w:val="16"/>
              </w:rPr>
            </w:pPr>
            <w:r>
              <w:rPr>
                <w:rFonts w:eastAsia="Arial Unicode MS" w:cstheme="minorHAnsi"/>
                <w:sz w:val="14"/>
                <w:szCs w:val="14"/>
              </w:rPr>
              <w:t>Compaction Testing – (Less than Six Test)</w:t>
            </w:r>
          </w:p>
          <w:p w14:paraId="00A00E47" w14:textId="77777777" w:rsidR="00974B3E" w:rsidRDefault="00974B3E" w:rsidP="00974B3E">
            <w:pPr>
              <w:pStyle w:val="SymalTableBody"/>
              <w:spacing w:before="20" w:after="20"/>
              <w:rPr>
                <w:b/>
                <w:bCs/>
                <w:sz w:val="16"/>
                <w:szCs w:val="16"/>
              </w:rPr>
            </w:pPr>
          </w:p>
          <w:p w14:paraId="314BE3C1" w14:textId="6ACE1F9F" w:rsidR="00974B3E" w:rsidRPr="00D340C6" w:rsidRDefault="00974B3E" w:rsidP="00974B3E">
            <w:pPr>
              <w:pStyle w:val="SymalTableBody"/>
              <w:spacing w:before="20" w:after="20"/>
              <w:rPr>
                <w:b/>
                <w:bCs/>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1C2AAB05" w14:textId="77777777" w:rsidR="00974B3E" w:rsidRDefault="00974B3E" w:rsidP="00974B3E">
            <w:pPr>
              <w:pStyle w:val="SymalTableBody"/>
              <w:spacing w:before="20" w:after="20"/>
              <w:jc w:val="center"/>
              <w:rPr>
                <w:sz w:val="16"/>
                <w:szCs w:val="16"/>
              </w:rPr>
            </w:pPr>
            <w:r>
              <w:rPr>
                <w:sz w:val="16"/>
                <w:szCs w:val="16"/>
              </w:rPr>
              <w:t>Table</w:t>
            </w:r>
          </w:p>
          <w:p w14:paraId="476D2D4B" w14:textId="31B7E33E" w:rsidR="00974B3E" w:rsidRPr="00D340C6" w:rsidRDefault="00974B3E" w:rsidP="00974B3E">
            <w:pPr>
              <w:pStyle w:val="SymalTableBody"/>
              <w:spacing w:before="20" w:after="20"/>
              <w:jc w:val="center"/>
              <w:rPr>
                <w:sz w:val="16"/>
                <w:szCs w:val="16"/>
              </w:rPr>
            </w:pPr>
            <w:r>
              <w:rPr>
                <w:sz w:val="16"/>
                <w:szCs w:val="16"/>
              </w:rPr>
              <w:t>407.273</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4DFE3E81" w14:textId="77777777" w:rsidR="00974B3E" w:rsidRDefault="00974B3E" w:rsidP="00974B3E">
            <w:pPr>
              <w:spacing w:before="0" w:after="0"/>
              <w:rPr>
                <w:rFonts w:eastAsia="Arial Unicode MS" w:cstheme="minorHAnsi"/>
                <w:bCs/>
                <w:sz w:val="14"/>
                <w:szCs w:val="14"/>
              </w:rPr>
            </w:pPr>
          </w:p>
          <w:p w14:paraId="2DB0B275" w14:textId="77777777" w:rsidR="00974B3E" w:rsidRDefault="00974B3E" w:rsidP="00974B3E">
            <w:pPr>
              <w:spacing w:before="0" w:after="0"/>
              <w:rPr>
                <w:rFonts w:eastAsia="Arial Unicode MS" w:cstheme="minorHAnsi"/>
                <w:bCs/>
                <w:sz w:val="14"/>
                <w:szCs w:val="14"/>
              </w:rPr>
            </w:pPr>
            <w:r>
              <w:rPr>
                <w:rFonts w:eastAsia="Arial Unicode MS" w:cstheme="minorHAnsi"/>
                <w:bCs/>
                <w:sz w:val="14"/>
                <w:szCs w:val="14"/>
              </w:rPr>
              <w:t>Thickness &lt; 50 mm: 95.5% Mean Density Ratio</w:t>
            </w:r>
          </w:p>
          <w:p w14:paraId="6EBAF2F1" w14:textId="77777777" w:rsidR="00974B3E" w:rsidRDefault="00974B3E" w:rsidP="00974B3E">
            <w:pPr>
              <w:spacing w:before="0" w:after="0"/>
              <w:rPr>
                <w:rFonts w:eastAsia="Arial Unicode MS" w:cstheme="minorHAnsi"/>
                <w:bCs/>
                <w:sz w:val="14"/>
                <w:szCs w:val="14"/>
              </w:rPr>
            </w:pPr>
            <w:r>
              <w:rPr>
                <w:rFonts w:eastAsia="Arial Unicode MS" w:cstheme="minorHAnsi"/>
                <w:bCs/>
                <w:sz w:val="14"/>
                <w:szCs w:val="14"/>
              </w:rPr>
              <w:t>Thickness &gt; 50 mm: 97.0% Mean Density Ratio</w:t>
            </w:r>
          </w:p>
          <w:p w14:paraId="1506E97C" w14:textId="77777777" w:rsidR="00974B3E" w:rsidRDefault="00974B3E" w:rsidP="00974B3E">
            <w:pPr>
              <w:spacing w:before="0" w:after="0"/>
              <w:rPr>
                <w:rFonts w:eastAsia="Arial Unicode MS" w:cstheme="minorHAnsi"/>
                <w:bCs/>
                <w:sz w:val="14"/>
                <w:szCs w:val="14"/>
              </w:rPr>
            </w:pPr>
            <w:r>
              <w:rPr>
                <w:rFonts w:eastAsia="Arial Unicode MS" w:cstheme="minorHAnsi"/>
                <w:bCs/>
                <w:sz w:val="14"/>
                <w:szCs w:val="14"/>
              </w:rPr>
              <w:t xml:space="preserve">Signed Test Certificate  </w:t>
            </w:r>
          </w:p>
          <w:p w14:paraId="4537FD1C" w14:textId="77777777" w:rsidR="00974B3E" w:rsidRDefault="00974B3E" w:rsidP="00974B3E">
            <w:pPr>
              <w:spacing w:before="0" w:after="0"/>
              <w:rPr>
                <w:rFonts w:eastAsia="Arial Unicode MS" w:cstheme="minorHAnsi"/>
                <w:bCs/>
                <w:sz w:val="14"/>
                <w:szCs w:val="14"/>
              </w:rPr>
            </w:pPr>
          </w:p>
          <w:p w14:paraId="0FF5E474" w14:textId="77777777"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 xml:space="preserve">If Mean Value of the Density Ratio is less than 92.5% for &lt; 50 mm layer or is less than 92.0% for &gt; 50 mm </w:t>
            </w:r>
            <w:proofErr w:type="gramStart"/>
            <w:r>
              <w:rPr>
                <w:rFonts w:eastAsia="Arial Unicode MS" w:cstheme="minorHAnsi"/>
                <w:sz w:val="14"/>
                <w:szCs w:val="14"/>
              </w:rPr>
              <w:t>layer</w:t>
            </w:r>
            <w:proofErr w:type="gramEnd"/>
            <w:r>
              <w:rPr>
                <w:rFonts w:eastAsia="Arial Unicode MS" w:cstheme="minorHAnsi"/>
                <w:sz w:val="14"/>
                <w:szCs w:val="14"/>
              </w:rPr>
              <w:t xml:space="preserve"> then the layer shall be removed and replaced.</w:t>
            </w:r>
          </w:p>
          <w:p w14:paraId="674A0257" w14:textId="77777777" w:rsidR="00974B3E" w:rsidRDefault="00974B3E" w:rsidP="00974B3E">
            <w:pPr>
              <w:pStyle w:val="SymalTableBody"/>
              <w:spacing w:before="20" w:after="20"/>
              <w:rPr>
                <w:rFonts w:eastAsia="Arial Unicode MS" w:cstheme="minorHAnsi"/>
                <w:sz w:val="14"/>
                <w:szCs w:val="14"/>
              </w:rPr>
            </w:pPr>
          </w:p>
          <w:p w14:paraId="1D48B965"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9FD1FDA" w14:textId="77777777" w:rsidR="00974B3E" w:rsidRPr="00D44A93"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426F6957" w14:textId="2DB233EF" w:rsidR="00974B3E" w:rsidRPr="00D340C6" w:rsidRDefault="00974B3E" w:rsidP="00974B3E">
            <w:pPr>
              <w:pStyle w:val="SymalTableBody"/>
              <w:spacing w:before="20" w:after="20"/>
              <w:rPr>
                <w:sz w:val="16"/>
                <w:szCs w:val="16"/>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EBB9E99" w14:textId="77777777" w:rsidR="00974B3E" w:rsidRDefault="00974B3E" w:rsidP="00974B3E">
            <w:pPr>
              <w:pStyle w:val="SymalTableBody"/>
              <w:spacing w:before="20" w:after="20"/>
              <w:jc w:val="center"/>
              <w:rPr>
                <w:sz w:val="14"/>
                <w:szCs w:val="14"/>
              </w:rPr>
            </w:pPr>
          </w:p>
          <w:p w14:paraId="4729194E" w14:textId="0EC03A76" w:rsidR="00974B3E" w:rsidRPr="00D340C6" w:rsidRDefault="00974B3E" w:rsidP="00974B3E">
            <w:pPr>
              <w:pStyle w:val="SymalTableBody"/>
              <w:spacing w:before="20" w:after="20"/>
              <w:jc w:val="center"/>
              <w:rPr>
                <w:sz w:val="16"/>
                <w:szCs w:val="16"/>
              </w:rPr>
            </w:pPr>
            <w:r>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7F8F8366" w14:textId="77777777" w:rsidR="00974B3E" w:rsidRPr="00953FAF" w:rsidRDefault="00974B3E" w:rsidP="00974B3E">
            <w:pPr>
              <w:pStyle w:val="SymalTableBody"/>
              <w:spacing w:before="20" w:after="20"/>
              <w:rPr>
                <w:rFonts w:cstheme="minorHAnsi"/>
                <w:sz w:val="14"/>
                <w:szCs w:val="14"/>
              </w:rPr>
            </w:pPr>
          </w:p>
          <w:p w14:paraId="0EBC91FE" w14:textId="3FB0EBA5"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14D0212" w14:textId="77777777" w:rsidR="00974B3E" w:rsidRPr="00953FAF" w:rsidRDefault="00974B3E" w:rsidP="00974B3E">
            <w:pPr>
              <w:pStyle w:val="SymalTableBody"/>
              <w:spacing w:before="20" w:after="20"/>
              <w:jc w:val="center"/>
              <w:rPr>
                <w:rFonts w:cstheme="minorHAnsi"/>
                <w:sz w:val="14"/>
                <w:szCs w:val="14"/>
              </w:rPr>
            </w:pPr>
          </w:p>
          <w:p w14:paraId="025519F3" w14:textId="77777777" w:rsidR="00974B3E" w:rsidRPr="00953FAF" w:rsidRDefault="00974B3E" w:rsidP="00974B3E">
            <w:pPr>
              <w:pStyle w:val="SymalTableBody"/>
              <w:spacing w:before="20" w:after="20"/>
              <w:jc w:val="center"/>
              <w:rPr>
                <w:rFonts w:cstheme="minorHAnsi"/>
                <w:sz w:val="14"/>
                <w:szCs w:val="14"/>
              </w:rPr>
            </w:pPr>
          </w:p>
          <w:p w14:paraId="15D1359B" w14:textId="77777777" w:rsidR="00974B3E" w:rsidRPr="00953FAF" w:rsidRDefault="00974B3E" w:rsidP="00974B3E">
            <w:pPr>
              <w:pStyle w:val="SymalTableBody"/>
              <w:spacing w:before="20" w:after="20"/>
              <w:jc w:val="center"/>
              <w:rPr>
                <w:rFonts w:cstheme="minorHAnsi"/>
                <w:sz w:val="14"/>
                <w:szCs w:val="14"/>
              </w:rPr>
            </w:pPr>
          </w:p>
          <w:p w14:paraId="16022E5F"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p w14:paraId="6CB9C066" w14:textId="77777777" w:rsidR="00974B3E" w:rsidRPr="00953FAF" w:rsidRDefault="00974B3E" w:rsidP="00974B3E">
            <w:pPr>
              <w:pStyle w:val="SymalTableBody"/>
              <w:spacing w:before="20" w:after="20"/>
              <w:jc w:val="center"/>
              <w:rPr>
                <w:rFonts w:cstheme="minorHAnsi"/>
                <w:sz w:val="14"/>
                <w:szCs w:val="14"/>
              </w:rPr>
            </w:pPr>
          </w:p>
          <w:p w14:paraId="733969C7" w14:textId="2C413B4C"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7C9BF372"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05D75BDF"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1EC2C71"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D16EEFF" w14:textId="77777777" w:rsidR="00974B3E" w:rsidRDefault="00974B3E" w:rsidP="00974B3E">
            <w:pPr>
              <w:pStyle w:val="SymalTableBody"/>
              <w:spacing w:before="20" w:after="20"/>
              <w:rPr>
                <w:rFonts w:asciiTheme="majorHAnsi" w:hAnsiTheme="majorHAnsi" w:cstheme="majorHAnsi"/>
                <w:sz w:val="14"/>
                <w:szCs w:val="14"/>
              </w:rPr>
            </w:pPr>
          </w:p>
          <w:p w14:paraId="63DB7816" w14:textId="77777777" w:rsidR="00974B3E" w:rsidRPr="00064EBA" w:rsidRDefault="00974B3E" w:rsidP="00974B3E">
            <w:pPr>
              <w:pStyle w:val="SymalTableBody"/>
              <w:spacing w:before="20" w:after="20"/>
              <w:rPr>
                <w:rFonts w:asciiTheme="majorHAnsi" w:hAnsiTheme="majorHAnsi" w:cstheme="majorHAnsi"/>
                <w:sz w:val="14"/>
                <w:szCs w:val="14"/>
              </w:rPr>
            </w:pPr>
            <w:r w:rsidRPr="00064EBA">
              <w:rPr>
                <w:rFonts w:asciiTheme="majorHAnsi" w:hAnsiTheme="majorHAnsi" w:cstheme="majorHAnsi"/>
                <w:sz w:val="14"/>
                <w:szCs w:val="14"/>
              </w:rPr>
              <w:t>NATA Test Report: Compaction Tests</w:t>
            </w:r>
          </w:p>
          <w:p w14:paraId="759AE0D2" w14:textId="77777777" w:rsidR="00974B3E" w:rsidRDefault="00974B3E" w:rsidP="00974B3E">
            <w:pPr>
              <w:pStyle w:val="SymalTableBody"/>
              <w:spacing w:before="20" w:after="20"/>
              <w:rPr>
                <w:b/>
                <w:bCs/>
                <w:szCs w:val="18"/>
              </w:rPr>
            </w:pPr>
          </w:p>
          <w:p w14:paraId="51AFC9A8" w14:textId="77777777" w:rsidR="00974B3E" w:rsidRDefault="00974B3E" w:rsidP="00974B3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5FD80520" w14:textId="77777777" w:rsidR="00974B3E" w:rsidRPr="00064EBA" w:rsidRDefault="00974B3E" w:rsidP="00974B3E">
            <w:pPr>
              <w:spacing w:before="0" w:after="0"/>
              <w:rPr>
                <w:sz w:val="14"/>
                <w:szCs w:val="14"/>
              </w:rPr>
            </w:pPr>
          </w:p>
          <w:p w14:paraId="7D498752" w14:textId="77777777" w:rsidR="00974B3E" w:rsidRPr="00064EBA" w:rsidRDefault="00974B3E" w:rsidP="00974B3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4C71A7E4" w14:textId="0D42A208" w:rsidR="00974B3E" w:rsidRPr="00741190" w:rsidRDefault="00974B3E" w:rsidP="00974B3E">
            <w:pPr>
              <w:pStyle w:val="SymalTableBody"/>
              <w:spacing w:before="20" w:after="20"/>
              <w:rPr>
                <w:b/>
                <w:bCs/>
                <w:szCs w:val="18"/>
              </w:rPr>
            </w:pPr>
          </w:p>
        </w:tc>
      </w:tr>
      <w:tr w:rsidR="001C7453" w:rsidRPr="00741190" w14:paraId="7FB7CD15"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65B4F3C" w14:textId="01D0F7ED" w:rsidR="001C7453" w:rsidRDefault="001C7453" w:rsidP="00974B3E">
            <w:pPr>
              <w:pStyle w:val="SymalTableBody"/>
              <w:spacing w:before="20" w:after="20"/>
              <w:rPr>
                <w:b/>
                <w:bCs/>
                <w:sz w:val="16"/>
                <w:szCs w:val="16"/>
              </w:rPr>
            </w:pPr>
            <w:r>
              <w:rPr>
                <w:b/>
                <w:bCs/>
                <w:sz w:val="16"/>
                <w:szCs w:val="16"/>
              </w:rPr>
              <w:t>3.3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7FB9BA6" w14:textId="270D67D3" w:rsidR="001C7453" w:rsidRDefault="001C7453" w:rsidP="00974B3E">
            <w:pPr>
              <w:pStyle w:val="SymalTableBody"/>
              <w:spacing w:before="20" w:after="20"/>
              <w:rPr>
                <w:b/>
                <w:bCs/>
                <w:sz w:val="16"/>
                <w:szCs w:val="16"/>
              </w:rPr>
            </w:pPr>
            <w:r>
              <w:rPr>
                <w:b/>
                <w:bCs/>
                <w:sz w:val="16"/>
                <w:szCs w:val="16"/>
              </w:rPr>
              <w:t>Compaction Testing on a Lot Basis</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749DC7C" w14:textId="77777777" w:rsidR="001C7453" w:rsidRDefault="001C7453" w:rsidP="00974B3E">
            <w:pPr>
              <w:pStyle w:val="SymalTableBody"/>
              <w:spacing w:before="20" w:after="20"/>
              <w:jc w:val="center"/>
              <w:rPr>
                <w:sz w:val="16"/>
                <w:szCs w:val="16"/>
              </w:rPr>
            </w:pPr>
            <w:r>
              <w:rPr>
                <w:sz w:val="16"/>
                <w:szCs w:val="16"/>
              </w:rPr>
              <w:t xml:space="preserve">VR407.27 </w:t>
            </w:r>
          </w:p>
          <w:p w14:paraId="5A8EE387" w14:textId="17DE1431" w:rsidR="00F37AA8" w:rsidRDefault="00F37AA8" w:rsidP="00974B3E">
            <w:pPr>
              <w:pStyle w:val="SymalTableBody"/>
              <w:spacing w:before="20" w:after="20"/>
              <w:jc w:val="center"/>
              <w:rPr>
                <w:sz w:val="16"/>
                <w:szCs w:val="16"/>
              </w:rPr>
            </w:pPr>
            <w:r>
              <w:rPr>
                <w:sz w:val="16"/>
                <w:szCs w:val="16"/>
              </w:rPr>
              <w:t>PS3040.06</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546046B" w14:textId="49C653D9" w:rsidR="00F37AA8" w:rsidRDefault="00F37AA8" w:rsidP="001C7453">
            <w:pPr>
              <w:spacing w:before="0" w:after="0"/>
              <w:rPr>
                <w:rFonts w:eastAsia="Arial Unicode MS" w:cstheme="minorHAnsi"/>
                <w:bCs/>
                <w:sz w:val="14"/>
                <w:szCs w:val="14"/>
              </w:rPr>
            </w:pPr>
            <w:r>
              <w:rPr>
                <w:rFonts w:eastAsia="Arial Unicode MS" w:cstheme="minorHAnsi"/>
                <w:bCs/>
                <w:sz w:val="14"/>
                <w:szCs w:val="14"/>
              </w:rPr>
              <w:t xml:space="preserve">All asphalt layers are to be tested and accepted for compaction on a </w:t>
            </w:r>
            <w:r w:rsidR="00662B57">
              <w:rPr>
                <w:rFonts w:eastAsia="Arial Unicode MS" w:cstheme="minorHAnsi"/>
                <w:bCs/>
                <w:sz w:val="14"/>
                <w:szCs w:val="14"/>
              </w:rPr>
              <w:t>L</w:t>
            </w:r>
            <w:r>
              <w:rPr>
                <w:rFonts w:eastAsia="Arial Unicode MS" w:cstheme="minorHAnsi"/>
                <w:bCs/>
                <w:sz w:val="14"/>
                <w:szCs w:val="14"/>
              </w:rPr>
              <w:t xml:space="preserve">ot basis, unless otherwise specified by Superintendent, </w:t>
            </w:r>
          </w:p>
          <w:p w14:paraId="01CDA88D" w14:textId="513CA629" w:rsidR="00F37AA8" w:rsidRDefault="00F37AA8" w:rsidP="001C7453">
            <w:pPr>
              <w:spacing w:before="0" w:after="0"/>
              <w:rPr>
                <w:rFonts w:eastAsia="Arial Unicode MS" w:cstheme="minorHAnsi"/>
                <w:bCs/>
                <w:sz w:val="14"/>
                <w:szCs w:val="14"/>
              </w:rPr>
            </w:pPr>
          </w:p>
          <w:p w14:paraId="1EBF40BF" w14:textId="7A06C10A" w:rsidR="00F37AA8" w:rsidRDefault="00F37AA8" w:rsidP="001C7453">
            <w:pPr>
              <w:spacing w:before="0" w:after="0"/>
              <w:rPr>
                <w:rFonts w:eastAsia="Arial Unicode MS" w:cstheme="minorHAnsi"/>
                <w:bCs/>
                <w:sz w:val="14"/>
                <w:szCs w:val="14"/>
              </w:rPr>
            </w:pPr>
            <w:r>
              <w:rPr>
                <w:rFonts w:eastAsia="Arial Unicode MS" w:cstheme="minorHAnsi"/>
                <w:bCs/>
                <w:sz w:val="14"/>
                <w:szCs w:val="14"/>
              </w:rPr>
              <w:t xml:space="preserve">Small </w:t>
            </w:r>
            <w:r w:rsidR="00C67621">
              <w:rPr>
                <w:rFonts w:eastAsia="Arial Unicode MS" w:cstheme="minorHAnsi"/>
                <w:bCs/>
                <w:sz w:val="14"/>
                <w:szCs w:val="14"/>
              </w:rPr>
              <w:t>L</w:t>
            </w:r>
            <w:r>
              <w:rPr>
                <w:rFonts w:eastAsia="Arial Unicode MS" w:cstheme="minorHAnsi"/>
                <w:bCs/>
                <w:sz w:val="14"/>
                <w:szCs w:val="14"/>
              </w:rPr>
              <w:t xml:space="preserve">ots are to be assessed under the </w:t>
            </w:r>
            <w:r w:rsidR="00130177">
              <w:rPr>
                <w:rFonts w:eastAsia="Arial Unicode MS" w:cstheme="minorHAnsi"/>
                <w:bCs/>
                <w:sz w:val="14"/>
                <w:szCs w:val="14"/>
              </w:rPr>
              <w:t>clauses</w:t>
            </w:r>
            <w:r>
              <w:rPr>
                <w:rFonts w:eastAsia="Arial Unicode MS" w:cstheme="minorHAnsi"/>
                <w:bCs/>
                <w:sz w:val="14"/>
                <w:szCs w:val="14"/>
              </w:rPr>
              <w:t xml:space="preserve"> of Section 173 of the VicRoads Standard Specification Sections for Roadworks and Bridgeworks. </w:t>
            </w:r>
          </w:p>
          <w:p w14:paraId="1D702931" w14:textId="77777777" w:rsidR="00F37AA8" w:rsidRDefault="00F37AA8" w:rsidP="001C7453">
            <w:pPr>
              <w:spacing w:before="0" w:after="0"/>
              <w:rPr>
                <w:rFonts w:eastAsia="Arial Unicode MS" w:cstheme="minorHAnsi"/>
                <w:bCs/>
                <w:sz w:val="14"/>
                <w:szCs w:val="14"/>
              </w:rPr>
            </w:pPr>
          </w:p>
          <w:p w14:paraId="1799C34C" w14:textId="3A244B79" w:rsidR="001C7453" w:rsidRDefault="001C7453" w:rsidP="001C7453">
            <w:pPr>
              <w:spacing w:before="0" w:after="0"/>
              <w:rPr>
                <w:rFonts w:eastAsia="Arial Unicode MS" w:cstheme="minorHAnsi"/>
                <w:bCs/>
                <w:sz w:val="14"/>
                <w:szCs w:val="14"/>
              </w:rPr>
            </w:pPr>
            <w:r>
              <w:rPr>
                <w:rFonts w:eastAsia="Arial Unicode MS" w:cstheme="minorHAnsi"/>
                <w:bCs/>
                <w:sz w:val="14"/>
                <w:szCs w:val="14"/>
              </w:rPr>
              <w:t>Test Requirements:</w:t>
            </w:r>
          </w:p>
          <w:p w14:paraId="454CB098" w14:textId="77777777" w:rsidR="001C7453" w:rsidRDefault="001C7453" w:rsidP="001C7453">
            <w:pPr>
              <w:spacing w:before="0" w:after="0"/>
              <w:rPr>
                <w:rFonts w:eastAsia="Arial Unicode MS" w:cstheme="minorHAnsi"/>
                <w:bCs/>
                <w:sz w:val="14"/>
                <w:szCs w:val="14"/>
              </w:rPr>
            </w:pPr>
          </w:p>
          <w:p w14:paraId="143C0E82" w14:textId="77777777" w:rsidR="001C7453" w:rsidRDefault="001C7453" w:rsidP="001C7453">
            <w:pPr>
              <w:spacing w:before="0" w:after="0"/>
              <w:rPr>
                <w:rFonts w:eastAsia="Arial Unicode MS" w:cstheme="minorHAnsi"/>
                <w:bCs/>
                <w:sz w:val="14"/>
                <w:szCs w:val="14"/>
              </w:rPr>
            </w:pPr>
            <w:r>
              <w:rPr>
                <w:rFonts w:eastAsia="Arial Unicode MS" w:cstheme="minorHAnsi"/>
                <w:bCs/>
                <w:sz w:val="14"/>
                <w:szCs w:val="14"/>
              </w:rPr>
              <w:t xml:space="preserve">A lot which has been presented for testing shall consist of an asphalt layer which is placed in one shift under uniform conditions and is essentially homogenous in respect to placement methods, </w:t>
            </w:r>
            <w:proofErr w:type="gramStart"/>
            <w:r>
              <w:rPr>
                <w:rFonts w:eastAsia="Arial Unicode MS" w:cstheme="minorHAnsi"/>
                <w:bCs/>
                <w:sz w:val="14"/>
                <w:szCs w:val="14"/>
              </w:rPr>
              <w:t>materials</w:t>
            </w:r>
            <w:proofErr w:type="gramEnd"/>
            <w:r>
              <w:rPr>
                <w:rFonts w:eastAsia="Arial Unicode MS" w:cstheme="minorHAnsi"/>
                <w:bCs/>
                <w:sz w:val="14"/>
                <w:szCs w:val="14"/>
              </w:rPr>
              <w:t xml:space="preserve"> and appearance. </w:t>
            </w:r>
          </w:p>
          <w:p w14:paraId="674F08E4" w14:textId="77777777" w:rsidR="001C7453" w:rsidRDefault="001C7453" w:rsidP="001C7453">
            <w:pPr>
              <w:spacing w:before="0" w:after="0"/>
              <w:rPr>
                <w:rFonts w:eastAsia="Arial Unicode MS" w:cstheme="minorHAnsi"/>
                <w:bCs/>
                <w:sz w:val="14"/>
                <w:szCs w:val="14"/>
              </w:rPr>
            </w:pPr>
          </w:p>
          <w:p w14:paraId="6094DC76" w14:textId="427CF817" w:rsidR="001C7453" w:rsidRDefault="001C7453" w:rsidP="001C7453">
            <w:pPr>
              <w:spacing w:before="0" w:after="0"/>
              <w:rPr>
                <w:rFonts w:eastAsia="Arial Unicode MS" w:cstheme="minorHAnsi"/>
                <w:bCs/>
                <w:sz w:val="14"/>
                <w:szCs w:val="14"/>
              </w:rPr>
            </w:pPr>
            <w:r>
              <w:rPr>
                <w:rFonts w:eastAsia="Arial Unicode MS" w:cstheme="minorHAnsi"/>
                <w:bCs/>
                <w:sz w:val="14"/>
                <w:szCs w:val="14"/>
              </w:rPr>
              <w:t xml:space="preserve">Sites presented for density testing of the lot shall be randomly selected as per RC 500.16. No sites are to be selected that are within 200 mm of a joint constructed against a cold edge. </w:t>
            </w:r>
          </w:p>
          <w:p w14:paraId="61901DD0" w14:textId="77777777" w:rsidR="001C7453" w:rsidRDefault="001C7453" w:rsidP="001C7453">
            <w:pPr>
              <w:spacing w:before="0" w:after="0"/>
              <w:rPr>
                <w:rFonts w:eastAsia="Arial Unicode MS" w:cstheme="minorHAnsi"/>
                <w:bCs/>
                <w:sz w:val="14"/>
                <w:szCs w:val="14"/>
              </w:rPr>
            </w:pPr>
          </w:p>
          <w:p w14:paraId="29FCA254" w14:textId="6B65430B" w:rsidR="001C7453" w:rsidRDefault="001C7453" w:rsidP="001C7453">
            <w:pPr>
              <w:spacing w:before="0" w:after="0"/>
              <w:rPr>
                <w:rFonts w:eastAsia="Arial Unicode MS" w:cstheme="minorHAnsi"/>
                <w:bCs/>
                <w:sz w:val="14"/>
                <w:szCs w:val="14"/>
              </w:rPr>
            </w:pPr>
            <w:r>
              <w:rPr>
                <w:rFonts w:eastAsia="Arial Unicode MS" w:cstheme="minorHAnsi"/>
                <w:bCs/>
                <w:sz w:val="14"/>
                <w:szCs w:val="14"/>
              </w:rPr>
              <w:t>Lots &gt; 500 m</w:t>
            </w:r>
            <w:r>
              <w:rPr>
                <w:rFonts w:eastAsia="Arial Unicode MS" w:cstheme="minorHAnsi"/>
                <w:bCs/>
                <w:sz w:val="14"/>
                <w:szCs w:val="14"/>
                <w:vertAlign w:val="superscript"/>
              </w:rPr>
              <w:t>2</w:t>
            </w:r>
            <w:r>
              <w:rPr>
                <w:rFonts w:eastAsia="Arial Unicode MS" w:cstheme="minorHAnsi"/>
                <w:bCs/>
                <w:sz w:val="14"/>
                <w:szCs w:val="14"/>
              </w:rPr>
              <w:t xml:space="preserve"> shall have density testing of the longitudinal edge strips of the wearing course and have results reported as a separate lot. Sites for this testing shall be as laid out in VR407.27 (b</w:t>
            </w:r>
            <w:proofErr w:type="gramStart"/>
            <w:r>
              <w:rPr>
                <w:rFonts w:eastAsia="Arial Unicode MS" w:cstheme="minorHAnsi"/>
                <w:bCs/>
                <w:sz w:val="14"/>
                <w:szCs w:val="14"/>
              </w:rPr>
              <w:t>).-</w:t>
            </w:r>
            <w:proofErr w:type="gramEnd"/>
            <w:r>
              <w:rPr>
                <w:rFonts w:eastAsia="Arial Unicode MS" w:cstheme="minorHAnsi"/>
                <w:bCs/>
                <w:sz w:val="14"/>
                <w:szCs w:val="14"/>
              </w:rPr>
              <w:t xml:space="preserve"> </w:t>
            </w:r>
          </w:p>
          <w:p w14:paraId="26C9EB98" w14:textId="2B5FDD98" w:rsidR="001C7453" w:rsidRDefault="001C7453" w:rsidP="001C7453">
            <w:pPr>
              <w:spacing w:before="0" w:after="0"/>
              <w:rPr>
                <w:rFonts w:eastAsia="Arial Unicode MS" w:cstheme="minorHAnsi"/>
                <w:bCs/>
                <w:sz w:val="14"/>
                <w:szCs w:val="14"/>
              </w:rPr>
            </w:pPr>
          </w:p>
          <w:p w14:paraId="17C4CC9D" w14:textId="321F40D5" w:rsidR="001C7453" w:rsidRDefault="001C7453" w:rsidP="001C7453">
            <w:pPr>
              <w:spacing w:before="0" w:after="0"/>
              <w:rPr>
                <w:rFonts w:eastAsia="Arial Unicode MS" w:cstheme="minorHAnsi"/>
                <w:bCs/>
                <w:sz w:val="14"/>
                <w:szCs w:val="14"/>
              </w:rPr>
            </w:pPr>
            <w:r>
              <w:rPr>
                <w:rFonts w:eastAsia="Arial Unicode MS" w:cstheme="minorHAnsi"/>
                <w:bCs/>
                <w:sz w:val="14"/>
                <w:szCs w:val="14"/>
              </w:rPr>
              <w:t>Lot Size:</w:t>
            </w:r>
          </w:p>
          <w:p w14:paraId="7406F568" w14:textId="4A01824E" w:rsidR="001C7453" w:rsidRDefault="001C7453" w:rsidP="001C7453">
            <w:pPr>
              <w:spacing w:before="0" w:after="0"/>
              <w:rPr>
                <w:rFonts w:eastAsia="Arial Unicode MS" w:cstheme="minorHAnsi"/>
                <w:bCs/>
                <w:sz w:val="14"/>
                <w:szCs w:val="14"/>
              </w:rPr>
            </w:pPr>
          </w:p>
          <w:p w14:paraId="3C6911FA" w14:textId="5CCBF7B5" w:rsidR="001C7453" w:rsidRDefault="001C7453" w:rsidP="001C7453">
            <w:pPr>
              <w:spacing w:before="0" w:after="0"/>
              <w:rPr>
                <w:rFonts w:eastAsia="Arial Unicode MS" w:cstheme="minorHAnsi"/>
                <w:bCs/>
                <w:sz w:val="14"/>
                <w:szCs w:val="14"/>
              </w:rPr>
            </w:pPr>
            <w:r>
              <w:rPr>
                <w:rFonts w:eastAsia="Arial Unicode MS" w:cstheme="minorHAnsi"/>
                <w:bCs/>
                <w:sz w:val="14"/>
                <w:szCs w:val="14"/>
              </w:rPr>
              <w:lastRenderedPageBreak/>
              <w:t>For Lot &lt; 50 m</w:t>
            </w:r>
            <w:r w:rsidRPr="00953FAF">
              <w:rPr>
                <w:rFonts w:eastAsia="Arial Unicode MS" w:cstheme="minorHAnsi"/>
                <w:bCs/>
                <w:sz w:val="14"/>
                <w:szCs w:val="14"/>
                <w:vertAlign w:val="superscript"/>
              </w:rPr>
              <w:t>2</w:t>
            </w:r>
            <w:r w:rsidRPr="00953FAF">
              <w:rPr>
                <w:rFonts w:eastAsia="Arial Unicode MS" w:cstheme="minorHAnsi"/>
                <w:bCs/>
                <w:sz w:val="14"/>
                <w:szCs w:val="14"/>
              </w:rPr>
              <w:t>,</w:t>
            </w:r>
            <w:r>
              <w:rPr>
                <w:rFonts w:eastAsia="Arial Unicode MS" w:cstheme="minorHAnsi"/>
                <w:bCs/>
                <w:sz w:val="14"/>
                <w:szCs w:val="14"/>
                <w:vertAlign w:val="superscript"/>
              </w:rPr>
              <w:t xml:space="preserve"> </w:t>
            </w:r>
            <w:r w:rsidR="0006001B">
              <w:rPr>
                <w:rFonts w:eastAsia="Arial Unicode MS" w:cstheme="minorHAnsi"/>
                <w:bCs/>
                <w:sz w:val="14"/>
                <w:szCs w:val="14"/>
              </w:rPr>
              <w:t>the</w:t>
            </w:r>
            <w:r>
              <w:rPr>
                <w:rFonts w:eastAsia="Arial Unicode MS" w:cstheme="minorHAnsi"/>
                <w:bCs/>
                <w:sz w:val="14"/>
                <w:szCs w:val="14"/>
              </w:rPr>
              <w:t xml:space="preserve"> acceptance of compaction shall be based on the contractor’s own asphalt quality procedures.</w:t>
            </w:r>
          </w:p>
          <w:p w14:paraId="5C65BD4C" w14:textId="461BFD27" w:rsidR="001C7453" w:rsidRDefault="001C7453" w:rsidP="001C7453">
            <w:pPr>
              <w:spacing w:before="0" w:after="0"/>
              <w:rPr>
                <w:rFonts w:eastAsia="Arial Unicode MS" w:cstheme="minorHAnsi"/>
                <w:bCs/>
                <w:sz w:val="14"/>
                <w:szCs w:val="14"/>
              </w:rPr>
            </w:pPr>
          </w:p>
          <w:p w14:paraId="3ACB9444" w14:textId="444723FF" w:rsidR="001C7453" w:rsidRDefault="001C7453" w:rsidP="001C7453">
            <w:pPr>
              <w:spacing w:before="0" w:after="0"/>
              <w:rPr>
                <w:rFonts w:eastAsia="Arial Unicode MS" w:cstheme="minorHAnsi"/>
                <w:bCs/>
                <w:sz w:val="14"/>
                <w:szCs w:val="14"/>
              </w:rPr>
            </w:pPr>
            <w:r>
              <w:rPr>
                <w:rFonts w:eastAsia="Arial Unicode MS" w:cstheme="minorHAnsi"/>
                <w:bCs/>
                <w:sz w:val="14"/>
                <w:szCs w:val="14"/>
              </w:rPr>
              <w:t>For 50 m</w:t>
            </w:r>
            <w:proofErr w:type="gramStart"/>
            <w:r>
              <w:rPr>
                <w:rFonts w:eastAsia="Arial Unicode MS" w:cstheme="minorHAnsi"/>
                <w:bCs/>
                <w:sz w:val="14"/>
                <w:szCs w:val="14"/>
                <w:vertAlign w:val="superscript"/>
              </w:rPr>
              <w:t xml:space="preserve">2  </w:t>
            </w:r>
            <w:r>
              <w:rPr>
                <w:rFonts w:eastAsia="Arial Unicode MS" w:cstheme="minorHAnsi"/>
                <w:bCs/>
                <w:sz w:val="14"/>
                <w:szCs w:val="14"/>
              </w:rPr>
              <w:t>&lt;</w:t>
            </w:r>
            <w:proofErr w:type="gramEnd"/>
            <w:r>
              <w:rPr>
                <w:rFonts w:eastAsia="Arial Unicode MS" w:cstheme="minorHAnsi"/>
                <w:bCs/>
                <w:sz w:val="14"/>
                <w:szCs w:val="14"/>
              </w:rPr>
              <w:t xml:space="preserve"> Lot &lt; 500 m</w:t>
            </w:r>
            <w:r>
              <w:rPr>
                <w:rFonts w:eastAsia="Arial Unicode MS" w:cstheme="minorHAnsi"/>
                <w:bCs/>
                <w:sz w:val="14"/>
                <w:szCs w:val="14"/>
                <w:vertAlign w:val="superscript"/>
              </w:rPr>
              <w:t>2</w:t>
            </w:r>
            <w:r>
              <w:rPr>
                <w:rFonts w:eastAsia="Arial Unicode MS" w:cstheme="minorHAnsi"/>
                <w:bCs/>
                <w:sz w:val="14"/>
                <w:szCs w:val="14"/>
              </w:rPr>
              <w:t>, the procedure for testing small areas specified in VR173.04 shall apply.</w:t>
            </w:r>
          </w:p>
          <w:p w14:paraId="783CD8EE" w14:textId="515B26DC" w:rsidR="001C7453" w:rsidRDefault="001C7453" w:rsidP="001C7453">
            <w:pPr>
              <w:spacing w:before="0" w:after="0"/>
              <w:rPr>
                <w:rFonts w:eastAsia="Arial Unicode MS" w:cstheme="minorHAnsi"/>
                <w:bCs/>
                <w:sz w:val="14"/>
                <w:szCs w:val="14"/>
              </w:rPr>
            </w:pPr>
          </w:p>
          <w:p w14:paraId="45C75B19" w14:textId="1E45C228" w:rsidR="001C7453" w:rsidRPr="001C7453" w:rsidRDefault="001C7453" w:rsidP="001C7453">
            <w:pPr>
              <w:spacing w:before="0" w:after="0"/>
              <w:rPr>
                <w:rFonts w:eastAsia="Arial Unicode MS" w:cstheme="minorHAnsi"/>
                <w:bCs/>
                <w:sz w:val="14"/>
                <w:szCs w:val="14"/>
              </w:rPr>
            </w:pPr>
            <w:r>
              <w:rPr>
                <w:rFonts w:eastAsia="Arial Unicode MS" w:cstheme="minorHAnsi"/>
                <w:bCs/>
                <w:sz w:val="14"/>
                <w:szCs w:val="14"/>
              </w:rPr>
              <w:t>For lots exceeding 500 m</w:t>
            </w:r>
            <w:r w:rsidRPr="00953FAF">
              <w:rPr>
                <w:rFonts w:eastAsia="Arial Unicode MS" w:cstheme="minorHAnsi"/>
                <w:bCs/>
                <w:sz w:val="14"/>
                <w:szCs w:val="14"/>
                <w:vertAlign w:val="superscript"/>
              </w:rPr>
              <w:t>2</w:t>
            </w:r>
            <w:r>
              <w:rPr>
                <w:rFonts w:eastAsia="Arial Unicode MS" w:cstheme="minorHAnsi"/>
                <w:bCs/>
                <w:sz w:val="14"/>
                <w:szCs w:val="14"/>
              </w:rPr>
              <w:t xml:space="preserve">, compaction is to be assessed using the characteristic value of density ratio. </w:t>
            </w:r>
          </w:p>
          <w:p w14:paraId="1AE59B6C" w14:textId="75364481" w:rsidR="001C7453" w:rsidRDefault="001C7453" w:rsidP="001C7453">
            <w:pPr>
              <w:spacing w:before="0" w:after="0"/>
              <w:rPr>
                <w:rFonts w:eastAsia="Arial Unicode MS" w:cstheme="minorHAnsi"/>
                <w:bCs/>
                <w:sz w:val="14"/>
                <w:szCs w:val="14"/>
              </w:rPr>
            </w:pPr>
          </w:p>
          <w:p w14:paraId="3DEF101C" w14:textId="48D5C4F8" w:rsidR="001C7453" w:rsidRDefault="001C7453" w:rsidP="001C7453">
            <w:pPr>
              <w:spacing w:before="0" w:after="0"/>
              <w:rPr>
                <w:rFonts w:eastAsia="Arial Unicode MS" w:cstheme="minorHAnsi"/>
                <w:bCs/>
                <w:sz w:val="14"/>
                <w:szCs w:val="14"/>
              </w:rPr>
            </w:pPr>
            <w:r>
              <w:rPr>
                <w:rFonts w:eastAsia="Arial Unicode MS" w:cstheme="minorHAnsi"/>
                <w:bCs/>
                <w:sz w:val="14"/>
                <w:szCs w:val="14"/>
              </w:rPr>
              <w:t>Minimum thickness of cores extracted from the pavement:</w:t>
            </w:r>
          </w:p>
          <w:p w14:paraId="4BF247E4" w14:textId="25E9E64D" w:rsidR="001C7453" w:rsidRDefault="001C7453" w:rsidP="001C7453">
            <w:pPr>
              <w:pStyle w:val="ListParagraph"/>
              <w:numPr>
                <w:ilvl w:val="0"/>
                <w:numId w:val="48"/>
              </w:numPr>
              <w:spacing w:before="0" w:after="0"/>
              <w:rPr>
                <w:rFonts w:eastAsia="Arial Unicode MS" w:cstheme="minorHAnsi"/>
                <w:bCs/>
                <w:sz w:val="14"/>
                <w:szCs w:val="14"/>
              </w:rPr>
            </w:pPr>
            <w:r>
              <w:rPr>
                <w:rFonts w:eastAsia="Arial Unicode MS" w:cstheme="minorHAnsi"/>
                <w:bCs/>
                <w:sz w:val="14"/>
                <w:szCs w:val="14"/>
              </w:rPr>
              <w:t xml:space="preserve">For asphalt of size 7, the individual core thickness extracted from pavement must be &gt;20 </w:t>
            </w:r>
            <w:proofErr w:type="gramStart"/>
            <w:r>
              <w:rPr>
                <w:rFonts w:eastAsia="Arial Unicode MS" w:cstheme="minorHAnsi"/>
                <w:bCs/>
                <w:sz w:val="14"/>
                <w:szCs w:val="14"/>
              </w:rPr>
              <w:t>mm</w:t>
            </w:r>
            <w:proofErr w:type="gramEnd"/>
          </w:p>
          <w:p w14:paraId="1DF71834" w14:textId="1AC694E1" w:rsidR="001C7453" w:rsidRPr="00A31F76" w:rsidRDefault="001C7453" w:rsidP="001C7453">
            <w:pPr>
              <w:pStyle w:val="ListParagraph"/>
              <w:numPr>
                <w:ilvl w:val="0"/>
                <w:numId w:val="48"/>
              </w:numPr>
              <w:spacing w:before="0" w:after="0"/>
              <w:rPr>
                <w:rFonts w:eastAsia="Arial Unicode MS" w:cstheme="minorHAnsi"/>
                <w:bCs/>
                <w:sz w:val="14"/>
                <w:szCs w:val="14"/>
              </w:rPr>
            </w:pPr>
            <w:r>
              <w:rPr>
                <w:rFonts w:eastAsia="Arial Unicode MS" w:cstheme="minorHAnsi"/>
                <w:bCs/>
                <w:sz w:val="14"/>
                <w:szCs w:val="14"/>
              </w:rPr>
              <w:t xml:space="preserve">For asphalt of size 10, the individual core thickness extracted from pavement must be &gt;25 </w:t>
            </w:r>
            <w:proofErr w:type="gramStart"/>
            <w:r>
              <w:rPr>
                <w:rFonts w:eastAsia="Arial Unicode MS" w:cstheme="minorHAnsi"/>
                <w:bCs/>
                <w:sz w:val="14"/>
                <w:szCs w:val="14"/>
              </w:rPr>
              <w:t>mm</w:t>
            </w:r>
            <w:proofErr w:type="gramEnd"/>
          </w:p>
          <w:p w14:paraId="4F4A3FC6" w14:textId="03E1FCAA" w:rsidR="001C7453" w:rsidRPr="00A31F76" w:rsidRDefault="001C7453" w:rsidP="001C7453">
            <w:pPr>
              <w:pStyle w:val="ListParagraph"/>
              <w:numPr>
                <w:ilvl w:val="0"/>
                <w:numId w:val="48"/>
              </w:numPr>
              <w:spacing w:before="0" w:after="0"/>
              <w:rPr>
                <w:rFonts w:eastAsia="Arial Unicode MS" w:cstheme="minorHAnsi"/>
                <w:bCs/>
                <w:sz w:val="14"/>
                <w:szCs w:val="14"/>
              </w:rPr>
            </w:pPr>
            <w:r>
              <w:rPr>
                <w:rFonts w:eastAsia="Arial Unicode MS" w:cstheme="minorHAnsi"/>
                <w:bCs/>
                <w:sz w:val="14"/>
                <w:szCs w:val="14"/>
              </w:rPr>
              <w:t xml:space="preserve">For asphalt of size 14, the individual core thickness extracted from pavement must be &gt;35 </w:t>
            </w:r>
            <w:proofErr w:type="gramStart"/>
            <w:r>
              <w:rPr>
                <w:rFonts w:eastAsia="Arial Unicode MS" w:cstheme="minorHAnsi"/>
                <w:bCs/>
                <w:sz w:val="14"/>
                <w:szCs w:val="14"/>
              </w:rPr>
              <w:t>mm</w:t>
            </w:r>
            <w:proofErr w:type="gramEnd"/>
          </w:p>
          <w:p w14:paraId="1934E9B9" w14:textId="719B9CD4" w:rsidR="001C7453" w:rsidRDefault="001C7453">
            <w:pPr>
              <w:pStyle w:val="ListParagraph"/>
              <w:numPr>
                <w:ilvl w:val="0"/>
                <w:numId w:val="48"/>
              </w:numPr>
              <w:spacing w:before="0" w:after="0"/>
              <w:rPr>
                <w:rFonts w:eastAsia="Arial Unicode MS" w:cstheme="minorHAnsi"/>
                <w:bCs/>
                <w:sz w:val="14"/>
                <w:szCs w:val="14"/>
              </w:rPr>
            </w:pPr>
            <w:r>
              <w:rPr>
                <w:rFonts w:eastAsia="Arial Unicode MS" w:cstheme="minorHAnsi"/>
                <w:bCs/>
                <w:sz w:val="14"/>
                <w:szCs w:val="14"/>
              </w:rPr>
              <w:t xml:space="preserve">For asphalt of size 20, the individual core thickness extracted from pavement must be &gt;50 </w:t>
            </w:r>
            <w:proofErr w:type="gramStart"/>
            <w:r>
              <w:rPr>
                <w:rFonts w:eastAsia="Arial Unicode MS" w:cstheme="minorHAnsi"/>
                <w:bCs/>
                <w:sz w:val="14"/>
                <w:szCs w:val="14"/>
              </w:rPr>
              <w:t>mm</w:t>
            </w:r>
            <w:proofErr w:type="gramEnd"/>
          </w:p>
          <w:p w14:paraId="79DC6AD9" w14:textId="77777777" w:rsidR="00F37AA8" w:rsidRPr="00953FAF" w:rsidRDefault="00F37AA8" w:rsidP="00953FAF">
            <w:pPr>
              <w:pStyle w:val="ListParagraph"/>
              <w:spacing w:before="0" w:after="0"/>
              <w:rPr>
                <w:rFonts w:eastAsia="Arial Unicode MS" w:cstheme="minorHAnsi"/>
                <w:bCs/>
                <w:sz w:val="14"/>
                <w:szCs w:val="14"/>
              </w:rPr>
            </w:pPr>
          </w:p>
          <w:p w14:paraId="60E71521" w14:textId="77777777" w:rsidR="00F37AA8" w:rsidRDefault="00F37AA8" w:rsidP="00F37AA8">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E1F0E16" w14:textId="1C22797E" w:rsidR="001C7453" w:rsidRDefault="00F37AA8" w:rsidP="00F37AA8">
            <w:pPr>
              <w:spacing w:before="0" w:after="0"/>
              <w:rPr>
                <w:rFonts w:eastAsia="Arial Unicode MS" w:cstheme="minorHAnsi"/>
                <w:bCs/>
                <w:sz w:val="14"/>
                <w:szCs w:val="14"/>
              </w:rPr>
            </w:pPr>
            <w:r>
              <w:rPr>
                <w:b/>
                <w:bCs/>
                <w:sz w:val="14"/>
                <w:szCs w:val="14"/>
              </w:rPr>
              <w:t xml:space="preserve">Yes    </w:t>
            </w:r>
            <w:r w:rsidRPr="00064EBA">
              <w:rPr>
                <w:b/>
                <w:bCs/>
              </w:rPr>
              <w:t xml:space="preserve"> </w:t>
            </w:r>
            <w:r w:rsidRPr="00064EBA">
              <w:rPr>
                <w:rFonts w:cstheme="minorHAnsi"/>
                <w:b/>
                <w:bCs/>
                <w:sz w:val="28"/>
                <w:szCs w:val="28"/>
              </w:rPr>
              <w:t>□</w:t>
            </w:r>
            <w:r w:rsidRPr="00064EBA">
              <w:rPr>
                <w:b/>
                <w:bCs/>
              </w:rPr>
              <w:t xml:space="preserve">     </w:t>
            </w:r>
            <w:r>
              <w:rPr>
                <w:b/>
                <w:bCs/>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36BBA309" w14:textId="5BEC2A49" w:rsidR="001C7453" w:rsidRPr="00953FAF" w:rsidRDefault="001C7453" w:rsidP="001C7453">
            <w:pPr>
              <w:spacing w:before="0" w:after="0"/>
              <w:rPr>
                <w:rFonts w:eastAsia="Arial Unicode MS" w:cstheme="minorHAnsi"/>
                <w:bCs/>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576A66D0" w14:textId="540DD7DE" w:rsidR="001C7453" w:rsidRDefault="001C7453" w:rsidP="00974B3E">
            <w:pPr>
              <w:pStyle w:val="SymalTableBody"/>
              <w:spacing w:before="20" w:after="20"/>
              <w:jc w:val="center"/>
              <w:rPr>
                <w:sz w:val="14"/>
                <w:szCs w:val="14"/>
              </w:rPr>
            </w:pPr>
            <w:r>
              <w:rPr>
                <w:sz w:val="14"/>
                <w:szCs w:val="14"/>
              </w:rPr>
              <w:lastRenderedPageBreak/>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27F70B89" w14:textId="75883920" w:rsidR="001C7453" w:rsidRPr="00953FAF" w:rsidRDefault="001C7453" w:rsidP="00953FAF">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B8255AB" w14:textId="49B8E9AE" w:rsidR="001C7453" w:rsidRPr="00953FAF" w:rsidRDefault="001C7453" w:rsidP="00974B3E">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621D6539" w14:textId="77777777" w:rsidR="001C7453" w:rsidRPr="00953FAF" w:rsidRDefault="001C7453"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CC12F53" w14:textId="77777777" w:rsidR="001C7453" w:rsidRPr="00953FAF" w:rsidRDefault="001C7453"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A41410B" w14:textId="77777777" w:rsidR="001C7453" w:rsidRPr="00741190" w:rsidRDefault="001C7453"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74691E2E" w14:textId="77777777" w:rsidR="001C7453" w:rsidRDefault="001C7453" w:rsidP="00974B3E">
            <w:pPr>
              <w:pStyle w:val="SymalTableBody"/>
              <w:spacing w:before="20" w:after="20"/>
              <w:rPr>
                <w:rFonts w:asciiTheme="majorHAnsi" w:hAnsiTheme="majorHAnsi" w:cstheme="majorHAnsi"/>
                <w:sz w:val="14"/>
                <w:szCs w:val="14"/>
              </w:rPr>
            </w:pPr>
          </w:p>
        </w:tc>
      </w:tr>
      <w:tr w:rsidR="00974B3E" w:rsidRPr="00741190" w14:paraId="705DD3AF" w14:textId="77777777" w:rsidTr="001D00BD">
        <w:trPr>
          <w:trHeight w:val="227"/>
        </w:trPr>
        <w:tc>
          <w:tcPr>
            <w:tcW w:w="5000" w:type="pct"/>
            <w:gridSpan w:val="11"/>
            <w:tcBorders>
              <w:top w:val="single" w:sz="8" w:space="0" w:color="auto"/>
              <w:left w:val="single" w:sz="8" w:space="0" w:color="auto"/>
              <w:bottom w:val="single" w:sz="8" w:space="0" w:color="auto"/>
              <w:right w:val="single" w:sz="8" w:space="0" w:color="auto"/>
            </w:tcBorders>
            <w:shd w:val="clear" w:color="auto" w:fill="000000" w:themeFill="text1"/>
            <w:vAlign w:val="center"/>
          </w:tcPr>
          <w:p w14:paraId="30D18165" w14:textId="34E9DE89" w:rsidR="00974B3E" w:rsidRPr="00953FAF" w:rsidRDefault="00974B3E" w:rsidP="00974B3E">
            <w:pPr>
              <w:pStyle w:val="SymalTableBody"/>
              <w:spacing w:before="20" w:after="20"/>
              <w:rPr>
                <w:rFonts w:cstheme="minorHAnsi"/>
                <w:b/>
                <w:bCs/>
                <w:sz w:val="14"/>
                <w:szCs w:val="14"/>
              </w:rPr>
            </w:pPr>
            <w:r w:rsidRPr="00953FAF">
              <w:rPr>
                <w:rFonts w:cstheme="minorHAnsi"/>
                <w:b/>
                <w:bCs/>
                <w:sz w:val="14"/>
                <w:szCs w:val="14"/>
              </w:rPr>
              <w:t xml:space="preserve">4.0 Completion and Compliance </w:t>
            </w:r>
          </w:p>
        </w:tc>
      </w:tr>
      <w:tr w:rsidR="00974B3E" w:rsidRPr="00741190" w14:paraId="03E5FA9F" w14:textId="77777777" w:rsidTr="00953FAF">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FE329A1" w14:textId="3A3AE0D1" w:rsidR="00974B3E" w:rsidRDefault="00974B3E" w:rsidP="00974B3E">
            <w:pPr>
              <w:pStyle w:val="SymalTableBody"/>
              <w:spacing w:before="20" w:after="20"/>
              <w:rPr>
                <w:b/>
                <w:bCs/>
                <w:sz w:val="16"/>
                <w:szCs w:val="16"/>
              </w:rPr>
            </w:pPr>
            <w:r>
              <w:rPr>
                <w:b/>
                <w:bCs/>
                <w:sz w:val="16"/>
                <w:szCs w:val="16"/>
              </w:rPr>
              <w:t>4.1</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281F4E6D" w14:textId="77777777" w:rsidR="00974B3E" w:rsidRDefault="00974B3E" w:rsidP="00974B3E">
            <w:pPr>
              <w:pStyle w:val="SymalTableBody"/>
              <w:spacing w:before="20" w:after="20"/>
              <w:rPr>
                <w:rFonts w:eastAsia="Arial Unicode MS" w:cstheme="minorHAnsi"/>
                <w:sz w:val="14"/>
                <w:szCs w:val="14"/>
              </w:rPr>
            </w:pPr>
          </w:p>
          <w:p w14:paraId="18ADED6E" w14:textId="77777777" w:rsidR="00974B3E" w:rsidRDefault="00974B3E" w:rsidP="00974B3E">
            <w:pPr>
              <w:pStyle w:val="SymalTableBody"/>
              <w:spacing w:before="20" w:after="20"/>
              <w:rPr>
                <w:rFonts w:eastAsia="Arial Unicode MS" w:cstheme="minorHAnsi"/>
                <w:sz w:val="14"/>
                <w:szCs w:val="14"/>
              </w:rPr>
            </w:pPr>
          </w:p>
          <w:p w14:paraId="6E618F30" w14:textId="6353BD84"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 xml:space="preserve">Finished Surface Levels </w:t>
            </w:r>
          </w:p>
          <w:p w14:paraId="18C0BC1D" w14:textId="6373D93B" w:rsidR="00974B3E" w:rsidRDefault="00974B3E" w:rsidP="00974B3E">
            <w:pPr>
              <w:pStyle w:val="SymalTableBody"/>
              <w:spacing w:before="20" w:after="20"/>
              <w:rPr>
                <w:rFonts w:eastAsia="Arial Unicode MS" w:cstheme="min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49A004E6" w14:textId="77777777"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VR407.29</w:t>
            </w:r>
          </w:p>
          <w:p w14:paraId="06BDB272" w14:textId="77777777"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Table</w:t>
            </w:r>
          </w:p>
          <w:p w14:paraId="075037E4" w14:textId="77777777"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407.292</w:t>
            </w:r>
          </w:p>
          <w:p w14:paraId="63E194C9" w14:textId="77777777"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Table</w:t>
            </w:r>
          </w:p>
          <w:p w14:paraId="54E22A88" w14:textId="77777777"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407.293</w:t>
            </w:r>
          </w:p>
          <w:p w14:paraId="5D2BA144" w14:textId="77777777" w:rsidR="00E631D8" w:rsidRDefault="00E631D8" w:rsidP="00974B3E">
            <w:pPr>
              <w:pStyle w:val="SymalTableBody"/>
              <w:spacing w:before="20" w:after="20"/>
              <w:jc w:val="center"/>
              <w:rPr>
                <w:rFonts w:eastAsia="Arial Unicode MS" w:cstheme="minorHAnsi"/>
                <w:sz w:val="14"/>
                <w:szCs w:val="14"/>
              </w:rPr>
            </w:pPr>
          </w:p>
          <w:p w14:paraId="34FD67F9" w14:textId="6DD6A895" w:rsidR="00E631D8" w:rsidRDefault="00E631D8" w:rsidP="00974B3E">
            <w:pPr>
              <w:pStyle w:val="SymalTableBody"/>
              <w:spacing w:before="20" w:after="20"/>
              <w:jc w:val="center"/>
              <w:rPr>
                <w:rFonts w:eastAsia="Arial Unicode MS" w:cstheme="minorHAnsi"/>
                <w:sz w:val="14"/>
                <w:szCs w:val="14"/>
              </w:rPr>
            </w:pPr>
            <w:r>
              <w:rPr>
                <w:rFonts w:eastAsia="Arial Unicode MS" w:cstheme="minorHAnsi"/>
                <w:bCs/>
                <w:sz w:val="14"/>
                <w:szCs w:val="14"/>
              </w:rPr>
              <w:t>PS3040.023</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2BE895BD" w14:textId="77777777" w:rsidR="00974B3E" w:rsidRDefault="00974B3E" w:rsidP="00974B3E">
            <w:pPr>
              <w:spacing w:before="0" w:after="0"/>
              <w:rPr>
                <w:rFonts w:eastAsia="Arial Unicode MS" w:cstheme="minorHAnsi"/>
                <w:bCs/>
                <w:sz w:val="14"/>
                <w:szCs w:val="14"/>
              </w:rPr>
            </w:pPr>
          </w:p>
          <w:p w14:paraId="14C53A52" w14:textId="7B0FB1B4" w:rsidR="00974B3E" w:rsidRDefault="00974B3E" w:rsidP="00974B3E">
            <w:pPr>
              <w:spacing w:before="0" w:after="0"/>
              <w:rPr>
                <w:rFonts w:eastAsia="Arial Unicode MS" w:cstheme="minorHAnsi"/>
                <w:bCs/>
                <w:sz w:val="14"/>
                <w:szCs w:val="14"/>
              </w:rPr>
            </w:pPr>
            <w:r>
              <w:rPr>
                <w:rFonts w:eastAsia="Arial Unicode MS" w:cstheme="minorHAnsi"/>
                <w:bCs/>
                <w:sz w:val="14"/>
                <w:szCs w:val="14"/>
              </w:rPr>
              <w:t>The mean surface level and the variation in surface level for the base, intermediate and wearing courses within each lot shall meet the requirements of Table 407.232 and 407.231.</w:t>
            </w:r>
          </w:p>
          <w:p w14:paraId="24213FA0" w14:textId="1B541957" w:rsidR="00EF3BB6" w:rsidRDefault="00EF3BB6" w:rsidP="00974B3E">
            <w:pPr>
              <w:spacing w:before="0" w:after="0"/>
              <w:rPr>
                <w:rFonts w:eastAsia="Arial Unicode MS" w:cstheme="minorHAnsi"/>
                <w:bCs/>
                <w:sz w:val="14"/>
                <w:szCs w:val="14"/>
              </w:rPr>
            </w:pPr>
            <w:r>
              <w:rPr>
                <w:rFonts w:eastAsia="Arial Unicode MS" w:cstheme="minorHAnsi"/>
                <w:bCs/>
                <w:sz w:val="14"/>
                <w:szCs w:val="14"/>
              </w:rPr>
              <w:t>Asphalt Layers</w:t>
            </w:r>
          </w:p>
          <w:p w14:paraId="57FE73A3" w14:textId="55244A5C" w:rsidR="00EF3BB6" w:rsidRDefault="00EF3BB6" w:rsidP="00EF3BB6">
            <w:pPr>
              <w:spacing w:before="0" w:after="0"/>
              <w:rPr>
                <w:rFonts w:eastAsia="Arial Unicode MS" w:cstheme="minorHAnsi"/>
                <w:bCs/>
                <w:sz w:val="14"/>
                <w:szCs w:val="14"/>
              </w:rPr>
            </w:pPr>
            <w:r>
              <w:rPr>
                <w:rFonts w:eastAsia="Arial Unicode MS" w:cstheme="minorHAnsi"/>
                <w:bCs/>
                <w:sz w:val="14"/>
                <w:szCs w:val="14"/>
              </w:rPr>
              <w:t xml:space="preserve">Scale A: </w:t>
            </w:r>
            <w:r w:rsidRPr="00EF3BB6">
              <w:rPr>
                <w:sz w:val="14"/>
                <w:szCs w:val="14"/>
              </w:rPr>
              <w:t xml:space="preserve">± </w:t>
            </w:r>
            <w:proofErr w:type="gramStart"/>
            <w:r w:rsidRPr="00EF3BB6">
              <w:rPr>
                <w:sz w:val="14"/>
                <w:szCs w:val="14"/>
              </w:rPr>
              <w:t>5</w:t>
            </w:r>
            <w:r>
              <w:rPr>
                <w:rFonts w:eastAsia="Arial Unicode MS" w:cstheme="minorHAnsi"/>
                <w:bCs/>
                <w:sz w:val="14"/>
                <w:szCs w:val="14"/>
              </w:rPr>
              <w:t xml:space="preserve">  </w:t>
            </w:r>
            <w:proofErr w:type="spellStart"/>
            <w:r>
              <w:rPr>
                <w:rFonts w:eastAsia="Arial Unicode MS" w:cstheme="minorHAnsi"/>
                <w:bCs/>
                <w:sz w:val="14"/>
                <w:szCs w:val="14"/>
              </w:rPr>
              <w:t>Max.S</w:t>
            </w:r>
            <w:proofErr w:type="spellEnd"/>
            <w:proofErr w:type="gramEnd"/>
            <w:r>
              <w:rPr>
                <w:rFonts w:eastAsia="Arial Unicode MS" w:cstheme="minorHAnsi"/>
                <w:bCs/>
                <w:sz w:val="14"/>
                <w:szCs w:val="14"/>
              </w:rPr>
              <w:t xml:space="preserve"> 8mm</w:t>
            </w:r>
            <w:r w:rsidR="00FD04DB">
              <w:rPr>
                <w:rFonts w:eastAsia="Arial Unicode MS" w:cstheme="minorHAnsi"/>
                <w:bCs/>
                <w:sz w:val="14"/>
                <w:szCs w:val="14"/>
              </w:rPr>
              <w:t xml:space="preserve">  (80 points min.)</w:t>
            </w:r>
          </w:p>
          <w:p w14:paraId="51662DF8" w14:textId="3E7B35C1" w:rsidR="00EF3BB6" w:rsidRDefault="00EF3BB6" w:rsidP="00EF3BB6">
            <w:pPr>
              <w:spacing w:before="0" w:after="0"/>
              <w:rPr>
                <w:rFonts w:eastAsia="Arial Unicode MS" w:cstheme="minorHAnsi"/>
                <w:bCs/>
                <w:sz w:val="14"/>
                <w:szCs w:val="14"/>
              </w:rPr>
            </w:pPr>
            <w:r>
              <w:rPr>
                <w:rFonts w:eastAsia="Arial Unicode MS" w:cstheme="minorHAnsi"/>
                <w:bCs/>
                <w:sz w:val="14"/>
                <w:szCs w:val="14"/>
              </w:rPr>
              <w:t xml:space="preserve">Scale B:  </w:t>
            </w:r>
            <w:r w:rsidRPr="00EF3BB6">
              <w:rPr>
                <w:sz w:val="14"/>
                <w:szCs w:val="14"/>
              </w:rPr>
              <w:sym w:font="WP MathA" w:char="F0B1"/>
            </w:r>
            <w:r w:rsidRPr="00EF3BB6">
              <w:rPr>
                <w:sz w:val="14"/>
                <w:szCs w:val="14"/>
              </w:rPr>
              <w:t xml:space="preserve"> </w:t>
            </w:r>
            <w:proofErr w:type="gramStart"/>
            <w:r w:rsidRPr="00EF3BB6">
              <w:rPr>
                <w:sz w:val="14"/>
                <w:szCs w:val="14"/>
              </w:rPr>
              <w:t>8</w:t>
            </w:r>
            <w:r>
              <w:rPr>
                <w:sz w:val="14"/>
                <w:szCs w:val="14"/>
              </w:rPr>
              <w:t xml:space="preserve">  Max.</w:t>
            </w:r>
            <w:proofErr w:type="gramEnd"/>
            <w:r>
              <w:rPr>
                <w:sz w:val="14"/>
                <w:szCs w:val="14"/>
              </w:rPr>
              <w:t xml:space="preserve"> S 8mm</w:t>
            </w:r>
            <w:r w:rsidR="00FD04DB">
              <w:rPr>
                <w:sz w:val="14"/>
                <w:szCs w:val="14"/>
              </w:rPr>
              <w:t xml:space="preserve"> (40 points min.)</w:t>
            </w:r>
          </w:p>
          <w:p w14:paraId="6D5B1A47" w14:textId="77777777" w:rsidR="00974B3E" w:rsidRDefault="00974B3E" w:rsidP="00974B3E">
            <w:pPr>
              <w:spacing w:before="0" w:after="0"/>
              <w:rPr>
                <w:rFonts w:eastAsia="Arial Unicode MS" w:cstheme="minorHAnsi"/>
                <w:bCs/>
                <w:sz w:val="14"/>
                <w:szCs w:val="14"/>
              </w:rPr>
            </w:pPr>
          </w:p>
          <w:p w14:paraId="5B0C025D" w14:textId="06B21242" w:rsidR="00974B3E" w:rsidRDefault="00974B3E" w:rsidP="00974B3E">
            <w:pPr>
              <w:spacing w:before="0" w:after="0"/>
              <w:rPr>
                <w:rFonts w:eastAsia="Arial Unicode MS" w:cstheme="minorHAnsi"/>
                <w:bCs/>
                <w:sz w:val="14"/>
                <w:szCs w:val="14"/>
              </w:rPr>
            </w:pPr>
            <w:r w:rsidRPr="00A76691">
              <w:rPr>
                <w:rFonts w:eastAsia="Arial Unicode MS" w:cstheme="minorHAnsi"/>
                <w:bCs/>
                <w:sz w:val="14"/>
                <w:szCs w:val="14"/>
              </w:rPr>
              <w:t>Where min. average or nominal thickness of overlay specified, average thickness to be calculated as per VR 407.23 (c).</w:t>
            </w:r>
            <w:r>
              <w:rPr>
                <w:rFonts w:eastAsia="Arial Unicode MS" w:cstheme="minorHAnsi"/>
                <w:bCs/>
                <w:sz w:val="14"/>
                <w:szCs w:val="14"/>
              </w:rPr>
              <w:t xml:space="preserve">   </w:t>
            </w:r>
          </w:p>
          <w:p w14:paraId="78732BA4" w14:textId="755E1F39" w:rsidR="001C7453" w:rsidRDefault="001C7453" w:rsidP="00974B3E">
            <w:pPr>
              <w:spacing w:before="0" w:after="0"/>
              <w:rPr>
                <w:rFonts w:eastAsia="Arial Unicode MS" w:cstheme="minorHAnsi"/>
                <w:bCs/>
                <w:sz w:val="14"/>
                <w:szCs w:val="14"/>
              </w:rPr>
            </w:pPr>
          </w:p>
          <w:p w14:paraId="63BBCA36" w14:textId="045CD42F" w:rsidR="00EF3BB6" w:rsidRDefault="001C7453" w:rsidP="00974B3E">
            <w:pPr>
              <w:spacing w:before="0" w:after="0"/>
              <w:rPr>
                <w:rFonts w:eastAsia="Arial Unicode MS" w:cstheme="minorHAnsi"/>
                <w:bCs/>
                <w:sz w:val="14"/>
                <w:szCs w:val="14"/>
              </w:rPr>
            </w:pPr>
            <w:r>
              <w:rPr>
                <w:rFonts w:eastAsia="Arial Unicode MS" w:cstheme="minorHAnsi"/>
                <w:bCs/>
                <w:sz w:val="14"/>
                <w:szCs w:val="14"/>
              </w:rPr>
              <w:t xml:space="preserve">The minimum number of level measurements to be taken per lot is specified in table 407.292. Mean </w:t>
            </w:r>
            <w:r>
              <w:rPr>
                <w:rFonts w:eastAsia="Arial Unicode MS" w:cstheme="minorHAnsi"/>
                <w:bCs/>
                <w:sz w:val="14"/>
                <w:szCs w:val="14"/>
              </w:rPr>
              <w:lastRenderedPageBreak/>
              <w:t xml:space="preserve">surface level tolerances for sub-base and pavement courses are specified in </w:t>
            </w:r>
            <w:r w:rsidR="00EF3BB6">
              <w:rPr>
                <w:rFonts w:eastAsia="Arial Unicode MS" w:cstheme="minorHAnsi"/>
                <w:bCs/>
                <w:sz w:val="14"/>
                <w:szCs w:val="14"/>
              </w:rPr>
              <w:t>T</w:t>
            </w:r>
            <w:r>
              <w:rPr>
                <w:rFonts w:eastAsia="Arial Unicode MS" w:cstheme="minorHAnsi"/>
                <w:bCs/>
                <w:sz w:val="14"/>
                <w:szCs w:val="14"/>
              </w:rPr>
              <w:t>able 407.293.</w:t>
            </w:r>
          </w:p>
          <w:p w14:paraId="7844BDAD" w14:textId="38213798" w:rsidR="00EF3BB6" w:rsidRDefault="00EF3BB6" w:rsidP="00974B3E">
            <w:pPr>
              <w:spacing w:before="0" w:after="0"/>
              <w:rPr>
                <w:rFonts w:eastAsia="Arial Unicode MS" w:cstheme="minorHAnsi"/>
                <w:bCs/>
                <w:sz w:val="14"/>
                <w:szCs w:val="14"/>
              </w:rPr>
            </w:pPr>
            <w:r>
              <w:rPr>
                <w:rFonts w:eastAsia="Arial Unicode MS" w:cstheme="minorHAnsi"/>
                <w:bCs/>
                <w:sz w:val="14"/>
                <w:szCs w:val="14"/>
              </w:rPr>
              <w:t>Sub-base</w:t>
            </w:r>
          </w:p>
          <w:p w14:paraId="36E0B63C" w14:textId="28E6E476" w:rsidR="001C7453" w:rsidRDefault="00EF3BB6" w:rsidP="00974B3E">
            <w:pPr>
              <w:spacing w:before="0" w:after="0"/>
              <w:rPr>
                <w:rFonts w:eastAsia="Arial Unicode MS" w:cstheme="minorHAnsi"/>
                <w:bCs/>
                <w:sz w:val="14"/>
                <w:szCs w:val="14"/>
              </w:rPr>
            </w:pPr>
            <w:r>
              <w:rPr>
                <w:rFonts w:eastAsia="Arial Unicode MS" w:cstheme="minorHAnsi"/>
                <w:bCs/>
                <w:sz w:val="14"/>
                <w:szCs w:val="14"/>
              </w:rPr>
              <w:t>Scale A: +4 to -</w:t>
            </w:r>
            <w:proofErr w:type="gramStart"/>
            <w:r>
              <w:rPr>
                <w:rFonts w:eastAsia="Arial Unicode MS" w:cstheme="minorHAnsi"/>
                <w:bCs/>
                <w:sz w:val="14"/>
                <w:szCs w:val="14"/>
              </w:rPr>
              <w:t>8</w:t>
            </w:r>
            <w:r w:rsidR="001C7453">
              <w:rPr>
                <w:rFonts w:eastAsia="Arial Unicode MS" w:cstheme="minorHAnsi"/>
                <w:bCs/>
                <w:sz w:val="14"/>
                <w:szCs w:val="14"/>
              </w:rPr>
              <w:t xml:space="preserve"> </w:t>
            </w:r>
            <w:r>
              <w:rPr>
                <w:rFonts w:eastAsia="Arial Unicode MS" w:cstheme="minorHAnsi"/>
                <w:bCs/>
                <w:sz w:val="14"/>
                <w:szCs w:val="14"/>
              </w:rPr>
              <w:t xml:space="preserve"> </w:t>
            </w:r>
            <w:proofErr w:type="spellStart"/>
            <w:r>
              <w:rPr>
                <w:rFonts w:eastAsia="Arial Unicode MS" w:cstheme="minorHAnsi"/>
                <w:bCs/>
                <w:sz w:val="14"/>
                <w:szCs w:val="14"/>
              </w:rPr>
              <w:t>Max.S</w:t>
            </w:r>
            <w:proofErr w:type="spellEnd"/>
            <w:proofErr w:type="gramEnd"/>
            <w:r>
              <w:rPr>
                <w:rFonts w:eastAsia="Arial Unicode MS" w:cstheme="minorHAnsi"/>
                <w:bCs/>
                <w:sz w:val="14"/>
                <w:szCs w:val="14"/>
              </w:rPr>
              <w:t xml:space="preserve"> 8mm</w:t>
            </w:r>
            <w:r w:rsidR="00FD04DB">
              <w:rPr>
                <w:rFonts w:eastAsia="Arial Unicode MS" w:cstheme="minorHAnsi"/>
                <w:bCs/>
                <w:sz w:val="14"/>
                <w:szCs w:val="14"/>
              </w:rPr>
              <w:t xml:space="preserve">  (80 points min.)</w:t>
            </w:r>
          </w:p>
          <w:p w14:paraId="1A8AFD64" w14:textId="508A9116" w:rsidR="00EF3BB6" w:rsidRDefault="00EF3BB6" w:rsidP="00974B3E">
            <w:pPr>
              <w:spacing w:before="0" w:after="0"/>
              <w:rPr>
                <w:rFonts w:eastAsia="Arial Unicode MS" w:cstheme="minorHAnsi"/>
                <w:bCs/>
                <w:sz w:val="14"/>
                <w:szCs w:val="14"/>
              </w:rPr>
            </w:pPr>
            <w:r>
              <w:rPr>
                <w:rFonts w:eastAsia="Arial Unicode MS" w:cstheme="minorHAnsi"/>
                <w:bCs/>
                <w:sz w:val="14"/>
                <w:szCs w:val="14"/>
              </w:rPr>
              <w:t>Scale B:  +6 to -</w:t>
            </w:r>
            <w:proofErr w:type="gramStart"/>
            <w:r>
              <w:rPr>
                <w:rFonts w:eastAsia="Arial Unicode MS" w:cstheme="minorHAnsi"/>
                <w:bCs/>
                <w:sz w:val="14"/>
                <w:szCs w:val="14"/>
              </w:rPr>
              <w:t>12</w:t>
            </w:r>
            <w:r>
              <w:rPr>
                <w:sz w:val="14"/>
                <w:szCs w:val="14"/>
              </w:rPr>
              <w:t xml:space="preserve">  Max.</w:t>
            </w:r>
            <w:proofErr w:type="gramEnd"/>
            <w:r>
              <w:rPr>
                <w:sz w:val="14"/>
                <w:szCs w:val="14"/>
              </w:rPr>
              <w:t xml:space="preserve"> S 13mm</w:t>
            </w:r>
            <w:r w:rsidR="00FD04DB">
              <w:rPr>
                <w:sz w:val="14"/>
                <w:szCs w:val="14"/>
              </w:rPr>
              <w:t xml:space="preserve"> (40 points min.)</w:t>
            </w:r>
          </w:p>
          <w:p w14:paraId="76C38B44" w14:textId="77777777" w:rsidR="00974B3E" w:rsidRDefault="00974B3E" w:rsidP="00974B3E">
            <w:pPr>
              <w:spacing w:before="0" w:after="0"/>
              <w:rPr>
                <w:rFonts w:eastAsia="Arial Unicode MS" w:cstheme="minorHAnsi"/>
                <w:bCs/>
                <w:sz w:val="14"/>
                <w:szCs w:val="14"/>
              </w:rPr>
            </w:pPr>
          </w:p>
          <w:p w14:paraId="46C2959B" w14:textId="32561215" w:rsidR="00974B3E" w:rsidRDefault="00974B3E" w:rsidP="00974B3E">
            <w:pPr>
              <w:spacing w:before="0" w:after="0"/>
              <w:rPr>
                <w:rFonts w:eastAsia="Arial Unicode MS" w:cstheme="minorHAnsi"/>
                <w:b/>
                <w:sz w:val="14"/>
                <w:szCs w:val="14"/>
              </w:rPr>
            </w:pPr>
            <w:r w:rsidRPr="00953FAF">
              <w:rPr>
                <w:rFonts w:eastAsia="Arial Unicode MS" w:cstheme="minorHAnsi"/>
                <w:b/>
                <w:sz w:val="14"/>
                <w:szCs w:val="14"/>
              </w:rPr>
              <w:t>Rectification of surface levels shall not commence until approval to proceed is obtained from the Superintendent.</w:t>
            </w:r>
          </w:p>
          <w:p w14:paraId="2B0080A1" w14:textId="4D536187" w:rsidR="00AB234A" w:rsidRDefault="00AB234A" w:rsidP="00974B3E">
            <w:pPr>
              <w:spacing w:before="0" w:after="0"/>
              <w:rPr>
                <w:rFonts w:eastAsia="Arial Unicode MS" w:cstheme="minorHAnsi"/>
                <w:b/>
                <w:sz w:val="14"/>
                <w:szCs w:val="14"/>
              </w:rPr>
            </w:pPr>
          </w:p>
          <w:p w14:paraId="7080F02C" w14:textId="77777777" w:rsidR="00E631D8" w:rsidRDefault="00AB234A" w:rsidP="00974B3E">
            <w:pPr>
              <w:spacing w:before="0" w:after="0"/>
              <w:rPr>
                <w:rFonts w:eastAsia="Arial Unicode MS" w:cstheme="minorHAnsi"/>
                <w:bCs/>
                <w:sz w:val="14"/>
                <w:szCs w:val="14"/>
              </w:rPr>
            </w:pPr>
            <w:r>
              <w:rPr>
                <w:rFonts w:eastAsia="Arial Unicode MS" w:cstheme="minorHAnsi"/>
                <w:bCs/>
                <w:sz w:val="14"/>
                <w:szCs w:val="14"/>
              </w:rPr>
              <w:t>Scales for measurement of surface level are to be taken as specified</w:t>
            </w:r>
            <w:r w:rsidR="00E631D8">
              <w:rPr>
                <w:rFonts w:eastAsia="Arial Unicode MS" w:cstheme="minorHAnsi"/>
                <w:bCs/>
                <w:sz w:val="14"/>
                <w:szCs w:val="14"/>
              </w:rPr>
              <w:t>:</w:t>
            </w:r>
          </w:p>
          <w:p w14:paraId="12D144FF" w14:textId="693F07F0" w:rsidR="00AB234A" w:rsidRPr="00E631D8" w:rsidRDefault="00E631D8" w:rsidP="00E631D8">
            <w:pPr>
              <w:pStyle w:val="ListParagraph"/>
              <w:numPr>
                <w:ilvl w:val="0"/>
                <w:numId w:val="49"/>
              </w:numPr>
              <w:spacing w:before="0" w:after="0"/>
              <w:rPr>
                <w:rFonts w:eastAsia="Arial Unicode MS" w:cstheme="minorHAnsi"/>
                <w:bCs/>
                <w:sz w:val="14"/>
                <w:szCs w:val="14"/>
              </w:rPr>
            </w:pPr>
            <w:r>
              <w:rPr>
                <w:rFonts w:eastAsia="Arial Unicode MS" w:cstheme="minorHAnsi"/>
                <w:bCs/>
                <w:sz w:val="14"/>
                <w:szCs w:val="14"/>
              </w:rPr>
              <w:t>Scale A – 80 random measurements with statistical assessment</w:t>
            </w:r>
            <w:r w:rsidR="00701C9E" w:rsidRPr="00E631D8">
              <w:rPr>
                <w:rFonts w:eastAsia="Arial Unicode MS" w:cstheme="minorHAnsi"/>
                <w:bCs/>
                <w:sz w:val="14"/>
                <w:szCs w:val="14"/>
              </w:rPr>
              <w:t xml:space="preserve"> </w:t>
            </w:r>
          </w:p>
          <w:p w14:paraId="31F23659" w14:textId="77777777" w:rsidR="00974B3E" w:rsidRDefault="00974B3E" w:rsidP="00974B3E">
            <w:pPr>
              <w:spacing w:before="0" w:after="0"/>
              <w:rPr>
                <w:rFonts w:eastAsia="Arial Unicode MS" w:cstheme="minorHAnsi"/>
                <w:bCs/>
                <w:sz w:val="14"/>
                <w:szCs w:val="14"/>
              </w:rPr>
            </w:pPr>
          </w:p>
          <w:p w14:paraId="341BC269" w14:textId="77777777" w:rsidR="00974B3E" w:rsidRDefault="00974B3E" w:rsidP="00974B3E">
            <w:pPr>
              <w:pStyle w:val="SymalTableBody"/>
              <w:spacing w:before="20" w:after="20"/>
              <w:rPr>
                <w:b/>
                <w:bCs/>
                <w:sz w:val="14"/>
                <w:szCs w:val="14"/>
              </w:rPr>
            </w:pPr>
            <w:r>
              <w:rPr>
                <w:rFonts w:eastAsia="Arial Unicode MS" w:cstheme="minorHAnsi"/>
                <w:bCs/>
                <w:sz w:val="14"/>
                <w:szCs w:val="14"/>
              </w:rPr>
              <w:t xml:space="preserve">    </w:t>
            </w: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88A8136" w14:textId="27FDF3F6" w:rsidR="00974B3E" w:rsidRPr="00B7687B"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48BF8F0" w14:textId="5C85C44B" w:rsidR="00974B3E" w:rsidRPr="00D340C6" w:rsidRDefault="00974B3E" w:rsidP="00974B3E">
            <w:pPr>
              <w:pStyle w:val="SymalTableBody"/>
              <w:spacing w:before="20" w:after="20"/>
              <w:jc w:val="center"/>
              <w:rPr>
                <w:sz w:val="16"/>
                <w:szCs w:val="16"/>
              </w:rPr>
            </w:pP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1D229AEE"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p w14:paraId="539E5D33" w14:textId="77777777" w:rsidR="00974B3E" w:rsidRPr="00953FAF" w:rsidRDefault="00974B3E" w:rsidP="00974B3E">
            <w:pPr>
              <w:pStyle w:val="SymalTableBody"/>
              <w:spacing w:before="20" w:after="20"/>
              <w:jc w:val="center"/>
              <w:rPr>
                <w:rFonts w:cstheme="minorHAnsi"/>
                <w:sz w:val="14"/>
                <w:szCs w:val="14"/>
              </w:rPr>
            </w:pPr>
          </w:p>
          <w:p w14:paraId="38DA0700" w14:textId="7D6A44F7" w:rsidR="00974B3E" w:rsidRPr="00675BA6" w:rsidRDefault="00974B3E" w:rsidP="00974B3E">
            <w:pPr>
              <w:pStyle w:val="SymalTableBody"/>
              <w:spacing w:before="20" w:after="20"/>
              <w:jc w:val="center"/>
              <w:rPr>
                <w:rFonts w:cstheme="minorHAnsi"/>
                <w:b/>
                <w:bCs/>
                <w:sz w:val="14"/>
                <w:szCs w:val="14"/>
              </w:rPr>
            </w:pPr>
            <w:r w:rsidRPr="00675BA6">
              <w:rPr>
                <w:rFonts w:cstheme="minorHAnsi"/>
                <w:b/>
                <w:bCs/>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225C9C2"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SV</w:t>
            </w:r>
          </w:p>
          <w:p w14:paraId="5EBA004D" w14:textId="77777777" w:rsidR="00974B3E" w:rsidRPr="00953FAF" w:rsidRDefault="00974B3E" w:rsidP="00974B3E">
            <w:pPr>
              <w:pStyle w:val="SymalTableBody"/>
              <w:spacing w:before="20" w:after="20"/>
              <w:jc w:val="center"/>
              <w:rPr>
                <w:rFonts w:cstheme="minorHAnsi"/>
                <w:sz w:val="14"/>
                <w:szCs w:val="14"/>
              </w:rPr>
            </w:pPr>
          </w:p>
          <w:p w14:paraId="1F4B4F90" w14:textId="58476348" w:rsidR="00974B3E" w:rsidRPr="00953FAF" w:rsidRDefault="00974B3E" w:rsidP="00953FAF">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27380282"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2AC4FBBC" w14:textId="466810AC" w:rsidR="00974B3E" w:rsidRPr="00953FAF" w:rsidRDefault="00974B3E" w:rsidP="00953FAF">
            <w:pPr>
              <w:pStyle w:val="SymalTableBody"/>
              <w:spacing w:before="20" w:after="20"/>
              <w:jc w:val="center"/>
              <w:rPr>
                <w:rFonts w:cstheme="minorHAnsi"/>
                <w:b/>
                <w:bCs/>
                <w:color w:val="EF7550" w:themeColor="accent2"/>
                <w:sz w:val="14"/>
                <w:szCs w:val="14"/>
              </w:rPr>
            </w:pPr>
            <w:r w:rsidRPr="00953FAF">
              <w:rPr>
                <w:rFonts w:cstheme="minorHAnsi"/>
                <w:b/>
                <w:bCs/>
                <w:color w:val="EF7550" w:themeColor="accent2"/>
                <w:sz w:val="14"/>
                <w:szCs w:val="14"/>
              </w:rPr>
              <w:t>H</w:t>
            </w: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61FA3236"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215467EF" w14:textId="77777777" w:rsidR="00974B3E" w:rsidRDefault="00974B3E" w:rsidP="00974B3E">
            <w:pPr>
              <w:pStyle w:val="Tabletext"/>
              <w:spacing w:before="0" w:after="0"/>
              <w:rPr>
                <w:rFonts w:eastAsia="Arial Unicode MS" w:cstheme="minorHAnsi"/>
                <w:sz w:val="14"/>
                <w:szCs w:val="14"/>
              </w:rPr>
            </w:pPr>
          </w:p>
          <w:p w14:paraId="3E24004F" w14:textId="77777777" w:rsidR="00974B3E" w:rsidRDefault="00974B3E" w:rsidP="00974B3E">
            <w:pPr>
              <w:pStyle w:val="Tabletext"/>
              <w:spacing w:before="0" w:after="0"/>
              <w:rPr>
                <w:rFonts w:eastAsia="Arial Unicode MS" w:cstheme="minorHAnsi"/>
                <w:sz w:val="14"/>
                <w:szCs w:val="14"/>
              </w:rPr>
            </w:pPr>
            <w:r w:rsidRPr="00075B0B">
              <w:rPr>
                <w:rFonts w:eastAsia="Arial Unicode MS" w:cstheme="minorHAnsi"/>
                <w:sz w:val="14"/>
                <w:szCs w:val="14"/>
              </w:rPr>
              <w:t>Conformance Report (Finished surface level and thickness)</w:t>
            </w:r>
          </w:p>
          <w:p w14:paraId="062CB14B" w14:textId="77777777" w:rsidR="00974B3E" w:rsidRDefault="00974B3E" w:rsidP="00974B3E">
            <w:pPr>
              <w:pStyle w:val="Tabletext"/>
              <w:spacing w:before="0" w:after="0"/>
              <w:rPr>
                <w:rFonts w:eastAsia="Arial Unicode MS" w:cstheme="minorHAnsi"/>
                <w:sz w:val="14"/>
                <w:szCs w:val="14"/>
              </w:rPr>
            </w:pPr>
          </w:p>
          <w:p w14:paraId="7B9A2E82" w14:textId="77777777" w:rsidR="00974B3E" w:rsidRPr="00064EBA" w:rsidRDefault="00974B3E" w:rsidP="00974B3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64F72E21" w14:textId="77777777" w:rsidR="00974B3E" w:rsidRPr="00064EBA" w:rsidRDefault="00974B3E" w:rsidP="00974B3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5665366E" w14:textId="156329B2" w:rsidR="00974B3E" w:rsidRPr="00064EBA" w:rsidRDefault="00974B3E" w:rsidP="00974B3E">
            <w:pPr>
              <w:pStyle w:val="Tabletext"/>
              <w:spacing w:before="0" w:after="0"/>
              <w:rPr>
                <w:rFonts w:eastAsia="Arial Unicode MS" w:cstheme="minorHAnsi"/>
                <w:sz w:val="14"/>
                <w:szCs w:val="14"/>
              </w:rPr>
            </w:pPr>
          </w:p>
        </w:tc>
      </w:tr>
      <w:tr w:rsidR="00974B3E" w:rsidRPr="00741190" w14:paraId="3C36F6BE"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67C1DCB" w14:textId="56779658" w:rsidR="00974B3E" w:rsidRDefault="00974B3E" w:rsidP="00974B3E">
            <w:pPr>
              <w:pStyle w:val="SymalTableBody"/>
              <w:spacing w:before="20" w:after="20"/>
              <w:rPr>
                <w:b/>
                <w:bCs/>
                <w:sz w:val="16"/>
                <w:szCs w:val="16"/>
              </w:rPr>
            </w:pPr>
            <w:r>
              <w:rPr>
                <w:b/>
                <w:bCs/>
                <w:sz w:val="16"/>
                <w:szCs w:val="16"/>
              </w:rPr>
              <w:t>4.2</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03ABA2CE" w14:textId="77777777" w:rsidR="00974B3E" w:rsidRDefault="00974B3E" w:rsidP="00974B3E">
            <w:pPr>
              <w:pStyle w:val="SymalTableBody"/>
              <w:spacing w:before="20" w:after="20"/>
              <w:rPr>
                <w:rFonts w:eastAsia="Arial Unicode MS" w:cstheme="minorHAnsi"/>
                <w:sz w:val="14"/>
                <w:szCs w:val="14"/>
              </w:rPr>
            </w:pPr>
          </w:p>
          <w:p w14:paraId="6817892E" w14:textId="77777777" w:rsidR="00974B3E" w:rsidRDefault="00974B3E" w:rsidP="00974B3E">
            <w:pPr>
              <w:pStyle w:val="SymalTableBody"/>
              <w:spacing w:before="20" w:after="20"/>
              <w:rPr>
                <w:rFonts w:eastAsia="Arial Unicode MS" w:cstheme="minorHAnsi"/>
                <w:sz w:val="14"/>
                <w:szCs w:val="14"/>
              </w:rPr>
            </w:pPr>
          </w:p>
          <w:p w14:paraId="35269B99" w14:textId="2E633EED" w:rsidR="00974B3E" w:rsidRDefault="00974B3E" w:rsidP="00974B3E">
            <w:pPr>
              <w:pStyle w:val="SymalTableBody"/>
              <w:spacing w:before="20" w:after="20"/>
              <w:rPr>
                <w:rFonts w:eastAsia="Arial Unicode MS" w:cstheme="minorHAnsi"/>
                <w:sz w:val="14"/>
                <w:szCs w:val="14"/>
              </w:rPr>
            </w:pPr>
            <w:r>
              <w:rPr>
                <w:rFonts w:eastAsia="Arial Unicode MS" w:cstheme="minorHAnsi"/>
                <w:sz w:val="14"/>
                <w:szCs w:val="14"/>
              </w:rPr>
              <w:t>Finish Surface/Shape</w:t>
            </w:r>
          </w:p>
          <w:p w14:paraId="24B31DF2" w14:textId="77777777" w:rsidR="00974B3E" w:rsidRDefault="00974B3E" w:rsidP="00974B3E">
            <w:pPr>
              <w:pStyle w:val="SymalTableBody"/>
              <w:spacing w:before="20" w:after="20"/>
              <w:rPr>
                <w:rFonts w:eastAsia="Arial Unicode MS" w:cstheme="minorHAnsi"/>
                <w:sz w:val="14"/>
                <w:szCs w:val="14"/>
              </w:rPr>
            </w:pPr>
          </w:p>
          <w:p w14:paraId="728FD33A" w14:textId="252C0471" w:rsidR="00974B3E" w:rsidRDefault="00974B3E" w:rsidP="00974B3E">
            <w:pPr>
              <w:pStyle w:val="SymalTableBody"/>
              <w:spacing w:before="20" w:after="20"/>
              <w:rPr>
                <w:rFonts w:eastAsia="Arial Unicode MS" w:cstheme="min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7AFA8212" w14:textId="77777777" w:rsidR="00974B3E" w:rsidRDefault="00974B3E" w:rsidP="00974B3E">
            <w:pPr>
              <w:pStyle w:val="SymalTableBody"/>
              <w:spacing w:before="20" w:after="20"/>
              <w:jc w:val="center"/>
              <w:rPr>
                <w:rFonts w:eastAsia="Arial Unicode MS" w:cstheme="minorHAnsi"/>
                <w:sz w:val="14"/>
                <w:szCs w:val="14"/>
              </w:rPr>
            </w:pPr>
          </w:p>
          <w:p w14:paraId="44BEF214" w14:textId="77777777" w:rsidR="00974B3E" w:rsidRDefault="00974B3E" w:rsidP="00974B3E">
            <w:pPr>
              <w:pStyle w:val="SymalTableBody"/>
              <w:spacing w:before="20" w:after="20"/>
              <w:jc w:val="center"/>
              <w:rPr>
                <w:rFonts w:eastAsia="Arial Unicode MS" w:cstheme="minorHAnsi"/>
                <w:sz w:val="14"/>
                <w:szCs w:val="14"/>
              </w:rPr>
            </w:pPr>
          </w:p>
          <w:p w14:paraId="4A87B584" w14:textId="77777777" w:rsidR="00974B3E" w:rsidRDefault="00974B3E" w:rsidP="00974B3E">
            <w:pPr>
              <w:pStyle w:val="SymalTableBody"/>
              <w:spacing w:before="20" w:after="20"/>
              <w:jc w:val="center"/>
              <w:rPr>
                <w:rFonts w:eastAsia="Arial Unicode MS" w:cstheme="minorHAnsi"/>
                <w:sz w:val="14"/>
                <w:szCs w:val="14"/>
              </w:rPr>
            </w:pPr>
          </w:p>
          <w:p w14:paraId="7F4E6FB4" w14:textId="6C59C281"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407.29 (a)</w:t>
            </w:r>
          </w:p>
          <w:p w14:paraId="61D1DC91" w14:textId="4B07A395"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407.29 (a) (iv)</w:t>
            </w:r>
          </w:p>
          <w:p w14:paraId="7F1B5D19" w14:textId="1BA8F998" w:rsidR="00974B3E" w:rsidRDefault="00974B3E" w:rsidP="00974B3E">
            <w:pPr>
              <w:pStyle w:val="SymalTableBody"/>
              <w:spacing w:before="20" w:after="20"/>
              <w:jc w:val="center"/>
              <w:rPr>
                <w:rFonts w:eastAsia="Arial Unicode MS" w:cstheme="minorHAnsi"/>
                <w:sz w:val="14"/>
                <w:szCs w:val="14"/>
              </w:rPr>
            </w:pPr>
            <w:r>
              <w:rPr>
                <w:rFonts w:eastAsia="Arial Unicode MS" w:cstheme="minorHAnsi"/>
                <w:sz w:val="14"/>
                <w:szCs w:val="14"/>
              </w:rPr>
              <w:t>407.29 (a) (v)</w:t>
            </w:r>
          </w:p>
          <w:p w14:paraId="12A75A26" w14:textId="7C9456C6" w:rsidR="00974B3E" w:rsidRDefault="00974B3E" w:rsidP="00974B3E">
            <w:pPr>
              <w:pStyle w:val="SymalTableBody"/>
              <w:spacing w:before="20" w:after="20"/>
              <w:jc w:val="center"/>
              <w:rPr>
                <w:rFonts w:eastAsia="Arial Unicode MS" w:cstheme="minorHAnsi"/>
                <w:sz w:val="14"/>
                <w:szCs w:val="14"/>
              </w:rPr>
            </w:pP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57A2C872" w14:textId="77777777" w:rsidR="00974B3E" w:rsidRDefault="00974B3E" w:rsidP="00974B3E">
            <w:pPr>
              <w:pStyle w:val="ListParagraph"/>
              <w:spacing w:before="0" w:after="0"/>
              <w:ind w:left="179"/>
              <w:rPr>
                <w:rFonts w:eastAsia="Arial Unicode MS" w:cstheme="minorHAnsi"/>
                <w:bCs/>
                <w:sz w:val="14"/>
                <w:szCs w:val="14"/>
              </w:rPr>
            </w:pPr>
          </w:p>
          <w:p w14:paraId="1AF0A677" w14:textId="77777777" w:rsidR="00974B3E" w:rsidRDefault="00974B3E" w:rsidP="00974B3E">
            <w:pPr>
              <w:pStyle w:val="ListParagraph"/>
              <w:numPr>
                <w:ilvl w:val="0"/>
                <w:numId w:val="38"/>
              </w:numPr>
              <w:spacing w:before="0" w:after="0"/>
              <w:ind w:left="179" w:hanging="179"/>
              <w:rPr>
                <w:rFonts w:eastAsia="Arial Unicode MS" w:cstheme="minorHAnsi"/>
                <w:bCs/>
                <w:sz w:val="14"/>
                <w:szCs w:val="14"/>
              </w:rPr>
            </w:pPr>
            <w:r>
              <w:rPr>
                <w:rFonts w:eastAsia="Arial Unicode MS" w:cstheme="minorHAnsi"/>
                <w:bCs/>
                <w:sz w:val="14"/>
                <w:szCs w:val="14"/>
              </w:rPr>
              <w:t xml:space="preserve">Uniform in appearance, free of dragged areas, cracks, open textured patches, and roller marks.  </w:t>
            </w:r>
          </w:p>
          <w:p w14:paraId="1D2EF009" w14:textId="77777777" w:rsidR="00974B3E" w:rsidRDefault="00974B3E" w:rsidP="00974B3E">
            <w:pPr>
              <w:pStyle w:val="ListParagraph"/>
              <w:numPr>
                <w:ilvl w:val="0"/>
                <w:numId w:val="38"/>
              </w:numPr>
              <w:spacing w:before="0" w:after="0" w:line="256" w:lineRule="auto"/>
              <w:ind w:left="179" w:hanging="179"/>
              <w:rPr>
                <w:rFonts w:eastAsia="Arial Unicode MS" w:cstheme="minorHAnsi"/>
                <w:bCs/>
                <w:sz w:val="14"/>
                <w:szCs w:val="14"/>
              </w:rPr>
            </w:pPr>
            <w:r>
              <w:rPr>
                <w:rFonts w:eastAsia="Arial Unicode MS" w:cstheme="minorHAnsi"/>
                <w:bCs/>
                <w:sz w:val="14"/>
                <w:szCs w:val="14"/>
              </w:rPr>
              <w:t>Flush or not more than 5mm above lip of channel</w:t>
            </w:r>
          </w:p>
          <w:p w14:paraId="2CBB43B7" w14:textId="77777777" w:rsidR="00974B3E" w:rsidRDefault="00974B3E" w:rsidP="00974B3E">
            <w:pPr>
              <w:pStyle w:val="ListParagraph"/>
              <w:numPr>
                <w:ilvl w:val="0"/>
                <w:numId w:val="38"/>
              </w:numPr>
              <w:spacing w:before="0" w:after="0" w:line="256" w:lineRule="auto"/>
              <w:ind w:left="179" w:hanging="179"/>
              <w:rPr>
                <w:rFonts w:eastAsia="Arial Unicode MS" w:cstheme="minorHAnsi"/>
                <w:bCs/>
                <w:sz w:val="14"/>
                <w:szCs w:val="14"/>
              </w:rPr>
            </w:pPr>
            <w:r>
              <w:rPr>
                <w:rFonts w:eastAsia="Arial Unicode MS" w:cstheme="minorHAnsi"/>
                <w:bCs/>
                <w:sz w:val="14"/>
                <w:szCs w:val="14"/>
              </w:rPr>
              <w:t>No point on the finished surface of wearing course to be greater than 4 mm below a 3 m straight edge.</w:t>
            </w:r>
          </w:p>
          <w:p w14:paraId="27219108" w14:textId="77777777" w:rsidR="00974B3E" w:rsidRDefault="00974B3E" w:rsidP="00974B3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Where asphalt pavement is not placed against a concrete edging, the edge of asphalt layers shall not be more than 50 mm inside nor more than 100 mm outside.</w:t>
            </w:r>
          </w:p>
          <w:p w14:paraId="4DC5B9AB" w14:textId="77777777" w:rsidR="00974B3E" w:rsidRDefault="00974B3E" w:rsidP="00974B3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Where asphalt pavement is not placed against a concrete edging, the width of asphalt layers shall not be less than the design or specified width of layer by more than 50 mm or greater than the design or specified width by more than 100 mm.</w:t>
            </w:r>
          </w:p>
          <w:p w14:paraId="3570C630" w14:textId="77777777" w:rsidR="00974B3E" w:rsidRDefault="00974B3E" w:rsidP="00974B3E">
            <w:pPr>
              <w:pStyle w:val="Tabletext"/>
              <w:numPr>
                <w:ilvl w:val="0"/>
                <w:numId w:val="38"/>
              </w:numPr>
              <w:spacing w:before="0" w:after="0"/>
              <w:ind w:left="179" w:hanging="179"/>
              <w:rPr>
                <w:rFonts w:eastAsia="Arial Unicode MS" w:cstheme="minorHAnsi"/>
                <w:sz w:val="14"/>
                <w:szCs w:val="14"/>
              </w:rPr>
            </w:pPr>
            <w:r>
              <w:rPr>
                <w:rFonts w:eastAsia="Arial Unicode MS" w:cstheme="minorHAnsi"/>
                <w:sz w:val="14"/>
                <w:szCs w:val="14"/>
              </w:rPr>
              <w:t>The average width over any 300 m shall not be less than the design or specified width.</w:t>
            </w:r>
            <w:r>
              <w:rPr>
                <w:rFonts w:eastAsia="Arial Unicode MS" w:cstheme="minorHAnsi"/>
                <w:sz w:val="14"/>
                <w:szCs w:val="14"/>
              </w:rPr>
              <w:br/>
            </w:r>
          </w:p>
          <w:p w14:paraId="426FFCF3" w14:textId="77777777" w:rsidR="00974B3E" w:rsidRDefault="00974B3E" w:rsidP="00974B3E">
            <w:pPr>
              <w:spacing w:before="0" w:after="0"/>
              <w:rPr>
                <w:rFonts w:eastAsia="Arial Unicode MS" w:cstheme="minorHAnsi"/>
                <w:sz w:val="14"/>
                <w:szCs w:val="14"/>
              </w:rPr>
            </w:pPr>
            <w:r>
              <w:rPr>
                <w:rFonts w:eastAsia="Arial Unicode MS" w:cstheme="minorHAnsi"/>
                <w:sz w:val="14"/>
                <w:szCs w:val="14"/>
              </w:rPr>
              <w:t>For intermediate and base course layers, the distance below the straight edge shall not exceed 6 mm and 10 mm, respectively.</w:t>
            </w:r>
          </w:p>
          <w:p w14:paraId="5D47C420" w14:textId="77777777" w:rsidR="00974B3E" w:rsidRDefault="00974B3E" w:rsidP="00974B3E">
            <w:pPr>
              <w:spacing w:before="0" w:after="0"/>
              <w:rPr>
                <w:rFonts w:eastAsia="Arial Unicode MS" w:cstheme="minorHAnsi"/>
                <w:sz w:val="14"/>
                <w:szCs w:val="14"/>
              </w:rPr>
            </w:pPr>
          </w:p>
          <w:p w14:paraId="253BF544"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083CEBED"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24339BBF" w14:textId="77777777" w:rsidR="00974B3E" w:rsidRDefault="00974B3E" w:rsidP="00974B3E">
            <w:pPr>
              <w:spacing w:before="0" w:after="0"/>
              <w:rPr>
                <w:rFonts w:eastAsia="Arial Unicode MS" w:cstheme="minorHAnsi"/>
                <w:sz w:val="14"/>
                <w:szCs w:val="14"/>
              </w:rPr>
            </w:pPr>
          </w:p>
          <w:p w14:paraId="393A23DE" w14:textId="089084C1" w:rsidR="00974B3E" w:rsidRDefault="00974B3E" w:rsidP="00974B3E">
            <w:pPr>
              <w:spacing w:before="0" w:after="0"/>
              <w:rPr>
                <w:rFonts w:eastAsia="Arial Unicode MS" w:cstheme="minorHAnsi"/>
                <w:bCs/>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6AEAAE26" w14:textId="77777777" w:rsidR="00974B3E" w:rsidRPr="00F910A0" w:rsidRDefault="00974B3E" w:rsidP="00974B3E">
            <w:pPr>
              <w:pStyle w:val="SymalTableBody"/>
              <w:spacing w:before="20" w:after="20"/>
              <w:jc w:val="center"/>
              <w:rPr>
                <w:sz w:val="14"/>
                <w:szCs w:val="14"/>
              </w:rPr>
            </w:pPr>
          </w:p>
          <w:p w14:paraId="067EE11B" w14:textId="4827D7BF" w:rsidR="00974B3E" w:rsidRPr="00F910A0" w:rsidRDefault="00974B3E" w:rsidP="00974B3E">
            <w:pPr>
              <w:pStyle w:val="SymalTableBody"/>
              <w:spacing w:before="20" w:after="20"/>
              <w:jc w:val="center"/>
              <w:rPr>
                <w:sz w:val="16"/>
                <w:szCs w:val="16"/>
              </w:rPr>
            </w:pPr>
            <w:r w:rsidRPr="00F910A0">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3B8CA29D" w14:textId="77777777" w:rsidR="00974B3E" w:rsidRPr="00953FAF" w:rsidRDefault="00974B3E" w:rsidP="00974B3E">
            <w:pPr>
              <w:pStyle w:val="SymalTableBody"/>
              <w:spacing w:before="20" w:after="20"/>
              <w:rPr>
                <w:rFonts w:cstheme="minorHAnsi"/>
                <w:sz w:val="14"/>
                <w:szCs w:val="14"/>
              </w:rPr>
            </w:pPr>
          </w:p>
          <w:p w14:paraId="4C8E7A09" w14:textId="1D472DEA"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4EB92B6B" w14:textId="77777777" w:rsidR="00974B3E" w:rsidRPr="00953FAF" w:rsidRDefault="00974B3E" w:rsidP="00974B3E">
            <w:pPr>
              <w:pStyle w:val="SymalTableBody"/>
              <w:spacing w:before="20" w:after="20"/>
              <w:jc w:val="center"/>
              <w:rPr>
                <w:rFonts w:cstheme="minorHAnsi"/>
                <w:sz w:val="14"/>
                <w:szCs w:val="14"/>
              </w:rPr>
            </w:pPr>
          </w:p>
          <w:p w14:paraId="30C397AA" w14:textId="77777777" w:rsidR="00974B3E" w:rsidRPr="00953FAF" w:rsidRDefault="00974B3E" w:rsidP="00974B3E">
            <w:pPr>
              <w:pStyle w:val="SymalTableBody"/>
              <w:spacing w:before="20" w:after="20"/>
              <w:jc w:val="center"/>
              <w:rPr>
                <w:rFonts w:cstheme="minorHAnsi"/>
                <w:sz w:val="14"/>
                <w:szCs w:val="14"/>
              </w:rPr>
            </w:pPr>
          </w:p>
          <w:p w14:paraId="5A9E2EE5" w14:textId="77777777" w:rsidR="00974B3E" w:rsidRPr="00953FAF" w:rsidRDefault="00974B3E" w:rsidP="00974B3E">
            <w:pPr>
              <w:pStyle w:val="SymalTableBody"/>
              <w:spacing w:before="20" w:after="20"/>
              <w:jc w:val="center"/>
              <w:rPr>
                <w:rFonts w:cstheme="minorHAnsi"/>
                <w:sz w:val="14"/>
                <w:szCs w:val="14"/>
              </w:rPr>
            </w:pPr>
          </w:p>
          <w:p w14:paraId="0179F4BE" w14:textId="7777777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SV</w:t>
            </w:r>
          </w:p>
          <w:p w14:paraId="3EAEBF91" w14:textId="77777777" w:rsidR="00974B3E" w:rsidRPr="00953FAF" w:rsidRDefault="00974B3E" w:rsidP="00974B3E">
            <w:pPr>
              <w:pStyle w:val="SymalTableBody"/>
              <w:spacing w:before="20" w:after="20"/>
              <w:jc w:val="center"/>
              <w:rPr>
                <w:rFonts w:cstheme="minorHAnsi"/>
                <w:sz w:val="14"/>
                <w:szCs w:val="14"/>
              </w:rPr>
            </w:pPr>
          </w:p>
          <w:p w14:paraId="10EC9213" w14:textId="77777777" w:rsidR="00974B3E" w:rsidRPr="00953FAF" w:rsidRDefault="00974B3E" w:rsidP="00974B3E">
            <w:pPr>
              <w:pStyle w:val="SymalTableBody"/>
              <w:spacing w:before="20" w:after="20"/>
              <w:jc w:val="center"/>
              <w:rPr>
                <w:rFonts w:cstheme="minorHAnsi"/>
                <w:sz w:val="14"/>
                <w:szCs w:val="14"/>
              </w:rPr>
            </w:pPr>
          </w:p>
        </w:tc>
        <w:tc>
          <w:tcPr>
            <w:tcW w:w="245" w:type="pct"/>
            <w:tcBorders>
              <w:top w:val="single" w:sz="8" w:space="0" w:color="auto"/>
              <w:left w:val="single" w:sz="8" w:space="0" w:color="auto"/>
              <w:bottom w:val="single" w:sz="8" w:space="0" w:color="auto"/>
              <w:right w:val="single" w:sz="8" w:space="0" w:color="auto"/>
            </w:tcBorders>
            <w:shd w:val="clear" w:color="auto" w:fill="auto"/>
          </w:tcPr>
          <w:p w14:paraId="5EAC9E78" w14:textId="77777777" w:rsidR="00974B3E" w:rsidRPr="00953FAF" w:rsidRDefault="00974B3E" w:rsidP="00974B3E">
            <w:pPr>
              <w:pStyle w:val="SymalTableBody"/>
              <w:spacing w:before="20" w:after="20"/>
              <w:jc w:val="center"/>
              <w:rPr>
                <w:rFonts w:cstheme="minorHAnsi"/>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tcPr>
          <w:p w14:paraId="1F484AF2" w14:textId="77777777" w:rsidR="00974B3E" w:rsidRPr="00953FAF" w:rsidRDefault="00974B3E" w:rsidP="00974B3E">
            <w:pPr>
              <w:pStyle w:val="SymalTableBody"/>
              <w:spacing w:before="20" w:after="20"/>
              <w:jc w:val="center"/>
              <w:rPr>
                <w:rFonts w:cstheme="minorHAnsi"/>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tcPr>
          <w:p w14:paraId="336FE83A" w14:textId="77777777" w:rsidR="00974B3E" w:rsidRPr="00F910A0" w:rsidRDefault="00974B3E" w:rsidP="00974B3E">
            <w:pPr>
              <w:pStyle w:val="SymalTableBody"/>
              <w:spacing w:before="20" w:after="20"/>
              <w:jc w:val="center"/>
              <w:rPr>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50F7ED66" w14:textId="77777777" w:rsidR="00974B3E" w:rsidRDefault="00974B3E" w:rsidP="00974B3E">
            <w:pPr>
              <w:pStyle w:val="SymalTableBody"/>
              <w:spacing w:before="20" w:after="20"/>
              <w:rPr>
                <w:rFonts w:asciiTheme="majorHAnsi" w:hAnsiTheme="majorHAnsi" w:cstheme="majorHAnsi"/>
                <w:sz w:val="14"/>
                <w:szCs w:val="14"/>
              </w:rPr>
            </w:pPr>
          </w:p>
          <w:p w14:paraId="525B518C" w14:textId="77777777" w:rsidR="00974B3E" w:rsidRDefault="00974B3E" w:rsidP="00974B3E">
            <w:pPr>
              <w:pStyle w:val="SymalTableBody"/>
              <w:spacing w:before="20" w:after="20"/>
              <w:rPr>
                <w:rFonts w:asciiTheme="majorHAnsi" w:hAnsiTheme="majorHAnsi" w:cstheme="majorHAnsi"/>
                <w:sz w:val="14"/>
                <w:szCs w:val="14"/>
              </w:rPr>
            </w:pPr>
          </w:p>
          <w:p w14:paraId="14544C7E" w14:textId="77777777" w:rsidR="00974B3E" w:rsidRDefault="00974B3E" w:rsidP="00974B3E">
            <w:pPr>
              <w:pStyle w:val="SymalTableBody"/>
              <w:spacing w:before="20" w:after="20"/>
              <w:rPr>
                <w:rFonts w:asciiTheme="majorHAnsi" w:hAnsiTheme="majorHAnsi" w:cstheme="majorHAnsi"/>
                <w:sz w:val="14"/>
                <w:szCs w:val="14"/>
              </w:rPr>
            </w:pPr>
          </w:p>
          <w:p w14:paraId="01072F15" w14:textId="77777777"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Conformance report on finish surface/shape</w:t>
            </w:r>
          </w:p>
          <w:p w14:paraId="0BA5D9AD" w14:textId="77777777" w:rsidR="00974B3E" w:rsidRDefault="00974B3E" w:rsidP="00974B3E">
            <w:pPr>
              <w:pStyle w:val="SymalTableBody"/>
              <w:spacing w:before="20" w:after="20"/>
              <w:rPr>
                <w:b/>
                <w:bCs/>
                <w:szCs w:val="18"/>
              </w:rPr>
            </w:pPr>
          </w:p>
          <w:p w14:paraId="749C794B" w14:textId="77777777" w:rsidR="00974B3E" w:rsidRDefault="00974B3E" w:rsidP="00974B3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31E62779" w14:textId="77777777" w:rsidR="00974B3E" w:rsidRPr="00064EBA" w:rsidRDefault="00974B3E" w:rsidP="00974B3E">
            <w:pPr>
              <w:spacing w:before="0" w:after="0"/>
              <w:rPr>
                <w:sz w:val="14"/>
                <w:szCs w:val="14"/>
              </w:rPr>
            </w:pPr>
          </w:p>
          <w:p w14:paraId="65851A81" w14:textId="77777777" w:rsidR="00974B3E" w:rsidRPr="00064EBA" w:rsidRDefault="00974B3E" w:rsidP="00974B3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672CC964" w14:textId="743E993F" w:rsidR="00974B3E" w:rsidRPr="00741190" w:rsidRDefault="00974B3E" w:rsidP="00974B3E">
            <w:pPr>
              <w:pStyle w:val="SymalTableBody"/>
              <w:spacing w:before="20" w:after="20"/>
              <w:rPr>
                <w:b/>
                <w:bCs/>
                <w:szCs w:val="18"/>
              </w:rPr>
            </w:pPr>
          </w:p>
        </w:tc>
      </w:tr>
      <w:tr w:rsidR="00974B3E" w:rsidRPr="00741190" w14:paraId="599A63F0" w14:textId="77777777" w:rsidTr="001D00BD">
        <w:trPr>
          <w:trHeight w:val="227"/>
        </w:trPr>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53325E20" w14:textId="00686673" w:rsidR="00974B3E" w:rsidRDefault="00974B3E" w:rsidP="00974B3E">
            <w:pPr>
              <w:pStyle w:val="SymalTableBody"/>
              <w:spacing w:before="20" w:after="20"/>
              <w:rPr>
                <w:b/>
                <w:bCs/>
                <w:sz w:val="16"/>
                <w:szCs w:val="16"/>
              </w:rPr>
            </w:pPr>
            <w:r>
              <w:rPr>
                <w:b/>
                <w:bCs/>
                <w:sz w:val="16"/>
                <w:szCs w:val="16"/>
              </w:rPr>
              <w:lastRenderedPageBreak/>
              <w:t>4.3</w:t>
            </w:r>
          </w:p>
        </w:tc>
        <w:tc>
          <w:tcPr>
            <w:tcW w:w="968" w:type="pct"/>
            <w:tcBorders>
              <w:top w:val="single" w:sz="8" w:space="0" w:color="auto"/>
              <w:left w:val="single" w:sz="8" w:space="0" w:color="auto"/>
              <w:bottom w:val="single" w:sz="8" w:space="0" w:color="auto"/>
              <w:right w:val="single" w:sz="8" w:space="0" w:color="auto"/>
            </w:tcBorders>
            <w:shd w:val="clear" w:color="auto" w:fill="auto"/>
            <w:vAlign w:val="center"/>
          </w:tcPr>
          <w:p w14:paraId="4E51CF0F" w14:textId="1F97E1B1" w:rsidR="00974B3E" w:rsidRDefault="00974B3E" w:rsidP="00974B3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Perform Ride Quality (Final Layer Only) </w:t>
            </w: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33815FB2" w14:textId="20BA02D8" w:rsidR="00974B3E" w:rsidRDefault="00974B3E" w:rsidP="00974B3E">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PS3040.02</w:t>
            </w:r>
          </w:p>
        </w:tc>
        <w:tc>
          <w:tcPr>
            <w:tcW w:w="1223" w:type="pct"/>
            <w:tcBorders>
              <w:top w:val="single" w:sz="8" w:space="0" w:color="auto"/>
              <w:left w:val="single" w:sz="8" w:space="0" w:color="auto"/>
              <w:bottom w:val="single" w:sz="8" w:space="0" w:color="auto"/>
              <w:right w:val="single" w:sz="8" w:space="0" w:color="auto"/>
            </w:tcBorders>
            <w:shd w:val="clear" w:color="auto" w:fill="auto"/>
            <w:vAlign w:val="center"/>
          </w:tcPr>
          <w:p w14:paraId="1B0BCD25"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w:t>
            </w:r>
            <w:proofErr w:type="spellStart"/>
            <w:r w:rsidRPr="00F910A0">
              <w:rPr>
                <w:rFonts w:asciiTheme="majorHAnsi" w:hAnsiTheme="majorHAnsi" w:cstheme="majorHAnsi"/>
                <w:sz w:val="14"/>
                <w:szCs w:val="14"/>
              </w:rPr>
              <w:t>i</w:t>
            </w:r>
            <w:proofErr w:type="spellEnd"/>
            <w:r w:rsidRPr="00F910A0">
              <w:rPr>
                <w:rFonts w:asciiTheme="majorHAnsi" w:hAnsiTheme="majorHAnsi" w:cstheme="majorHAnsi"/>
                <w:sz w:val="14"/>
                <w:szCs w:val="14"/>
              </w:rPr>
              <w:t xml:space="preserve">) The finished pavement surface including the surface of any open graded asphalt must </w:t>
            </w:r>
          </w:p>
          <w:p w14:paraId="2EC9D285"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be measured in accordance with the Technical References, including section 180 of </w:t>
            </w:r>
          </w:p>
          <w:p w14:paraId="0F9DF623" w14:textId="77777777" w:rsidR="00974B3E"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the VicRoads Standard Specification Sections for Roadworks and Bridgeworks. </w:t>
            </w:r>
          </w:p>
          <w:p w14:paraId="39F84A92" w14:textId="77777777" w:rsidR="00974B3E" w:rsidRPr="00F910A0" w:rsidRDefault="00974B3E" w:rsidP="00974B3E">
            <w:pPr>
              <w:pStyle w:val="SymalTableBody"/>
              <w:spacing w:before="20" w:after="20"/>
              <w:rPr>
                <w:rFonts w:asciiTheme="majorHAnsi" w:hAnsiTheme="majorHAnsi" w:cstheme="majorHAnsi"/>
                <w:sz w:val="14"/>
                <w:szCs w:val="14"/>
              </w:rPr>
            </w:pPr>
          </w:p>
          <w:p w14:paraId="0551A32D"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(ii) The measured ride quality expressed in terms of the international roughness </w:t>
            </w:r>
          </w:p>
          <w:p w14:paraId="27EDAA8C"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index (IRI) must meet the maximum values for individual lane roughness and </w:t>
            </w:r>
            <w:proofErr w:type="gramStart"/>
            <w:r w:rsidRPr="00F910A0">
              <w:rPr>
                <w:rFonts w:asciiTheme="majorHAnsi" w:hAnsiTheme="majorHAnsi" w:cstheme="majorHAnsi"/>
                <w:sz w:val="14"/>
                <w:szCs w:val="14"/>
              </w:rPr>
              <w:t>mean</w:t>
            </w:r>
            <w:proofErr w:type="gramEnd"/>
            <w:r w:rsidRPr="00F910A0">
              <w:rPr>
                <w:rFonts w:asciiTheme="majorHAnsi" w:hAnsiTheme="majorHAnsi" w:cstheme="majorHAnsi"/>
                <w:sz w:val="14"/>
                <w:szCs w:val="14"/>
              </w:rPr>
              <w:t xml:space="preserve"> </w:t>
            </w:r>
          </w:p>
          <w:p w14:paraId="63B49559" w14:textId="77777777" w:rsidR="00974B3E"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lane roughness as specified in Table PS3040.021</w:t>
            </w:r>
            <w:r>
              <w:rPr>
                <w:rFonts w:asciiTheme="majorHAnsi" w:hAnsiTheme="majorHAnsi" w:cstheme="majorHAnsi"/>
                <w:sz w:val="14"/>
                <w:szCs w:val="14"/>
              </w:rPr>
              <w:t xml:space="preserve"> (fig 7)</w:t>
            </w:r>
            <w:r w:rsidRPr="00F910A0">
              <w:rPr>
                <w:rFonts w:asciiTheme="majorHAnsi" w:hAnsiTheme="majorHAnsi" w:cstheme="majorHAnsi"/>
                <w:sz w:val="14"/>
                <w:szCs w:val="14"/>
              </w:rPr>
              <w:t xml:space="preserve">. </w:t>
            </w:r>
          </w:p>
          <w:p w14:paraId="21D26507" w14:textId="77777777" w:rsidR="00974B3E" w:rsidRPr="00F910A0" w:rsidRDefault="00974B3E" w:rsidP="00974B3E">
            <w:pPr>
              <w:pStyle w:val="SymalTableBody"/>
              <w:spacing w:before="20" w:after="20"/>
              <w:rPr>
                <w:rFonts w:asciiTheme="majorHAnsi" w:hAnsiTheme="majorHAnsi" w:cstheme="majorHAnsi"/>
                <w:sz w:val="14"/>
                <w:szCs w:val="14"/>
              </w:rPr>
            </w:pPr>
          </w:p>
          <w:p w14:paraId="1F7A9463" w14:textId="77777777" w:rsidR="00974B3E"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(iii) The locations shown in Table PS3040.022</w:t>
            </w:r>
            <w:r>
              <w:rPr>
                <w:rFonts w:asciiTheme="majorHAnsi" w:hAnsiTheme="majorHAnsi" w:cstheme="majorHAnsi"/>
                <w:sz w:val="14"/>
                <w:szCs w:val="14"/>
              </w:rPr>
              <w:t xml:space="preserve"> (fig 8)</w:t>
            </w:r>
            <w:r w:rsidRPr="00F910A0">
              <w:rPr>
                <w:rFonts w:asciiTheme="majorHAnsi" w:hAnsiTheme="majorHAnsi" w:cstheme="majorHAnsi"/>
                <w:sz w:val="14"/>
                <w:szCs w:val="14"/>
              </w:rPr>
              <w:t xml:space="preserve"> are exempt from ride quality assessment. </w:t>
            </w:r>
          </w:p>
          <w:p w14:paraId="3C9B6172" w14:textId="77777777" w:rsidR="00974B3E" w:rsidRPr="00F910A0" w:rsidRDefault="00974B3E" w:rsidP="00974B3E">
            <w:pPr>
              <w:pStyle w:val="SymalTableBody"/>
              <w:spacing w:before="20" w:after="20"/>
              <w:rPr>
                <w:rFonts w:asciiTheme="majorHAnsi" w:hAnsiTheme="majorHAnsi" w:cstheme="majorHAnsi"/>
                <w:sz w:val="14"/>
                <w:szCs w:val="14"/>
              </w:rPr>
            </w:pPr>
          </w:p>
          <w:p w14:paraId="2FF63732"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(iv) Ride quality measurements must be undertaken as follows: </w:t>
            </w:r>
          </w:p>
          <w:p w14:paraId="13B03868"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(A) within 1 month after the application of the final surfacing and prior to opening of each completed section of new carriageway to </w:t>
            </w:r>
            <w:proofErr w:type="gramStart"/>
            <w:r w:rsidRPr="00F910A0">
              <w:rPr>
                <w:rFonts w:asciiTheme="majorHAnsi" w:hAnsiTheme="majorHAnsi" w:cstheme="majorHAnsi"/>
                <w:sz w:val="14"/>
                <w:szCs w:val="14"/>
              </w:rPr>
              <w:t>traffic;</w:t>
            </w:r>
            <w:proofErr w:type="gramEnd"/>
            <w:r w:rsidRPr="00F910A0">
              <w:rPr>
                <w:rFonts w:asciiTheme="majorHAnsi" w:hAnsiTheme="majorHAnsi" w:cstheme="majorHAnsi"/>
                <w:sz w:val="14"/>
                <w:szCs w:val="14"/>
              </w:rPr>
              <w:t xml:space="preserve">  </w:t>
            </w:r>
          </w:p>
          <w:p w14:paraId="6A70ACF2" w14:textId="77777777" w:rsidR="00974B3E" w:rsidRPr="00F910A0"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 xml:space="preserve">(B) within 12 months following the Date of Practical Completion for any area that exceeded the specified maximum values for ride quality and was accepted by the Superintendent; and  </w:t>
            </w:r>
          </w:p>
          <w:p w14:paraId="7FA79E78" w14:textId="77777777" w:rsidR="00974B3E" w:rsidRDefault="00974B3E" w:rsidP="00974B3E">
            <w:pPr>
              <w:pStyle w:val="SymalTableBody"/>
              <w:spacing w:before="20" w:after="20"/>
              <w:rPr>
                <w:rFonts w:asciiTheme="majorHAnsi" w:hAnsiTheme="majorHAnsi" w:cstheme="majorHAnsi"/>
                <w:sz w:val="14"/>
                <w:szCs w:val="14"/>
              </w:rPr>
            </w:pPr>
            <w:r w:rsidRPr="00F910A0">
              <w:rPr>
                <w:rFonts w:asciiTheme="majorHAnsi" w:hAnsiTheme="majorHAnsi" w:cstheme="majorHAnsi"/>
                <w:sz w:val="14"/>
                <w:szCs w:val="14"/>
              </w:rPr>
              <w:t>(C) no earlier than 3 months and no later than 1 month before the end of the</w:t>
            </w:r>
            <w:r>
              <w:rPr>
                <w:rFonts w:asciiTheme="majorHAnsi" w:hAnsiTheme="majorHAnsi" w:cstheme="majorHAnsi"/>
                <w:sz w:val="14"/>
                <w:szCs w:val="14"/>
              </w:rPr>
              <w:t xml:space="preserve"> </w:t>
            </w:r>
            <w:r w:rsidRPr="00F910A0">
              <w:rPr>
                <w:rFonts w:asciiTheme="majorHAnsi" w:hAnsiTheme="majorHAnsi" w:cstheme="majorHAnsi"/>
                <w:sz w:val="14"/>
                <w:szCs w:val="14"/>
              </w:rPr>
              <w:t>Defects Liability Period.</w:t>
            </w:r>
          </w:p>
          <w:p w14:paraId="5C776AA3" w14:textId="77777777" w:rsidR="00974B3E" w:rsidRDefault="00974B3E" w:rsidP="00974B3E">
            <w:pPr>
              <w:pStyle w:val="SymalTableBody"/>
              <w:spacing w:before="20" w:after="20"/>
              <w:rPr>
                <w:rFonts w:asciiTheme="majorHAnsi" w:hAnsiTheme="majorHAnsi" w:cstheme="majorHAnsi"/>
                <w:sz w:val="14"/>
                <w:szCs w:val="14"/>
              </w:rPr>
            </w:pPr>
          </w:p>
          <w:p w14:paraId="6C42D198" w14:textId="77777777" w:rsidR="00974B3E" w:rsidRDefault="00974B3E" w:rsidP="00974B3E">
            <w:pPr>
              <w:pStyle w:val="SymalTableBody"/>
              <w:spacing w:before="20" w:after="20"/>
              <w:rPr>
                <w:rFonts w:asciiTheme="majorHAnsi" w:hAnsiTheme="majorHAnsi" w:cstheme="majorHAnsi"/>
                <w:sz w:val="14"/>
                <w:szCs w:val="14"/>
              </w:rPr>
            </w:pPr>
          </w:p>
          <w:p w14:paraId="5A6FA103" w14:textId="77777777" w:rsidR="00974B3E" w:rsidRDefault="00974B3E" w:rsidP="00974B3E">
            <w:pPr>
              <w:pStyle w:val="SymalTableBody"/>
              <w:spacing w:before="20" w:after="20"/>
              <w:rPr>
                <w:rFonts w:asciiTheme="majorHAnsi" w:hAnsiTheme="majorHAnsi" w:cstheme="majorHAnsi"/>
                <w:sz w:val="14"/>
                <w:szCs w:val="14"/>
              </w:rPr>
            </w:pPr>
          </w:p>
          <w:p w14:paraId="0780E668" w14:textId="77777777" w:rsidR="00974B3E" w:rsidRDefault="00974B3E" w:rsidP="00974B3E">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7713CFFC" w14:textId="77777777" w:rsidR="00974B3E" w:rsidRPr="00064EBA" w:rsidRDefault="00974B3E" w:rsidP="00974B3E">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D44A93">
              <w:rPr>
                <w:b/>
                <w:bCs/>
                <w:sz w:val="28"/>
                <w:szCs w:val="28"/>
              </w:rPr>
              <w:t xml:space="preserve"> </w:t>
            </w:r>
            <w:r w:rsidRPr="00D44A93">
              <w:rPr>
                <w:rFonts w:ascii="Arial" w:hAnsi="Arial" w:cs="Arial"/>
                <w:b/>
                <w:bCs/>
                <w:sz w:val="28"/>
                <w:szCs w:val="28"/>
              </w:rPr>
              <w:t xml:space="preserve">□    </w:t>
            </w:r>
            <w:r w:rsidRPr="00D44A93">
              <w:rPr>
                <w:rFonts w:asciiTheme="majorHAnsi" w:hAnsiTheme="majorHAnsi" w:cstheme="majorHAnsi"/>
                <w:sz w:val="14"/>
                <w:szCs w:val="14"/>
              </w:rPr>
              <w:t xml:space="preserve">  </w:t>
            </w:r>
            <w:r>
              <w:rPr>
                <w:rFonts w:asciiTheme="majorHAnsi" w:hAnsiTheme="majorHAnsi" w:cstheme="majorHAnsi"/>
                <w:sz w:val="14"/>
                <w:szCs w:val="14"/>
              </w:rPr>
              <w:t xml:space="preserve"> </w:t>
            </w:r>
            <w:r w:rsidRPr="00D44A93">
              <w:rPr>
                <w:rFonts w:ascii="Arial" w:hAnsi="Arial" w:cs="Arial"/>
                <w:b/>
                <w:bCs/>
                <w:sz w:val="14"/>
                <w:szCs w:val="14"/>
              </w:rPr>
              <w:t>N/A</w:t>
            </w:r>
            <w:r>
              <w:rPr>
                <w:rFonts w:ascii="Arial" w:hAnsi="Arial" w:cs="Arial"/>
                <w:sz w:val="14"/>
                <w:szCs w:val="14"/>
              </w:rPr>
              <w:t xml:space="preserve">        </w:t>
            </w:r>
            <w:r w:rsidRPr="00D44A93">
              <w:rPr>
                <w:rFonts w:ascii="Arial" w:hAnsi="Arial" w:cs="Arial"/>
                <w:b/>
                <w:bCs/>
                <w:sz w:val="28"/>
                <w:szCs w:val="28"/>
              </w:rPr>
              <w:t>□</w:t>
            </w:r>
          </w:p>
          <w:p w14:paraId="05410310" w14:textId="42516135" w:rsidR="00974B3E" w:rsidRDefault="00974B3E" w:rsidP="00974B3E">
            <w:pPr>
              <w:pStyle w:val="SymalTableBody"/>
              <w:spacing w:before="20" w:after="20"/>
              <w:rPr>
                <w:rFonts w:asciiTheme="majorHAnsi" w:hAnsiTheme="majorHAnsi" w:cstheme="majorHAnsi"/>
                <w:sz w:val="14"/>
                <w:szCs w:val="14"/>
              </w:rPr>
            </w:pPr>
          </w:p>
        </w:tc>
        <w:tc>
          <w:tcPr>
            <w:tcW w:w="341" w:type="pct"/>
            <w:tcBorders>
              <w:top w:val="single" w:sz="8" w:space="0" w:color="auto"/>
              <w:left w:val="single" w:sz="8" w:space="0" w:color="auto"/>
              <w:bottom w:val="single" w:sz="8" w:space="0" w:color="auto"/>
              <w:right w:val="single" w:sz="8" w:space="0" w:color="auto"/>
            </w:tcBorders>
            <w:shd w:val="clear" w:color="auto" w:fill="auto"/>
            <w:vAlign w:val="center"/>
          </w:tcPr>
          <w:p w14:paraId="2A1F36A9" w14:textId="4E1EFD31" w:rsidR="00974B3E" w:rsidRPr="00064EBA" w:rsidRDefault="00974B3E" w:rsidP="00974B3E">
            <w:pPr>
              <w:pStyle w:val="SymalTableBody"/>
              <w:spacing w:before="20" w:after="20"/>
              <w:jc w:val="center"/>
              <w:rPr>
                <w:sz w:val="14"/>
                <w:szCs w:val="14"/>
                <w:highlight w:val="yellow"/>
              </w:rPr>
            </w:pPr>
            <w:r w:rsidRPr="00064EBA">
              <w:rPr>
                <w:sz w:val="14"/>
                <w:szCs w:val="14"/>
              </w:rPr>
              <w:t>Each lot</w:t>
            </w:r>
          </w:p>
        </w:tc>
        <w:tc>
          <w:tcPr>
            <w:tcW w:w="292" w:type="pct"/>
            <w:tcBorders>
              <w:top w:val="single" w:sz="8" w:space="0" w:color="auto"/>
              <w:left w:val="single" w:sz="8" w:space="0" w:color="auto"/>
              <w:bottom w:val="single" w:sz="8" w:space="0" w:color="auto"/>
              <w:right w:val="single" w:sz="8" w:space="0" w:color="auto"/>
            </w:tcBorders>
            <w:shd w:val="clear" w:color="auto" w:fill="auto"/>
            <w:vAlign w:val="center"/>
          </w:tcPr>
          <w:p w14:paraId="0A80AD91" w14:textId="15E42A61"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R</w:t>
            </w: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058F41B0" w14:textId="6D3A7C17" w:rsidR="00974B3E" w:rsidRPr="00953FAF" w:rsidRDefault="00974B3E" w:rsidP="00974B3E">
            <w:pPr>
              <w:pStyle w:val="SymalTableBody"/>
              <w:spacing w:before="20" w:after="20"/>
              <w:jc w:val="center"/>
              <w:rPr>
                <w:rFonts w:cstheme="minorHAnsi"/>
                <w:sz w:val="14"/>
                <w:szCs w:val="14"/>
              </w:rPr>
            </w:pPr>
            <w:r w:rsidRPr="00953FAF">
              <w:rPr>
                <w:rFonts w:cstheme="minorHAnsi"/>
                <w:sz w:val="14"/>
                <w:szCs w:val="14"/>
              </w:rPr>
              <w:t>SE</w:t>
            </w:r>
          </w:p>
        </w:tc>
        <w:tc>
          <w:tcPr>
            <w:tcW w:w="245" w:type="pct"/>
            <w:tcBorders>
              <w:top w:val="single" w:sz="8" w:space="0" w:color="auto"/>
              <w:left w:val="single" w:sz="8" w:space="0" w:color="auto"/>
              <w:bottom w:val="single" w:sz="8" w:space="0" w:color="auto"/>
              <w:right w:val="single" w:sz="8" w:space="0" w:color="auto"/>
            </w:tcBorders>
            <w:shd w:val="clear" w:color="auto" w:fill="auto"/>
            <w:vAlign w:val="center"/>
          </w:tcPr>
          <w:p w14:paraId="63D79E47" w14:textId="77777777" w:rsidR="00974B3E" w:rsidRPr="00953FAF" w:rsidRDefault="00974B3E" w:rsidP="00974B3E">
            <w:pPr>
              <w:pStyle w:val="SymalTableBody"/>
              <w:spacing w:before="20" w:after="20"/>
              <w:jc w:val="center"/>
              <w:rPr>
                <w:rFonts w:cstheme="minorHAnsi"/>
                <w:b/>
                <w:bCs/>
                <w:sz w:val="14"/>
                <w:szCs w:val="14"/>
              </w:rPr>
            </w:pPr>
          </w:p>
        </w:tc>
        <w:tc>
          <w:tcPr>
            <w:tcW w:w="293" w:type="pct"/>
            <w:tcBorders>
              <w:top w:val="single" w:sz="8" w:space="0" w:color="auto"/>
              <w:left w:val="single" w:sz="8" w:space="0" w:color="auto"/>
              <w:bottom w:val="single" w:sz="8" w:space="0" w:color="auto"/>
              <w:right w:val="single" w:sz="8" w:space="0" w:color="auto"/>
            </w:tcBorders>
            <w:shd w:val="clear" w:color="auto" w:fill="auto"/>
            <w:vAlign w:val="center"/>
          </w:tcPr>
          <w:p w14:paraId="61E0037A" w14:textId="77777777" w:rsidR="00974B3E" w:rsidRPr="00953FAF" w:rsidRDefault="00974B3E" w:rsidP="00974B3E">
            <w:pPr>
              <w:pStyle w:val="SymalTableBody"/>
              <w:spacing w:before="20" w:after="20"/>
              <w:jc w:val="center"/>
              <w:rPr>
                <w:rFonts w:cstheme="minorHAnsi"/>
                <w:b/>
                <w:bCs/>
                <w:sz w:val="14"/>
                <w:szCs w:val="14"/>
              </w:rPr>
            </w:pPr>
          </w:p>
        </w:tc>
        <w:tc>
          <w:tcPr>
            <w:tcW w:w="243" w:type="pct"/>
            <w:tcBorders>
              <w:top w:val="single" w:sz="8" w:space="0" w:color="auto"/>
              <w:left w:val="single" w:sz="8" w:space="0" w:color="auto"/>
              <w:bottom w:val="single" w:sz="8" w:space="0" w:color="auto"/>
              <w:right w:val="single" w:sz="8" w:space="0" w:color="auto"/>
            </w:tcBorders>
            <w:shd w:val="clear" w:color="auto" w:fill="auto"/>
            <w:vAlign w:val="center"/>
          </w:tcPr>
          <w:p w14:paraId="69F2388F" w14:textId="77777777" w:rsidR="00974B3E" w:rsidRPr="00741190" w:rsidRDefault="00974B3E" w:rsidP="00974B3E">
            <w:pPr>
              <w:pStyle w:val="SymalTableBody"/>
              <w:spacing w:before="20" w:after="20"/>
              <w:jc w:val="center"/>
              <w:rPr>
                <w:b/>
                <w:bCs/>
                <w:szCs w:val="18"/>
              </w:rPr>
            </w:pPr>
          </w:p>
        </w:tc>
        <w:tc>
          <w:tcPr>
            <w:tcW w:w="568" w:type="pct"/>
            <w:tcBorders>
              <w:top w:val="single" w:sz="8" w:space="0" w:color="auto"/>
              <w:left w:val="single" w:sz="8" w:space="0" w:color="auto"/>
              <w:bottom w:val="single" w:sz="8" w:space="0" w:color="auto"/>
              <w:right w:val="single" w:sz="8" w:space="0" w:color="auto"/>
            </w:tcBorders>
            <w:shd w:val="clear" w:color="auto" w:fill="auto"/>
          </w:tcPr>
          <w:p w14:paraId="77B768AD" w14:textId="77777777" w:rsidR="00974B3E" w:rsidRDefault="00974B3E" w:rsidP="00974B3E">
            <w:pPr>
              <w:pStyle w:val="Tabletext"/>
              <w:rPr>
                <w:rFonts w:asciiTheme="majorHAnsi" w:hAnsiTheme="majorHAnsi" w:cstheme="majorHAnsi"/>
                <w:sz w:val="14"/>
                <w:szCs w:val="14"/>
              </w:rPr>
            </w:pPr>
            <w:r>
              <w:rPr>
                <w:rFonts w:asciiTheme="majorHAnsi" w:hAnsiTheme="majorHAnsi" w:cstheme="majorHAnsi"/>
                <w:sz w:val="14"/>
                <w:szCs w:val="14"/>
              </w:rPr>
              <w:t xml:space="preserve">Ride Quality Completion </w:t>
            </w:r>
          </w:p>
          <w:p w14:paraId="5237AB75" w14:textId="77777777" w:rsidR="00974B3E" w:rsidRDefault="00974B3E" w:rsidP="00974B3E">
            <w:pPr>
              <w:spacing w:before="0" w:after="0"/>
              <w:rPr>
                <w:sz w:val="14"/>
                <w:szCs w:val="14"/>
              </w:rPr>
            </w:pPr>
            <w:r w:rsidRPr="00064EBA">
              <w:rPr>
                <w:sz w:val="14"/>
                <w:szCs w:val="14"/>
              </w:rPr>
              <w:t xml:space="preserve">Yes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3CB99606" w14:textId="77777777" w:rsidR="00974B3E" w:rsidRPr="00064EBA" w:rsidRDefault="00974B3E" w:rsidP="00974B3E">
            <w:pPr>
              <w:spacing w:before="0" w:after="0"/>
              <w:rPr>
                <w:sz w:val="14"/>
                <w:szCs w:val="14"/>
              </w:rPr>
            </w:pPr>
          </w:p>
          <w:p w14:paraId="36BD3AF3" w14:textId="77777777" w:rsidR="00974B3E" w:rsidRPr="00064EBA" w:rsidRDefault="00974B3E" w:rsidP="00974B3E">
            <w:pPr>
              <w:spacing w:before="0" w:after="0"/>
              <w:rPr>
                <w:sz w:val="14"/>
                <w:szCs w:val="14"/>
              </w:rPr>
            </w:pPr>
            <w:r w:rsidRPr="00064EBA">
              <w:rPr>
                <w:sz w:val="14"/>
                <w:szCs w:val="14"/>
              </w:rPr>
              <w:t xml:space="preserve">No </w:t>
            </w:r>
            <w:r>
              <w:rPr>
                <w:sz w:val="14"/>
                <w:szCs w:val="14"/>
              </w:rPr>
              <w:t xml:space="preserve">          </w:t>
            </w:r>
            <w:r w:rsidRPr="00064EBA">
              <w:rPr>
                <w:rFonts w:ascii="Arial" w:hAnsi="Arial" w:cs="Arial"/>
                <w:b/>
                <w:bCs/>
                <w:sz w:val="24"/>
                <w:szCs w:val="24"/>
              </w:rPr>
              <w:t>□</w:t>
            </w:r>
            <w:r>
              <w:rPr>
                <w:rFonts w:ascii="Arial" w:hAnsi="Arial" w:cs="Arial"/>
                <w:b/>
                <w:bCs/>
                <w:sz w:val="24"/>
                <w:szCs w:val="24"/>
              </w:rPr>
              <w:t xml:space="preserve">   </w:t>
            </w:r>
          </w:p>
          <w:p w14:paraId="0C70AC9B" w14:textId="605CF27D" w:rsidR="00974B3E" w:rsidRDefault="00974B3E" w:rsidP="00974B3E">
            <w:pPr>
              <w:pStyle w:val="Tabletext"/>
              <w:rPr>
                <w:rFonts w:asciiTheme="majorHAnsi" w:hAnsiTheme="majorHAnsi" w:cstheme="majorHAnsi"/>
                <w:sz w:val="14"/>
                <w:szCs w:val="14"/>
              </w:rPr>
            </w:pPr>
          </w:p>
        </w:tc>
      </w:tr>
    </w:tbl>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D14198">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5A50555" w14:textId="66306ED7" w:rsidR="00AB234A" w:rsidRPr="00C43481" w:rsidRDefault="005056E3" w:rsidP="00F910A0">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AB234A" w:rsidRPr="00C43481"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2349B" w14:textId="77777777" w:rsidR="0080417C" w:rsidRDefault="0080417C" w:rsidP="007617B0">
      <w:pPr>
        <w:spacing w:after="0"/>
      </w:pPr>
      <w:r>
        <w:separator/>
      </w:r>
    </w:p>
  </w:endnote>
  <w:endnote w:type="continuationSeparator" w:id="0">
    <w:p w14:paraId="151FDEE6" w14:textId="77777777" w:rsidR="0080417C" w:rsidRDefault="0080417C"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WP MathA">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4F7A" w14:textId="77777777" w:rsidR="008928D9" w:rsidRDefault="00892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140"/>
      <w:gridCol w:w="5140"/>
      <w:gridCol w:w="5140"/>
      <w:gridCol w:w="4571"/>
      <w:gridCol w:w="4859"/>
    </w:tblGrid>
    <w:tr w:rsidR="00B7687B" w:rsidRPr="00AD0710" w14:paraId="5E6ED18F" w14:textId="77777777" w:rsidTr="00B7687B">
      <w:trPr>
        <w:trHeight w:val="285"/>
      </w:trPr>
      <w:tc>
        <w:tcPr>
          <w:tcW w:w="857" w:type="pct"/>
        </w:tcPr>
        <w:p w14:paraId="293FCADB" w14:textId="7E00EA0F" w:rsidR="00B7687B" w:rsidRPr="00AD0710" w:rsidRDefault="00B7687B" w:rsidP="00B7687B">
          <w:pPr>
            <w:pStyle w:val="Footer"/>
            <w:tabs>
              <w:tab w:val="clear" w:pos="9000"/>
            </w:tabs>
            <w:spacing w:before="0"/>
            <w:rPr>
              <w:szCs w:val="16"/>
            </w:rPr>
          </w:pPr>
          <w:r w:rsidRPr="00AD0710">
            <w:rPr>
              <w:szCs w:val="16"/>
            </w:rPr>
            <w:t>This document is uncontrolled when printed</w:t>
          </w:r>
        </w:p>
      </w:tc>
      <w:tc>
        <w:tcPr>
          <w:tcW w:w="857" w:type="pct"/>
        </w:tcPr>
        <w:p w14:paraId="0F55FF2A" w14:textId="7664C3B7" w:rsidR="00B7687B" w:rsidRPr="00AD0710" w:rsidRDefault="00C2719D" w:rsidP="00B7687B">
          <w:pPr>
            <w:pStyle w:val="Footer"/>
            <w:tabs>
              <w:tab w:val="clear" w:pos="9000"/>
            </w:tabs>
            <w:spacing w:before="0"/>
            <w:rPr>
              <w:szCs w:val="16"/>
            </w:rPr>
          </w:pPr>
          <w:r>
            <w:rPr>
              <w:szCs w:val="16"/>
            </w:rPr>
            <w:t xml:space="preserve">Issue </w:t>
          </w:r>
          <w:r w:rsidR="008928D9">
            <w:rPr>
              <w:szCs w:val="16"/>
            </w:rPr>
            <w:t>00</w:t>
          </w:r>
          <w:r w:rsidR="00B7687B">
            <w:rPr>
              <w:szCs w:val="16"/>
            </w:rPr>
            <w:t xml:space="preserve"> </w:t>
          </w:r>
          <w:r w:rsidR="001D00BD">
            <w:rPr>
              <w:szCs w:val="16"/>
            </w:rPr>
            <w:t>I</w:t>
          </w:r>
          <w:r w:rsidR="00B7687B" w:rsidRPr="00AD0710">
            <w:rPr>
              <w:szCs w:val="16"/>
            </w:rPr>
            <w:t xml:space="preserve">ssue date </w:t>
          </w:r>
          <w:r w:rsidR="00B7687B">
            <w:rPr>
              <w:szCs w:val="16"/>
            </w:rPr>
            <w:t xml:space="preserve">– </w:t>
          </w:r>
          <w:r w:rsidR="008928D9">
            <w:rPr>
              <w:szCs w:val="16"/>
            </w:rPr>
            <w:t>20</w:t>
          </w:r>
          <w:r w:rsidR="00A81B81">
            <w:rPr>
              <w:szCs w:val="16"/>
            </w:rPr>
            <w:t>/</w:t>
          </w:r>
          <w:r w:rsidR="00644FC2">
            <w:rPr>
              <w:szCs w:val="16"/>
            </w:rPr>
            <w:t>10</w:t>
          </w:r>
          <w:r w:rsidR="00A81B81">
            <w:rPr>
              <w:szCs w:val="16"/>
            </w:rPr>
            <w:t>/202</w:t>
          </w:r>
          <w:r w:rsidR="00644FC2">
            <w:rPr>
              <w:szCs w:val="16"/>
            </w:rPr>
            <w:t>3</w:t>
          </w:r>
          <w:r w:rsidR="00B7687B">
            <w:rPr>
              <w:szCs w:val="16"/>
            </w:rPr>
            <w:t xml:space="preserve">                                                                                 </w:t>
          </w:r>
        </w:p>
      </w:tc>
      <w:tc>
        <w:tcPr>
          <w:tcW w:w="857" w:type="pct"/>
        </w:tcPr>
        <w:p w14:paraId="712AAC4C" w14:textId="6460F6F7" w:rsidR="00B7687B" w:rsidRPr="00AD0710" w:rsidRDefault="00B7687B" w:rsidP="00B7687B">
          <w:pPr>
            <w:pStyle w:val="Footer"/>
            <w:tabs>
              <w:tab w:val="clear" w:pos="9000"/>
            </w:tabs>
            <w:spacing w:before="0"/>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c>
        <w:tcPr>
          <w:tcW w:w="857" w:type="pct"/>
          <w:tcMar>
            <w:left w:w="0" w:type="dxa"/>
            <w:right w:w="0" w:type="dxa"/>
          </w:tcMar>
        </w:tcPr>
        <w:p w14:paraId="4C4BDD9A" w14:textId="110FE138" w:rsidR="00B7687B" w:rsidRPr="00AD0710" w:rsidRDefault="00B7687B" w:rsidP="00B7687B">
          <w:pPr>
            <w:pStyle w:val="Footer"/>
            <w:tabs>
              <w:tab w:val="clear" w:pos="9000"/>
            </w:tabs>
            <w:spacing w:before="0"/>
            <w:rPr>
              <w:szCs w:val="16"/>
            </w:rPr>
          </w:pPr>
        </w:p>
      </w:tc>
      <w:tc>
        <w:tcPr>
          <w:tcW w:w="762" w:type="pct"/>
          <w:tcMar>
            <w:left w:w="0" w:type="dxa"/>
            <w:right w:w="0" w:type="dxa"/>
          </w:tcMar>
        </w:tcPr>
        <w:p w14:paraId="158148B2" w14:textId="6E3932BE" w:rsidR="00B7687B" w:rsidRPr="00AD0710" w:rsidRDefault="00B7687B" w:rsidP="00B7687B">
          <w:pPr>
            <w:pStyle w:val="Footer"/>
            <w:tabs>
              <w:tab w:val="clear" w:pos="9000"/>
            </w:tabs>
            <w:spacing w:before="0"/>
            <w:jc w:val="center"/>
            <w:rPr>
              <w:szCs w:val="16"/>
            </w:rPr>
          </w:pPr>
        </w:p>
      </w:tc>
      <w:tc>
        <w:tcPr>
          <w:tcW w:w="810" w:type="pct"/>
          <w:tcMar>
            <w:left w:w="0" w:type="dxa"/>
            <w:right w:w="0" w:type="dxa"/>
          </w:tcMar>
        </w:tcPr>
        <w:p w14:paraId="1BCE8FC9" w14:textId="370C4ED6" w:rsidR="00B7687B" w:rsidRPr="00AD0710" w:rsidRDefault="00B7687B" w:rsidP="00B7687B">
          <w:pPr>
            <w:pStyle w:val="Footer"/>
            <w:tabs>
              <w:tab w:val="clear" w:pos="9000"/>
            </w:tabs>
            <w:spacing w:before="0"/>
            <w:jc w:val="right"/>
            <w:rPr>
              <w:szCs w:val="16"/>
            </w:rPr>
          </w:pPr>
        </w:p>
      </w:tc>
    </w:tr>
  </w:tbl>
  <w:p w14:paraId="5C6A35FC" w14:textId="77777777" w:rsidR="00A76691" w:rsidRPr="00D340C6" w:rsidRDefault="00A76691" w:rsidP="0028562B">
    <w:pPr>
      <w:pStyle w:val="Footer"/>
      <w:tabs>
        <w:tab w:val="clear" w:pos="9000"/>
      </w:tabs>
      <w:spacing w:before="0"/>
      <w:jc w:val="both"/>
      <w:rPr>
        <w:b/>
        <w:bCs/>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A76691" w:rsidRPr="00012FBA" w:rsidRDefault="00A76691" w:rsidP="00D340C6">
    <w:pPr>
      <w:pStyle w:val="Footer"/>
      <w:tabs>
        <w:tab w:val="clear" w:pos="9000"/>
        <w:tab w:val="left" w:pos="1480"/>
      </w:tabs>
      <w:spacing w:before="0"/>
      <w:rPr>
        <w:sz w:val="2"/>
        <w:szCs w:val="2"/>
      </w:rPr>
    </w:pPr>
    <w:r>
      <w:rPr>
        <w:sz w:val="2"/>
        <w:szCs w:val="2"/>
      </w:rPr>
      <w:tab/>
    </w:r>
  </w:p>
  <w:p w14:paraId="1083ECB6" w14:textId="77777777" w:rsidR="00A76691" w:rsidRPr="00012FBA" w:rsidRDefault="00A76691"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928EB" w14:textId="77777777" w:rsidR="0080417C" w:rsidRDefault="0080417C" w:rsidP="007617B0">
      <w:pPr>
        <w:spacing w:after="0"/>
      </w:pPr>
      <w:r>
        <w:separator/>
      </w:r>
    </w:p>
  </w:footnote>
  <w:footnote w:type="continuationSeparator" w:id="0">
    <w:p w14:paraId="62CA710B" w14:textId="77777777" w:rsidR="0080417C" w:rsidRDefault="0080417C"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6135" w14:textId="77777777" w:rsidR="008928D9" w:rsidRDefault="00892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EEC57E3" w14:textId="77777777" w:rsidR="00A76691" w:rsidRDefault="00A76691"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074DBFBB" w14:textId="77777777" w:rsidR="00A76691" w:rsidRPr="00830B96" w:rsidRDefault="00A76691" w:rsidP="00A76691">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A76691" w:rsidRDefault="00A76691"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199"/>
    <w:multiLevelType w:val="hybridMultilevel"/>
    <w:tmpl w:val="46E2DA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E04560"/>
    <w:multiLevelType w:val="hybridMultilevel"/>
    <w:tmpl w:val="59765F2C"/>
    <w:lvl w:ilvl="0" w:tplc="356E0954">
      <w:start w:val="1"/>
      <w:numFmt w:val="bullet"/>
      <w:lvlText w:val=""/>
      <w:lvlJc w:val="left"/>
      <w:pPr>
        <w:ind w:left="720" w:hanging="360"/>
      </w:pPr>
      <w:rPr>
        <w:rFonts w:ascii="Symbol" w:hAnsi="Symbol" w:hint="default"/>
      </w:rPr>
    </w:lvl>
    <w:lvl w:ilvl="1" w:tplc="1AEC4E16" w:tentative="1">
      <w:start w:val="1"/>
      <w:numFmt w:val="bullet"/>
      <w:lvlText w:val="o"/>
      <w:lvlJc w:val="left"/>
      <w:pPr>
        <w:ind w:left="1440" w:hanging="360"/>
      </w:pPr>
      <w:rPr>
        <w:rFonts w:ascii="Courier New" w:hAnsi="Courier New" w:cs="Courier New" w:hint="default"/>
      </w:rPr>
    </w:lvl>
    <w:lvl w:ilvl="2" w:tplc="2AB86134" w:tentative="1">
      <w:start w:val="1"/>
      <w:numFmt w:val="bullet"/>
      <w:lvlText w:val=""/>
      <w:lvlJc w:val="left"/>
      <w:pPr>
        <w:ind w:left="2160" w:hanging="360"/>
      </w:pPr>
      <w:rPr>
        <w:rFonts w:ascii="Wingdings" w:hAnsi="Wingdings" w:hint="default"/>
      </w:rPr>
    </w:lvl>
    <w:lvl w:ilvl="3" w:tplc="8E3ADAA6" w:tentative="1">
      <w:start w:val="1"/>
      <w:numFmt w:val="bullet"/>
      <w:lvlText w:val=""/>
      <w:lvlJc w:val="left"/>
      <w:pPr>
        <w:ind w:left="2880" w:hanging="360"/>
      </w:pPr>
      <w:rPr>
        <w:rFonts w:ascii="Symbol" w:hAnsi="Symbol" w:hint="default"/>
      </w:rPr>
    </w:lvl>
    <w:lvl w:ilvl="4" w:tplc="D1949376" w:tentative="1">
      <w:start w:val="1"/>
      <w:numFmt w:val="bullet"/>
      <w:lvlText w:val="o"/>
      <w:lvlJc w:val="left"/>
      <w:pPr>
        <w:ind w:left="3600" w:hanging="360"/>
      </w:pPr>
      <w:rPr>
        <w:rFonts w:ascii="Courier New" w:hAnsi="Courier New" w:cs="Courier New" w:hint="default"/>
      </w:rPr>
    </w:lvl>
    <w:lvl w:ilvl="5" w:tplc="9F889BA2" w:tentative="1">
      <w:start w:val="1"/>
      <w:numFmt w:val="bullet"/>
      <w:lvlText w:val=""/>
      <w:lvlJc w:val="left"/>
      <w:pPr>
        <w:ind w:left="4320" w:hanging="360"/>
      </w:pPr>
      <w:rPr>
        <w:rFonts w:ascii="Wingdings" w:hAnsi="Wingdings" w:hint="default"/>
      </w:rPr>
    </w:lvl>
    <w:lvl w:ilvl="6" w:tplc="1ABCE340" w:tentative="1">
      <w:start w:val="1"/>
      <w:numFmt w:val="bullet"/>
      <w:lvlText w:val=""/>
      <w:lvlJc w:val="left"/>
      <w:pPr>
        <w:ind w:left="5040" w:hanging="360"/>
      </w:pPr>
      <w:rPr>
        <w:rFonts w:ascii="Symbol" w:hAnsi="Symbol" w:hint="default"/>
      </w:rPr>
    </w:lvl>
    <w:lvl w:ilvl="7" w:tplc="A1B41790" w:tentative="1">
      <w:start w:val="1"/>
      <w:numFmt w:val="bullet"/>
      <w:lvlText w:val="o"/>
      <w:lvlJc w:val="left"/>
      <w:pPr>
        <w:ind w:left="5760" w:hanging="360"/>
      </w:pPr>
      <w:rPr>
        <w:rFonts w:ascii="Courier New" w:hAnsi="Courier New" w:cs="Courier New" w:hint="default"/>
      </w:rPr>
    </w:lvl>
    <w:lvl w:ilvl="8" w:tplc="6B5C19DE" w:tentative="1">
      <w:start w:val="1"/>
      <w:numFmt w:val="bullet"/>
      <w:lvlText w:val=""/>
      <w:lvlJc w:val="left"/>
      <w:pPr>
        <w:ind w:left="6480" w:hanging="360"/>
      </w:pPr>
      <w:rPr>
        <w:rFonts w:ascii="Wingdings" w:hAnsi="Wingding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A1676C7"/>
    <w:multiLevelType w:val="hybridMultilevel"/>
    <w:tmpl w:val="FC6C7B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19A4245"/>
    <w:multiLevelType w:val="hybridMultilevel"/>
    <w:tmpl w:val="2FC277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0" w15:restartNumberingAfterBreak="0">
    <w:nsid w:val="24406CD0"/>
    <w:multiLevelType w:val="hybridMultilevel"/>
    <w:tmpl w:val="83DC2212"/>
    <w:lvl w:ilvl="0" w:tplc="2A267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3"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5" w15:restartNumberingAfterBreak="0">
    <w:nsid w:val="3A4F1FAA"/>
    <w:multiLevelType w:val="hybridMultilevel"/>
    <w:tmpl w:val="F8F09A00"/>
    <w:lvl w:ilvl="0" w:tplc="30A0B6F8">
      <w:start w:val="407"/>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B34205"/>
    <w:multiLevelType w:val="hybridMultilevel"/>
    <w:tmpl w:val="2E84C66A"/>
    <w:lvl w:ilvl="0" w:tplc="4D1A6F6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8"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5BC96882"/>
    <w:multiLevelType w:val="hybridMultilevel"/>
    <w:tmpl w:val="3970C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F0589"/>
    <w:multiLevelType w:val="hybridMultilevel"/>
    <w:tmpl w:val="11A8A9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7" w15:restartNumberingAfterBreak="0">
    <w:nsid w:val="6C996E73"/>
    <w:multiLevelType w:val="hybridMultilevel"/>
    <w:tmpl w:val="20362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D4E11AD"/>
    <w:multiLevelType w:val="hybridMultilevel"/>
    <w:tmpl w:val="A440ACC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15:restartNumberingAfterBreak="0">
    <w:nsid w:val="729A6001"/>
    <w:multiLevelType w:val="hybridMultilevel"/>
    <w:tmpl w:val="AA062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73303A50"/>
    <w:multiLevelType w:val="hybridMultilevel"/>
    <w:tmpl w:val="5F4EC158"/>
    <w:lvl w:ilvl="0" w:tplc="E58AA52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3A12E28"/>
    <w:multiLevelType w:val="hybridMultilevel"/>
    <w:tmpl w:val="4996729E"/>
    <w:lvl w:ilvl="0" w:tplc="D90AF45E">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E9E34E9"/>
    <w:multiLevelType w:val="hybridMultilevel"/>
    <w:tmpl w:val="154A1C7C"/>
    <w:lvl w:ilvl="0" w:tplc="24A2BA38">
      <w:start w:val="1"/>
      <w:numFmt w:val="lowerRoman"/>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EE3122B"/>
    <w:multiLevelType w:val="multilevel"/>
    <w:tmpl w:val="38B6FA6E"/>
    <w:numStyleLink w:val="CivLegal"/>
  </w:abstractNum>
  <w:num w:numId="1" w16cid:durableId="1062679427">
    <w:abstractNumId w:val="20"/>
  </w:num>
  <w:num w:numId="2" w16cid:durableId="426275530">
    <w:abstractNumId w:val="14"/>
  </w:num>
  <w:num w:numId="3" w16cid:durableId="521210763">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2017414907">
    <w:abstractNumId w:val="5"/>
  </w:num>
  <w:num w:numId="5" w16cid:durableId="51973349">
    <w:abstractNumId w:val="21"/>
  </w:num>
  <w:num w:numId="6" w16cid:durableId="528687703">
    <w:abstractNumId w:val="6"/>
  </w:num>
  <w:num w:numId="7" w16cid:durableId="1793858709">
    <w:abstractNumId w:val="7"/>
  </w:num>
  <w:num w:numId="8" w16cid:durableId="65617589">
    <w:abstractNumId w:val="3"/>
  </w:num>
  <w:num w:numId="9" w16cid:durableId="1901550307">
    <w:abstractNumId w:val="9"/>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375163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96410">
    <w:abstractNumId w:val="17"/>
  </w:num>
  <w:num w:numId="12" w16cid:durableId="5383231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5848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2226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04792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01392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15245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7371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87178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74359668">
    <w:abstractNumId w:val="1"/>
  </w:num>
  <w:num w:numId="21" w16cid:durableId="613485757">
    <w:abstractNumId w:val="12"/>
  </w:num>
  <w:num w:numId="22" w16cid:durableId="137496068">
    <w:abstractNumId w:val="3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552305413">
    <w:abstractNumId w:val="23"/>
  </w:num>
  <w:num w:numId="24" w16cid:durableId="86580714">
    <w:abstractNumId w:val="33"/>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58816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420952">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32013021">
    <w:abstractNumId w:val="2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96143677">
    <w:abstractNumId w:val="22"/>
  </w:num>
  <w:num w:numId="29" w16cid:durableId="1273367477">
    <w:abstractNumId w:val="11"/>
  </w:num>
  <w:num w:numId="30" w16cid:durableId="1530027185">
    <w:abstractNumId w:val="9"/>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873490165">
    <w:abstractNumId w:val="26"/>
  </w:num>
  <w:num w:numId="32" w16cid:durableId="12333491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0722995">
    <w:abstractNumId w:val="13"/>
  </w:num>
  <w:num w:numId="34" w16cid:durableId="507796066">
    <w:abstractNumId w:val="29"/>
  </w:num>
  <w:num w:numId="35" w16cid:durableId="716930740">
    <w:abstractNumId w:val="24"/>
  </w:num>
  <w:num w:numId="36" w16cid:durableId="13507208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25823423">
    <w:abstractNumId w:val="18"/>
  </w:num>
  <w:num w:numId="38" w16cid:durableId="1916626257">
    <w:abstractNumId w:val="8"/>
  </w:num>
  <w:num w:numId="39" w16cid:durableId="1252465399">
    <w:abstractNumId w:val="30"/>
  </w:num>
  <w:num w:numId="40" w16cid:durableId="337390082">
    <w:abstractNumId w:val="0"/>
  </w:num>
  <w:num w:numId="41" w16cid:durableId="582570738">
    <w:abstractNumId w:val="31"/>
  </w:num>
  <w:num w:numId="42" w16cid:durableId="1482582455">
    <w:abstractNumId w:val="2"/>
  </w:num>
  <w:num w:numId="43" w16cid:durableId="1815639998">
    <w:abstractNumId w:val="19"/>
  </w:num>
  <w:num w:numId="44" w16cid:durableId="395903337">
    <w:abstractNumId w:val="10"/>
  </w:num>
  <w:num w:numId="45" w16cid:durableId="542983050">
    <w:abstractNumId w:val="28"/>
  </w:num>
  <w:num w:numId="46" w16cid:durableId="997809875">
    <w:abstractNumId w:val="16"/>
  </w:num>
  <w:num w:numId="47" w16cid:durableId="1481775813">
    <w:abstractNumId w:val="27"/>
  </w:num>
  <w:num w:numId="48" w16cid:durableId="899829353">
    <w:abstractNumId w:val="4"/>
  </w:num>
  <w:num w:numId="49" w16cid:durableId="139585450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rcwNLI0NDS1MDRQ0lEKTi0uzszPAykwqgUA8U2RPSwAAAA="/>
  </w:docVars>
  <w:rsids>
    <w:rsidRoot w:val="00EA0774"/>
    <w:rsid w:val="00012D2D"/>
    <w:rsid w:val="00012FBA"/>
    <w:rsid w:val="00013E57"/>
    <w:rsid w:val="000158DC"/>
    <w:rsid w:val="00021F49"/>
    <w:rsid w:val="0003431C"/>
    <w:rsid w:val="00035C95"/>
    <w:rsid w:val="00042A87"/>
    <w:rsid w:val="0004421D"/>
    <w:rsid w:val="00046F51"/>
    <w:rsid w:val="0006001B"/>
    <w:rsid w:val="000628FA"/>
    <w:rsid w:val="00064EBA"/>
    <w:rsid w:val="00075701"/>
    <w:rsid w:val="000759B7"/>
    <w:rsid w:val="000802C9"/>
    <w:rsid w:val="00080579"/>
    <w:rsid w:val="000820F9"/>
    <w:rsid w:val="00086B45"/>
    <w:rsid w:val="00091863"/>
    <w:rsid w:val="000918CF"/>
    <w:rsid w:val="00093207"/>
    <w:rsid w:val="0009555B"/>
    <w:rsid w:val="000B695B"/>
    <w:rsid w:val="000C28DA"/>
    <w:rsid w:val="000D0E97"/>
    <w:rsid w:val="000F6E06"/>
    <w:rsid w:val="00112853"/>
    <w:rsid w:val="001153A9"/>
    <w:rsid w:val="00115CDD"/>
    <w:rsid w:val="0012160E"/>
    <w:rsid w:val="00123A2C"/>
    <w:rsid w:val="00130177"/>
    <w:rsid w:val="001329E3"/>
    <w:rsid w:val="0013432E"/>
    <w:rsid w:val="00136359"/>
    <w:rsid w:val="00145C21"/>
    <w:rsid w:val="00150E01"/>
    <w:rsid w:val="00152695"/>
    <w:rsid w:val="00152A1E"/>
    <w:rsid w:val="001616BF"/>
    <w:rsid w:val="00164930"/>
    <w:rsid w:val="00164D07"/>
    <w:rsid w:val="00171A45"/>
    <w:rsid w:val="001811DA"/>
    <w:rsid w:val="0018362E"/>
    <w:rsid w:val="00191711"/>
    <w:rsid w:val="00195C7E"/>
    <w:rsid w:val="001A7888"/>
    <w:rsid w:val="001B06FE"/>
    <w:rsid w:val="001B4060"/>
    <w:rsid w:val="001C2875"/>
    <w:rsid w:val="001C7453"/>
    <w:rsid w:val="001D00BD"/>
    <w:rsid w:val="001D6AD5"/>
    <w:rsid w:val="001E02D6"/>
    <w:rsid w:val="001E260A"/>
    <w:rsid w:val="001E5EB5"/>
    <w:rsid w:val="001F3ABC"/>
    <w:rsid w:val="001F4330"/>
    <w:rsid w:val="001F5EAE"/>
    <w:rsid w:val="0020352B"/>
    <w:rsid w:val="002129DE"/>
    <w:rsid w:val="00213887"/>
    <w:rsid w:val="0022227C"/>
    <w:rsid w:val="0024627B"/>
    <w:rsid w:val="0025506A"/>
    <w:rsid w:val="00255F40"/>
    <w:rsid w:val="002608E7"/>
    <w:rsid w:val="00264F3C"/>
    <w:rsid w:val="00276E10"/>
    <w:rsid w:val="00280FAE"/>
    <w:rsid w:val="00281140"/>
    <w:rsid w:val="00282680"/>
    <w:rsid w:val="0028562B"/>
    <w:rsid w:val="002B1E15"/>
    <w:rsid w:val="002B33D2"/>
    <w:rsid w:val="002B7C52"/>
    <w:rsid w:val="002C40D8"/>
    <w:rsid w:val="002D08B8"/>
    <w:rsid w:val="002E08A0"/>
    <w:rsid w:val="002E1EBA"/>
    <w:rsid w:val="002E46E4"/>
    <w:rsid w:val="002F7E9F"/>
    <w:rsid w:val="00301828"/>
    <w:rsid w:val="00305A59"/>
    <w:rsid w:val="003141E2"/>
    <w:rsid w:val="0031420F"/>
    <w:rsid w:val="0033732E"/>
    <w:rsid w:val="00345D7B"/>
    <w:rsid w:val="00346FF0"/>
    <w:rsid w:val="00351D72"/>
    <w:rsid w:val="00357A8C"/>
    <w:rsid w:val="00366A2F"/>
    <w:rsid w:val="003868C5"/>
    <w:rsid w:val="00386D74"/>
    <w:rsid w:val="00392025"/>
    <w:rsid w:val="0039441E"/>
    <w:rsid w:val="00395F0F"/>
    <w:rsid w:val="003A1A4C"/>
    <w:rsid w:val="003A2DF5"/>
    <w:rsid w:val="003B1DA5"/>
    <w:rsid w:val="003B361E"/>
    <w:rsid w:val="003B3B14"/>
    <w:rsid w:val="003B51F6"/>
    <w:rsid w:val="003C1E57"/>
    <w:rsid w:val="003C2BA2"/>
    <w:rsid w:val="003C2DEC"/>
    <w:rsid w:val="003E111A"/>
    <w:rsid w:val="003E2E17"/>
    <w:rsid w:val="003E4005"/>
    <w:rsid w:val="003F1AC6"/>
    <w:rsid w:val="003F22E3"/>
    <w:rsid w:val="003F396E"/>
    <w:rsid w:val="004110DC"/>
    <w:rsid w:val="004121D0"/>
    <w:rsid w:val="00414B29"/>
    <w:rsid w:val="00422652"/>
    <w:rsid w:val="00422D02"/>
    <w:rsid w:val="00426CA1"/>
    <w:rsid w:val="004310D2"/>
    <w:rsid w:val="00434660"/>
    <w:rsid w:val="0044465E"/>
    <w:rsid w:val="004446C0"/>
    <w:rsid w:val="0044796A"/>
    <w:rsid w:val="00460ED2"/>
    <w:rsid w:val="00463EF2"/>
    <w:rsid w:val="00465C9A"/>
    <w:rsid w:val="004661B2"/>
    <w:rsid w:val="00475BB5"/>
    <w:rsid w:val="0047722B"/>
    <w:rsid w:val="00481DBA"/>
    <w:rsid w:val="00482E78"/>
    <w:rsid w:val="00484408"/>
    <w:rsid w:val="004908DD"/>
    <w:rsid w:val="00492A2D"/>
    <w:rsid w:val="004A0E5D"/>
    <w:rsid w:val="004A405A"/>
    <w:rsid w:val="004A4EDE"/>
    <w:rsid w:val="004A7E34"/>
    <w:rsid w:val="004B6C8C"/>
    <w:rsid w:val="004B7DF8"/>
    <w:rsid w:val="004C0D19"/>
    <w:rsid w:val="004D1370"/>
    <w:rsid w:val="004D1AFB"/>
    <w:rsid w:val="004D39F9"/>
    <w:rsid w:val="004E1444"/>
    <w:rsid w:val="004E23FF"/>
    <w:rsid w:val="004F0428"/>
    <w:rsid w:val="004F1351"/>
    <w:rsid w:val="004F4C75"/>
    <w:rsid w:val="004F7DCE"/>
    <w:rsid w:val="005009B9"/>
    <w:rsid w:val="0050180D"/>
    <w:rsid w:val="0050215F"/>
    <w:rsid w:val="005056E3"/>
    <w:rsid w:val="00505D2E"/>
    <w:rsid w:val="0052741B"/>
    <w:rsid w:val="00527AFB"/>
    <w:rsid w:val="00534122"/>
    <w:rsid w:val="005349BE"/>
    <w:rsid w:val="005371C9"/>
    <w:rsid w:val="00537E2F"/>
    <w:rsid w:val="00537E86"/>
    <w:rsid w:val="00541D39"/>
    <w:rsid w:val="00544906"/>
    <w:rsid w:val="005462B0"/>
    <w:rsid w:val="00552FA3"/>
    <w:rsid w:val="005557A4"/>
    <w:rsid w:val="00567B07"/>
    <w:rsid w:val="0057088F"/>
    <w:rsid w:val="005719DF"/>
    <w:rsid w:val="0057414C"/>
    <w:rsid w:val="00581148"/>
    <w:rsid w:val="00581701"/>
    <w:rsid w:val="0058363C"/>
    <w:rsid w:val="00587F35"/>
    <w:rsid w:val="00593B22"/>
    <w:rsid w:val="0059509B"/>
    <w:rsid w:val="005A2DB2"/>
    <w:rsid w:val="005B243F"/>
    <w:rsid w:val="005B7315"/>
    <w:rsid w:val="005C244C"/>
    <w:rsid w:val="005E1C0B"/>
    <w:rsid w:val="005E1E7C"/>
    <w:rsid w:val="005E1EEB"/>
    <w:rsid w:val="005E7C7F"/>
    <w:rsid w:val="005F20A8"/>
    <w:rsid w:val="00600E4F"/>
    <w:rsid w:val="00607B0C"/>
    <w:rsid w:val="006103DC"/>
    <w:rsid w:val="00612627"/>
    <w:rsid w:val="00613248"/>
    <w:rsid w:val="00615217"/>
    <w:rsid w:val="00617F0F"/>
    <w:rsid w:val="006239C8"/>
    <w:rsid w:val="00624ADE"/>
    <w:rsid w:val="00626F76"/>
    <w:rsid w:val="00635B53"/>
    <w:rsid w:val="00640BAA"/>
    <w:rsid w:val="00641109"/>
    <w:rsid w:val="00644773"/>
    <w:rsid w:val="00644FC2"/>
    <w:rsid w:val="0065381A"/>
    <w:rsid w:val="00653EE2"/>
    <w:rsid w:val="00657AFA"/>
    <w:rsid w:val="00662B57"/>
    <w:rsid w:val="006660B9"/>
    <w:rsid w:val="00671642"/>
    <w:rsid w:val="00675BA6"/>
    <w:rsid w:val="00684AC4"/>
    <w:rsid w:val="00697598"/>
    <w:rsid w:val="006B7AF5"/>
    <w:rsid w:val="006B7EE7"/>
    <w:rsid w:val="006C1CE9"/>
    <w:rsid w:val="006D5AF1"/>
    <w:rsid w:val="006D657F"/>
    <w:rsid w:val="006E29C0"/>
    <w:rsid w:val="006E50F4"/>
    <w:rsid w:val="006F6C26"/>
    <w:rsid w:val="00701C9E"/>
    <w:rsid w:val="007020DA"/>
    <w:rsid w:val="00706B2D"/>
    <w:rsid w:val="007101DE"/>
    <w:rsid w:val="00713840"/>
    <w:rsid w:val="0071393C"/>
    <w:rsid w:val="007332CD"/>
    <w:rsid w:val="00741190"/>
    <w:rsid w:val="007502EC"/>
    <w:rsid w:val="007531BF"/>
    <w:rsid w:val="00753B1F"/>
    <w:rsid w:val="007617B0"/>
    <w:rsid w:val="00770D7E"/>
    <w:rsid w:val="00797266"/>
    <w:rsid w:val="007A3D8B"/>
    <w:rsid w:val="007B51B3"/>
    <w:rsid w:val="007C1826"/>
    <w:rsid w:val="007C18AE"/>
    <w:rsid w:val="007D1801"/>
    <w:rsid w:val="007D2294"/>
    <w:rsid w:val="007F409D"/>
    <w:rsid w:val="007F5D0E"/>
    <w:rsid w:val="007F7B79"/>
    <w:rsid w:val="0080417C"/>
    <w:rsid w:val="008042D6"/>
    <w:rsid w:val="00804B35"/>
    <w:rsid w:val="00807516"/>
    <w:rsid w:val="00812D80"/>
    <w:rsid w:val="00815CB5"/>
    <w:rsid w:val="00836163"/>
    <w:rsid w:val="008460EF"/>
    <w:rsid w:val="00846784"/>
    <w:rsid w:val="00846D58"/>
    <w:rsid w:val="00847B71"/>
    <w:rsid w:val="00851666"/>
    <w:rsid w:val="00854579"/>
    <w:rsid w:val="00856539"/>
    <w:rsid w:val="00857276"/>
    <w:rsid w:val="008658C5"/>
    <w:rsid w:val="008928D9"/>
    <w:rsid w:val="00892EDB"/>
    <w:rsid w:val="008969A1"/>
    <w:rsid w:val="008A6FA5"/>
    <w:rsid w:val="008B0C31"/>
    <w:rsid w:val="008B3132"/>
    <w:rsid w:val="008B3A4E"/>
    <w:rsid w:val="008B44D5"/>
    <w:rsid w:val="008D0815"/>
    <w:rsid w:val="008D7258"/>
    <w:rsid w:val="008F0581"/>
    <w:rsid w:val="008F52D6"/>
    <w:rsid w:val="008F64AC"/>
    <w:rsid w:val="008F658D"/>
    <w:rsid w:val="008F7E67"/>
    <w:rsid w:val="009000C4"/>
    <w:rsid w:val="00905271"/>
    <w:rsid w:val="009113FF"/>
    <w:rsid w:val="009122A5"/>
    <w:rsid w:val="00916740"/>
    <w:rsid w:val="009317A5"/>
    <w:rsid w:val="00934D59"/>
    <w:rsid w:val="00947D2E"/>
    <w:rsid w:val="00953FAF"/>
    <w:rsid w:val="0095617A"/>
    <w:rsid w:val="00956461"/>
    <w:rsid w:val="0095774A"/>
    <w:rsid w:val="009612AB"/>
    <w:rsid w:val="00967143"/>
    <w:rsid w:val="00974B3E"/>
    <w:rsid w:val="00976256"/>
    <w:rsid w:val="0097797F"/>
    <w:rsid w:val="009922C3"/>
    <w:rsid w:val="0099656E"/>
    <w:rsid w:val="00997E2B"/>
    <w:rsid w:val="00997ED4"/>
    <w:rsid w:val="009A2F10"/>
    <w:rsid w:val="009A3D1A"/>
    <w:rsid w:val="009A4487"/>
    <w:rsid w:val="009B08F6"/>
    <w:rsid w:val="009B0F20"/>
    <w:rsid w:val="009B6FD8"/>
    <w:rsid w:val="009B7B58"/>
    <w:rsid w:val="009B7C00"/>
    <w:rsid w:val="009C100B"/>
    <w:rsid w:val="009C5A0E"/>
    <w:rsid w:val="009C6D48"/>
    <w:rsid w:val="009D20DA"/>
    <w:rsid w:val="009D2A75"/>
    <w:rsid w:val="009D67E4"/>
    <w:rsid w:val="009E61A6"/>
    <w:rsid w:val="00A037F8"/>
    <w:rsid w:val="00A06D56"/>
    <w:rsid w:val="00A230A9"/>
    <w:rsid w:val="00A2526B"/>
    <w:rsid w:val="00A263D2"/>
    <w:rsid w:val="00A265F2"/>
    <w:rsid w:val="00A37F27"/>
    <w:rsid w:val="00A411C6"/>
    <w:rsid w:val="00A41887"/>
    <w:rsid w:val="00A4264E"/>
    <w:rsid w:val="00A55A8E"/>
    <w:rsid w:val="00A62A1A"/>
    <w:rsid w:val="00A64F70"/>
    <w:rsid w:val="00A65C9F"/>
    <w:rsid w:val="00A71811"/>
    <w:rsid w:val="00A76691"/>
    <w:rsid w:val="00A76AD2"/>
    <w:rsid w:val="00A80A4B"/>
    <w:rsid w:val="00A81B81"/>
    <w:rsid w:val="00A82F0E"/>
    <w:rsid w:val="00A85D35"/>
    <w:rsid w:val="00A939A2"/>
    <w:rsid w:val="00AA52D9"/>
    <w:rsid w:val="00AB1CA0"/>
    <w:rsid w:val="00AB2135"/>
    <w:rsid w:val="00AB234A"/>
    <w:rsid w:val="00AB2FD2"/>
    <w:rsid w:val="00AC113C"/>
    <w:rsid w:val="00AC5039"/>
    <w:rsid w:val="00AD4192"/>
    <w:rsid w:val="00AD4512"/>
    <w:rsid w:val="00AD4DCF"/>
    <w:rsid w:val="00AF0F69"/>
    <w:rsid w:val="00AF198A"/>
    <w:rsid w:val="00AF1ECC"/>
    <w:rsid w:val="00AF3AAA"/>
    <w:rsid w:val="00B03726"/>
    <w:rsid w:val="00B052DD"/>
    <w:rsid w:val="00B1720B"/>
    <w:rsid w:val="00B272DB"/>
    <w:rsid w:val="00B27F39"/>
    <w:rsid w:val="00B30BD3"/>
    <w:rsid w:val="00B324A8"/>
    <w:rsid w:val="00B36B0A"/>
    <w:rsid w:val="00B409C1"/>
    <w:rsid w:val="00B53353"/>
    <w:rsid w:val="00B7687B"/>
    <w:rsid w:val="00B76FAE"/>
    <w:rsid w:val="00B864E4"/>
    <w:rsid w:val="00B950F8"/>
    <w:rsid w:val="00B96C42"/>
    <w:rsid w:val="00BA0363"/>
    <w:rsid w:val="00BA0FF7"/>
    <w:rsid w:val="00BB315C"/>
    <w:rsid w:val="00BB3A03"/>
    <w:rsid w:val="00BB4E37"/>
    <w:rsid w:val="00BB508E"/>
    <w:rsid w:val="00BC6AF0"/>
    <w:rsid w:val="00BC6BA6"/>
    <w:rsid w:val="00BD00A2"/>
    <w:rsid w:val="00BD6AFB"/>
    <w:rsid w:val="00BD7F24"/>
    <w:rsid w:val="00BE22A5"/>
    <w:rsid w:val="00BE34B2"/>
    <w:rsid w:val="00BE3698"/>
    <w:rsid w:val="00BE62B0"/>
    <w:rsid w:val="00BE7AC7"/>
    <w:rsid w:val="00C0210A"/>
    <w:rsid w:val="00C0328A"/>
    <w:rsid w:val="00C10D9F"/>
    <w:rsid w:val="00C14D23"/>
    <w:rsid w:val="00C1631D"/>
    <w:rsid w:val="00C16F2F"/>
    <w:rsid w:val="00C17BFF"/>
    <w:rsid w:val="00C2719D"/>
    <w:rsid w:val="00C32626"/>
    <w:rsid w:val="00C35E2A"/>
    <w:rsid w:val="00C40179"/>
    <w:rsid w:val="00C43481"/>
    <w:rsid w:val="00C5331B"/>
    <w:rsid w:val="00C54893"/>
    <w:rsid w:val="00C60631"/>
    <w:rsid w:val="00C6169C"/>
    <w:rsid w:val="00C64D7F"/>
    <w:rsid w:val="00C64D89"/>
    <w:rsid w:val="00C67621"/>
    <w:rsid w:val="00C76539"/>
    <w:rsid w:val="00C86A51"/>
    <w:rsid w:val="00C910F0"/>
    <w:rsid w:val="00CA14F8"/>
    <w:rsid w:val="00CA2371"/>
    <w:rsid w:val="00CA29FD"/>
    <w:rsid w:val="00CA47C1"/>
    <w:rsid w:val="00CB5C8B"/>
    <w:rsid w:val="00CC61F8"/>
    <w:rsid w:val="00CD16E4"/>
    <w:rsid w:val="00CE09EE"/>
    <w:rsid w:val="00CE72C7"/>
    <w:rsid w:val="00D044E2"/>
    <w:rsid w:val="00D12376"/>
    <w:rsid w:val="00D14198"/>
    <w:rsid w:val="00D1525D"/>
    <w:rsid w:val="00D156BC"/>
    <w:rsid w:val="00D168B0"/>
    <w:rsid w:val="00D20314"/>
    <w:rsid w:val="00D2101B"/>
    <w:rsid w:val="00D340C6"/>
    <w:rsid w:val="00D3691D"/>
    <w:rsid w:val="00D44A93"/>
    <w:rsid w:val="00D44CD7"/>
    <w:rsid w:val="00D60E1B"/>
    <w:rsid w:val="00D6152B"/>
    <w:rsid w:val="00D640F0"/>
    <w:rsid w:val="00D65FB7"/>
    <w:rsid w:val="00D67B67"/>
    <w:rsid w:val="00D705C8"/>
    <w:rsid w:val="00D73579"/>
    <w:rsid w:val="00D81159"/>
    <w:rsid w:val="00D83E1A"/>
    <w:rsid w:val="00D91A8F"/>
    <w:rsid w:val="00DA2F1B"/>
    <w:rsid w:val="00DA696F"/>
    <w:rsid w:val="00DB03AF"/>
    <w:rsid w:val="00DB2E8D"/>
    <w:rsid w:val="00DB6BD6"/>
    <w:rsid w:val="00DC03D8"/>
    <w:rsid w:val="00DC0FBE"/>
    <w:rsid w:val="00DC182F"/>
    <w:rsid w:val="00DC33F4"/>
    <w:rsid w:val="00DC4011"/>
    <w:rsid w:val="00DC6889"/>
    <w:rsid w:val="00DD4E84"/>
    <w:rsid w:val="00DE21F2"/>
    <w:rsid w:val="00E00F9E"/>
    <w:rsid w:val="00E01B0D"/>
    <w:rsid w:val="00E02F93"/>
    <w:rsid w:val="00E106BE"/>
    <w:rsid w:val="00E106CA"/>
    <w:rsid w:val="00E31A35"/>
    <w:rsid w:val="00E34823"/>
    <w:rsid w:val="00E36C70"/>
    <w:rsid w:val="00E42DEF"/>
    <w:rsid w:val="00E52B4F"/>
    <w:rsid w:val="00E5711B"/>
    <w:rsid w:val="00E57CDF"/>
    <w:rsid w:val="00E631D8"/>
    <w:rsid w:val="00E634AB"/>
    <w:rsid w:val="00E6382E"/>
    <w:rsid w:val="00E65ABD"/>
    <w:rsid w:val="00E66687"/>
    <w:rsid w:val="00E75CA8"/>
    <w:rsid w:val="00E81208"/>
    <w:rsid w:val="00E83298"/>
    <w:rsid w:val="00E85AF9"/>
    <w:rsid w:val="00E86D4E"/>
    <w:rsid w:val="00E9273C"/>
    <w:rsid w:val="00EA0774"/>
    <w:rsid w:val="00EB232B"/>
    <w:rsid w:val="00EB240D"/>
    <w:rsid w:val="00EC0602"/>
    <w:rsid w:val="00ED07F6"/>
    <w:rsid w:val="00ED28AC"/>
    <w:rsid w:val="00EE2F54"/>
    <w:rsid w:val="00EE5319"/>
    <w:rsid w:val="00EF0267"/>
    <w:rsid w:val="00EF3BB6"/>
    <w:rsid w:val="00EF5FB1"/>
    <w:rsid w:val="00F0190C"/>
    <w:rsid w:val="00F10639"/>
    <w:rsid w:val="00F10C6A"/>
    <w:rsid w:val="00F16A35"/>
    <w:rsid w:val="00F22A43"/>
    <w:rsid w:val="00F250EE"/>
    <w:rsid w:val="00F26607"/>
    <w:rsid w:val="00F2679E"/>
    <w:rsid w:val="00F3483A"/>
    <w:rsid w:val="00F3522A"/>
    <w:rsid w:val="00F3524C"/>
    <w:rsid w:val="00F37AA8"/>
    <w:rsid w:val="00F4419F"/>
    <w:rsid w:val="00F47BEB"/>
    <w:rsid w:val="00F47D83"/>
    <w:rsid w:val="00F51154"/>
    <w:rsid w:val="00F52793"/>
    <w:rsid w:val="00F54238"/>
    <w:rsid w:val="00F561DA"/>
    <w:rsid w:val="00F57852"/>
    <w:rsid w:val="00F63AB4"/>
    <w:rsid w:val="00F67E9F"/>
    <w:rsid w:val="00F71032"/>
    <w:rsid w:val="00F90A08"/>
    <w:rsid w:val="00F910A0"/>
    <w:rsid w:val="00FA1CAD"/>
    <w:rsid w:val="00FB1C3B"/>
    <w:rsid w:val="00FB57C8"/>
    <w:rsid w:val="00FD04DB"/>
    <w:rsid w:val="00FD0603"/>
    <w:rsid w:val="00FD50D3"/>
    <w:rsid w:val="00FE1A9D"/>
    <w:rsid w:val="00FE3562"/>
    <w:rsid w:val="00FE7A7B"/>
    <w:rsid w:val="00FF26B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styleId="List">
    <w:name w:val="List"/>
    <w:basedOn w:val="Normal"/>
    <w:qFormat/>
    <w:rsid w:val="00581701"/>
    <w:pPr>
      <w:widowControl w:val="0"/>
      <w:spacing w:before="160" w:after="0"/>
      <w:ind w:left="425"/>
    </w:pPr>
    <w:rPr>
      <w:rFonts w:ascii="Arial" w:eastAsia="Times New Roman" w:hAnsi="Arial" w:cs="Times New Roman"/>
      <w:snapToGrid w:val="0"/>
      <w:lang w:val="en-US"/>
    </w:rPr>
  </w:style>
  <w:style w:type="paragraph" w:styleId="Revision">
    <w:name w:val="Revision"/>
    <w:hidden/>
    <w:uiPriority w:val="99"/>
    <w:semiHidden/>
    <w:rsid w:val="00012D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3931">
      <w:bodyDiv w:val="1"/>
      <w:marLeft w:val="0"/>
      <w:marRight w:val="0"/>
      <w:marTop w:val="0"/>
      <w:marBottom w:val="0"/>
      <w:divBdr>
        <w:top w:val="none" w:sz="0" w:space="0" w:color="auto"/>
        <w:left w:val="none" w:sz="0" w:space="0" w:color="auto"/>
        <w:bottom w:val="none" w:sz="0" w:space="0" w:color="auto"/>
        <w:right w:val="none" w:sz="0" w:space="0" w:color="auto"/>
      </w:divBdr>
    </w:div>
    <w:div w:id="154880499">
      <w:bodyDiv w:val="1"/>
      <w:marLeft w:val="0"/>
      <w:marRight w:val="0"/>
      <w:marTop w:val="0"/>
      <w:marBottom w:val="0"/>
      <w:divBdr>
        <w:top w:val="none" w:sz="0" w:space="0" w:color="auto"/>
        <w:left w:val="none" w:sz="0" w:space="0" w:color="auto"/>
        <w:bottom w:val="none" w:sz="0" w:space="0" w:color="auto"/>
        <w:right w:val="none" w:sz="0" w:space="0" w:color="auto"/>
      </w:divBdr>
    </w:div>
    <w:div w:id="43529131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484247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174759504">
      <w:bodyDiv w:val="1"/>
      <w:marLeft w:val="0"/>
      <w:marRight w:val="0"/>
      <w:marTop w:val="0"/>
      <w:marBottom w:val="0"/>
      <w:divBdr>
        <w:top w:val="none" w:sz="0" w:space="0" w:color="auto"/>
        <w:left w:val="none" w:sz="0" w:space="0" w:color="auto"/>
        <w:bottom w:val="none" w:sz="0" w:space="0" w:color="auto"/>
        <w:right w:val="none" w:sz="0" w:space="0" w:color="auto"/>
      </w:divBdr>
    </w:div>
    <w:div w:id="1668168492">
      <w:bodyDiv w:val="1"/>
      <w:marLeft w:val="0"/>
      <w:marRight w:val="0"/>
      <w:marTop w:val="0"/>
      <w:marBottom w:val="0"/>
      <w:divBdr>
        <w:top w:val="none" w:sz="0" w:space="0" w:color="auto"/>
        <w:left w:val="none" w:sz="0" w:space="0" w:color="auto"/>
        <w:bottom w:val="none" w:sz="0" w:space="0" w:color="auto"/>
        <w:right w:val="none" w:sz="0" w:space="0" w:color="auto"/>
      </w:divBdr>
    </w:div>
    <w:div w:id="1893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Title/>
  <Subtitle/>
  <Date/>
</root>
</file>

<file path=customXml/itemProps1.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2.xml><?xml version="1.0" encoding="utf-8"?>
<ds:datastoreItem xmlns:ds="http://schemas.openxmlformats.org/officeDocument/2006/customXml" ds:itemID="{C5475032-7D3B-464E-9442-7D5434A3E770}">
  <ds:schemaRefs/>
</ds:datastoreItem>
</file>

<file path=docProps/app.xml><?xml version="1.0" encoding="utf-8"?>
<Properties xmlns="http://schemas.openxmlformats.org/officeDocument/2006/extended-properties" xmlns:vt="http://schemas.openxmlformats.org/officeDocument/2006/docPropsVTypes">
  <Template>Blank ITP Template</Template>
  <TotalTime>36</TotalTime>
  <Pages>12</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Ali Reza</cp:lastModifiedBy>
  <cp:revision>7</cp:revision>
  <cp:lastPrinted>2022-02-24T00:27:00Z</cp:lastPrinted>
  <dcterms:created xsi:type="dcterms:W3CDTF">2023-10-12T03:05:00Z</dcterms:created>
  <dcterms:modified xsi:type="dcterms:W3CDTF">2023-10-19T23:03:00Z</dcterms:modified>
</cp:coreProperties>
</file>