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4454AE" w14:paraId="5AB575FB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0DE9BAF1" w14:textId="77777777" w:rsidR="004454AE" w:rsidRDefault="004454AE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4454AE" w14:paraId="0B639978" w14:textId="77777777" w:rsidTr="00514F97">
        <w:trPr>
          <w:trHeight w:hRule="exact" w:val="711"/>
        </w:trPr>
        <w:tc>
          <w:tcPr>
            <w:tcW w:w="1152" w:type="dxa"/>
          </w:tcPr>
          <w:p w14:paraId="7E7C147E" w14:textId="77777777" w:rsidR="004454AE" w:rsidRDefault="004454AE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792B1EB4" w14:textId="77777777" w:rsidR="004454AE" w:rsidRDefault="004454A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0645E631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429C9096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4454AE" w14:paraId="5A239E69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0703554F" w14:textId="77777777" w:rsidR="004454AE" w:rsidRDefault="004454AE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25EC5A78" w14:textId="77777777" w:rsidR="004454AE" w:rsidRDefault="004454A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77576BDB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6FD1AE96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4454AE" w14:paraId="3F2AB77E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23810DF8" w14:textId="77777777" w:rsidR="004454AE" w:rsidRDefault="004454AE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2901A52F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15F906DA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64CE382F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64E53FD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0C794D64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0D8888EE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9F9BA9F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21437AB5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249AB0D3" w14:textId="77777777" w:rsidR="004454AE" w:rsidRDefault="004454A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5D7E4AAB" w14:textId="77777777" w:rsidR="004454AE" w:rsidRDefault="004454AE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51036EEB" w14:textId="77777777" w:rsidR="004454AE" w:rsidRDefault="004454AE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0BC2FD53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527D055C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4454AE" w14:paraId="422ECA59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34C734E4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944DF13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5DA76012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18158822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D1444FD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210D925A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791D7B49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B0F9D2C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46E748EE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20B459CB" w14:textId="77777777" w:rsidR="004454AE" w:rsidRDefault="004454AE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1E58515" w14:textId="77777777" w:rsidR="004454AE" w:rsidRDefault="004454AE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1D2F4348" w14:textId="77777777" w:rsidR="004454AE" w:rsidRDefault="004454AE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3934F407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3F828656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0D686A43" w14:textId="77777777" w:rsidR="004454AE" w:rsidRDefault="004454AE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79C137B8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04839492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412B7ABE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31E5AC87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3187741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CA3EC00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7A1B1B6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43E4025B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3C10ACE1" w14:textId="77777777" w:rsidR="004454AE" w:rsidRDefault="004454AE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66C5161E" w14:textId="20E55894" w:rsidR="004454AE" w:rsidRPr="00737678" w:rsidRDefault="004454AE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PFI-ITR-0103-</w:t>
            </w:r>
          </w:p>
          <w:p w14:paraId="31EE69B2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2259A19D" w14:textId="77777777" w:rsidR="004454AE" w:rsidRDefault="004454AE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6399D69B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1FCAD898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4454AE" w14:paraId="6017123E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1D3B2D4F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245F7C9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13F8374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CA2E425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60893958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7023B434" w14:textId="77777777" w:rsidR="004454AE" w:rsidRDefault="004454AE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24C52D5F" w14:textId="77777777" w:rsidR="004454AE" w:rsidRDefault="004454AE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3B6A605E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7AFFBB3B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3FBEB268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11CF0FE2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4FA10B3F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  <w:p w14:paraId="703947ED" w14:textId="77777777" w:rsidR="004454AE" w:rsidRPr="00737678" w:rsidRDefault="004454AE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4454AE" w14:paraId="3646E650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0B69D4B1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611371B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D7BF87A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7F828EC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50FA62B9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58FE5936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0B157C4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E80CA4E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DDDCC7B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467B274E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30AA3D75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E047AB6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CE45D59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FDE193E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0D843F86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7D9FB59F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307903E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435818E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13B7CEC6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5A970EA7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2585B6FF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5CA1AC6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571D202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A92536A" w14:textId="77777777" w:rsidR="004454AE" w:rsidRPr="00737678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16FF4C33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701A1453" w14:textId="77777777" w:rsidR="004454AE" w:rsidRDefault="004454AE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338AB76E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6BABB36D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350F4CD7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2703B1D8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53CA67DC" w14:textId="77777777" w:rsidR="004454AE" w:rsidRDefault="004454A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4454AE" w14:paraId="10C34D2F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5B1AFBDF" w14:textId="77777777" w:rsidR="004454AE" w:rsidRDefault="004454A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53D6E75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</w:tr>
      <w:tr w:rsidR="004454AE" w14:paraId="4C20071B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2F74ACE9" w14:textId="77777777" w:rsidR="004454AE" w:rsidRDefault="004454A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A1A4043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</w:tr>
      <w:tr w:rsidR="004454AE" w14:paraId="695251D3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03BD7C91" w14:textId="77777777" w:rsidR="004454AE" w:rsidRDefault="004454A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7606D6B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</w:tr>
      <w:tr w:rsidR="004454AE" w14:paraId="20CEB4D0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1619EF16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7BF5D3E3" w14:textId="77777777" w:rsidR="004454AE" w:rsidRDefault="004454AE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>
        <w:trPr>
          <w:trHeight w:val="808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062CD54F" w14:textId="77777777" w:rsidR="00901EF7" w:rsidRDefault="00901EF7" w:rsidP="00901EF7">
      <w:pPr>
        <w:rPr>
          <w:rFonts w:ascii="Times New Roman"/>
          <w:sz w:val="16"/>
        </w:rPr>
      </w:pP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1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3022"/>
        <w:gridCol w:w="4774"/>
        <w:gridCol w:w="1418"/>
        <w:gridCol w:w="2879"/>
      </w:tblGrid>
      <w:tr w:rsidR="00CD2A6E" w:rsidRPr="00CD2A6E" w14:paraId="3A42AFEF" w14:textId="77777777" w:rsidTr="00582D0A">
        <w:trPr>
          <w:jc w:val="center"/>
        </w:trPr>
        <w:tc>
          <w:tcPr>
            <w:tcW w:w="18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594C47E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/>
              </w:rPr>
              <w:t>No.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742F4EE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Cs/>
                <w:sz w:val="20"/>
                <w:szCs w:val="24"/>
                <w:lang w:val="en-GB"/>
              </w:rPr>
              <w:t>Items to be Checked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EBB4286" w14:textId="77777777" w:rsidR="00CD2A6E" w:rsidRPr="00CD2A6E" w:rsidRDefault="00CD2A6E" w:rsidP="00CD2A6E">
            <w:pPr>
              <w:keepNext/>
              <w:widowControl/>
              <w:autoSpaceDE/>
              <w:autoSpaceDN/>
              <w:spacing w:before="40" w:after="40"/>
              <w:jc w:val="center"/>
              <w:outlineLvl w:val="3"/>
              <w:rPr>
                <w:rFonts w:eastAsia="BatangChe" w:cs="Times New Roman"/>
                <w:b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/>
              </w:rPr>
              <w:t>Results</w:t>
            </w:r>
          </w:p>
        </w:tc>
        <w:tc>
          <w:tcPr>
            <w:tcW w:w="2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0CECE"/>
            <w:vAlign w:val="center"/>
            <w:hideMark/>
          </w:tcPr>
          <w:p w14:paraId="50F3F674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  <w:t>Remarks</w:t>
            </w:r>
          </w:p>
        </w:tc>
      </w:tr>
      <w:tr w:rsidR="00CD2A6E" w:rsidRPr="00CD2A6E" w14:paraId="76BD69F6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43DF7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F3EA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val="en-GB" w:eastAsia="ko-KR"/>
              </w:rPr>
              <w:t xml:space="preserve">Check equipment and </w:t>
            </w:r>
            <w:r w:rsidRPr="00CD2A6E">
              <w:rPr>
                <w:rFonts w:eastAsia="BatangChe" w:cs="Times New Roman"/>
                <w:bCs/>
                <w:sz w:val="18"/>
                <w:szCs w:val="18"/>
                <w:lang w:val="en-GB"/>
              </w:rPr>
              <w:t>nameplate details are correct and in accordance with the data sheet and Equipment Schedule.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20E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9E80BB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88332FE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EF03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2E9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No mechanical damage and paintwork in good condition.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25CA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37675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DC9997B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0654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8602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Operation of emergency lighting fixtures checked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A4C4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59A2D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598BD140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C910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72A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Mounting arrangement and degree unit is installed is correct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7D0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AA97B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714BAE3D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68CD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778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External cabling is correctly installed and labelled.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8E4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C9D70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0A8BDFFD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53EA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3EA7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Battery run-down test per manufacturers/clients’ 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763F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1CFFBE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FF36F51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96B9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F0F5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Power / load balance on distribution board checked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520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6D69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71E7845E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580E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8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04EC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Operation of remote lighting control checked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CB0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0041C2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53E512C" w14:textId="77777777" w:rsidTr="00582D0A">
        <w:trPr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02A2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9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DDB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All spare entries blanked off with correct plugs.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84C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C37A78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2FD06D87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B6F7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DB20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Check item is suitably rated for area (E.g. IP rating, Ex rating)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A39B6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44C1E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B453CF1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9202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C38E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Conforms to Specifications and Drawings.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F0DF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8A596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03704B2E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AE09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lastRenderedPageBreak/>
              <w:t>12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0469D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Insulation resistance of final sub-circuits checked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DE78D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88E2C4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3DD7904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0CC40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13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A870FD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Operation of photo-electric cell control checked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38D86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931EF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7C0149B3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441A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14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97562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Lighting pole is adequately earthed (if applicable)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9059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D78B21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2E84FE1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5AA0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29D0B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Circuit ID fitted to all light switches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F7E92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D77D2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5F9BA48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2BFF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16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DDDC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All fittings correctly labelled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4FD17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7E2FBA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4F6E0EDA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091D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17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76C6" w14:textId="77777777" w:rsidR="00CD2A6E" w:rsidRPr="00CD2A6E" w:rsidRDefault="00CD2A6E" w:rsidP="00CD2A6E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BatangChe"/>
                <w:sz w:val="18"/>
                <w:szCs w:val="18"/>
                <w:lang w:val="en-GB"/>
              </w:rPr>
              <w:t>All switching tested and confirmed as correct (two way, intermediate, on/off/auto etc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77095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6D81F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5BEDA96A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A91F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E1A1" w14:textId="77777777" w:rsidR="00CD2A6E" w:rsidRPr="00CD2A6E" w:rsidRDefault="00CD2A6E" w:rsidP="00CD2A6E">
            <w:pPr>
              <w:adjustRightInd w:val="0"/>
              <w:rPr>
                <w:rFonts w:eastAsia="BatangChe"/>
                <w:sz w:val="18"/>
                <w:szCs w:val="18"/>
                <w:lang w:val="en-GB"/>
              </w:rPr>
            </w:pPr>
            <w:r w:rsidRPr="00CD2A6E">
              <w:rPr>
                <w:rFonts w:eastAsia="BatangChe"/>
                <w:sz w:val="18"/>
                <w:szCs w:val="18"/>
                <w:lang w:val="en-GB"/>
              </w:rPr>
              <w:t xml:space="preserve">Lighting fixtures lenses are clean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CAF6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F130E5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6EB5C9AE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3ABF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19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A9B0" w14:textId="43192119" w:rsidR="00CD2A6E" w:rsidRPr="00CD2A6E" w:rsidRDefault="00CD2A6E" w:rsidP="00CD2A6E">
            <w:pPr>
              <w:adjustRightInd w:val="0"/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BatangChe" w:cs="Times New Roman"/>
                <w:bCs/>
                <w:sz w:val="18"/>
                <w:szCs w:val="18"/>
                <w:lang w:val="en-GB"/>
              </w:rPr>
              <w:t>Lux levels meet minimum client specifications</w:t>
            </w:r>
            <w:r w:rsidRPr="00CD2A6E">
              <w:rPr>
                <w:rFonts w:eastAsia="Dotum" w:cs="Times New Roman"/>
                <w:bCs/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19F1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50897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3360506C" w14:textId="77777777" w:rsidTr="00582D0A">
        <w:trPr>
          <w:cantSplit/>
          <w:trHeight w:val="340"/>
          <w:jc w:val="center"/>
        </w:trPr>
        <w:tc>
          <w:tcPr>
            <w:tcW w:w="18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0E4C" w14:textId="77777777" w:rsidR="00CD2A6E" w:rsidRPr="00CD2A6E" w:rsidRDefault="00CD2A6E" w:rsidP="00CD2A6E">
            <w:pPr>
              <w:adjustRightInd w:val="0"/>
              <w:jc w:val="center"/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D2A6E">
              <w:rPr>
                <w:rFonts w:eastAsia="Dotum" w:cs="Times New Roman"/>
                <w:b/>
                <w:bCs/>
                <w:color w:val="000000"/>
                <w:sz w:val="18"/>
                <w:szCs w:val="18"/>
                <w:lang w:eastAsia="ko-KR"/>
              </w:rPr>
              <w:t>20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5DA3" w14:textId="77777777" w:rsidR="00CD2A6E" w:rsidRPr="00CD2A6E" w:rsidRDefault="00CD2A6E" w:rsidP="00CD2A6E">
            <w:pPr>
              <w:adjustRightInd w:val="0"/>
              <w:rPr>
                <w:rFonts w:eastAsia="BatangChe" w:cs="Times New Roman"/>
                <w:bCs/>
                <w:sz w:val="18"/>
                <w:szCs w:val="18"/>
                <w:lang w:val="en-GB"/>
              </w:rPr>
            </w:pPr>
            <w:r w:rsidRPr="00CD2A6E">
              <w:rPr>
                <w:rFonts w:eastAsia="BatangChe" w:cs="Times New Roman"/>
                <w:bCs/>
                <w:sz w:val="18"/>
                <w:szCs w:val="18"/>
                <w:lang w:val="en-GB"/>
              </w:rPr>
              <w:t>As-Built drawings completed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122D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833A4C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CD2A6E" w:rsidRPr="00CD2A6E" w14:paraId="17F76062" w14:textId="77777777" w:rsidTr="00582D0A">
        <w:trPr>
          <w:jc w:val="center"/>
        </w:trPr>
        <w:tc>
          <w:tcPr>
            <w:tcW w:w="96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0FA1EC5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Cs/>
                <w:sz w:val="20"/>
                <w:szCs w:val="24"/>
                <w:lang w:val="en-GB"/>
              </w:rPr>
              <w:t>Lighting 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67B35BE" w14:textId="77777777" w:rsidR="00CD2A6E" w:rsidRPr="00CD2A6E" w:rsidRDefault="00CD2A6E" w:rsidP="00CD2A6E">
            <w:pPr>
              <w:keepNext/>
              <w:widowControl/>
              <w:autoSpaceDE/>
              <w:autoSpaceDN/>
              <w:spacing w:before="40" w:after="40"/>
              <w:jc w:val="center"/>
              <w:outlineLvl w:val="3"/>
              <w:rPr>
                <w:rFonts w:eastAsia="BatangChe" w:cs="Times New Roman"/>
                <w:b/>
                <w:sz w:val="20"/>
                <w:szCs w:val="24"/>
                <w:lang w:val="en-GB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/>
              </w:rPr>
              <w:t>Results</w:t>
            </w:r>
          </w:p>
        </w:tc>
        <w:tc>
          <w:tcPr>
            <w:tcW w:w="28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  <w:hideMark/>
          </w:tcPr>
          <w:p w14:paraId="1FC9B37C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</w:pPr>
            <w:r w:rsidRPr="00CD2A6E">
              <w:rPr>
                <w:rFonts w:eastAsia="BatangChe" w:cs="Times New Roman"/>
                <w:b/>
                <w:sz w:val="20"/>
                <w:szCs w:val="24"/>
                <w:lang w:val="en-GB" w:eastAsia="ko-KR"/>
              </w:rPr>
              <w:t>Remarks</w:t>
            </w:r>
          </w:p>
        </w:tc>
      </w:tr>
      <w:tr w:rsidR="00CD2A6E" w:rsidRPr="00CD2A6E" w14:paraId="60ABCA02" w14:textId="77777777" w:rsidTr="00582D0A">
        <w:trPr>
          <w:trHeight w:val="397"/>
          <w:jc w:val="center"/>
        </w:trPr>
        <w:tc>
          <w:tcPr>
            <w:tcW w:w="4896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08395C42" w14:textId="77777777" w:rsidR="00CD2A6E" w:rsidRPr="00CD2A6E" w:rsidRDefault="00CD2A6E" w:rsidP="00CD2A6E">
            <w:pPr>
              <w:keepNext/>
              <w:adjustRightInd w:val="0"/>
              <w:spacing w:line="260" w:lineRule="exact"/>
              <w:outlineLvl w:val="1"/>
              <w:rPr>
                <w:rFonts w:eastAsia="Dotum" w:cs="Times New Roman"/>
                <w:bCs/>
                <w:color w:val="000000"/>
                <w:kern w:val="2"/>
                <w:sz w:val="18"/>
                <w:szCs w:val="18"/>
                <w:lang w:eastAsia="ko-KR"/>
              </w:rPr>
            </w:pPr>
            <w:r w:rsidRPr="00CD2A6E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LUX Reading No. 1</w:t>
            </w:r>
          </w:p>
        </w:tc>
        <w:tc>
          <w:tcPr>
            <w:tcW w:w="47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4FC7D" w14:textId="77777777" w:rsidR="00CD2A6E" w:rsidRPr="00CD2A6E" w:rsidRDefault="00CD2A6E" w:rsidP="00CD2A6E">
            <w:pPr>
              <w:widowControl/>
              <w:autoSpaceDE/>
              <w:autoSpaceDN/>
              <w:jc w:val="center"/>
              <w:rPr>
                <w:rFonts w:eastAsia="Dotum"/>
                <w:bCs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6F6D7" w14:textId="77777777" w:rsidR="00CD2A6E" w:rsidRPr="00CD2A6E" w:rsidRDefault="00CD2A6E" w:rsidP="00CD2A6E">
            <w:pPr>
              <w:widowControl/>
              <w:autoSpaceDE/>
              <w:autoSpaceDN/>
              <w:jc w:val="center"/>
              <w:rPr>
                <w:rFonts w:eastAsia="Dotum"/>
                <w:bCs/>
                <w:sz w:val="18"/>
                <w:szCs w:val="18"/>
                <w:lang w:val="en-GB"/>
              </w:rPr>
            </w:pPr>
          </w:p>
        </w:tc>
        <w:tc>
          <w:tcPr>
            <w:tcW w:w="287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9586F1F" w14:textId="77777777" w:rsidR="00CD2A6E" w:rsidRPr="00CD2A6E" w:rsidRDefault="00CD2A6E" w:rsidP="00CD2A6E">
            <w:pPr>
              <w:widowControl/>
              <w:autoSpaceDE/>
              <w:autoSpaceDN/>
              <w:jc w:val="center"/>
              <w:rPr>
                <w:rFonts w:eastAsia="Dotum"/>
                <w:b/>
                <w:bCs/>
                <w:sz w:val="18"/>
                <w:szCs w:val="18"/>
              </w:rPr>
            </w:pPr>
          </w:p>
        </w:tc>
      </w:tr>
      <w:tr w:rsidR="00CD2A6E" w:rsidRPr="00CD2A6E" w14:paraId="67405541" w14:textId="77777777" w:rsidTr="00582D0A">
        <w:trPr>
          <w:trHeight w:val="397"/>
          <w:jc w:val="center"/>
        </w:trPr>
        <w:tc>
          <w:tcPr>
            <w:tcW w:w="489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39718F16" w14:textId="77777777" w:rsidR="00CD2A6E" w:rsidRPr="00CD2A6E" w:rsidRDefault="00CD2A6E" w:rsidP="00CD2A6E">
            <w:pPr>
              <w:keepNext/>
              <w:widowControl/>
              <w:autoSpaceDE/>
              <w:autoSpaceDN/>
              <w:spacing w:before="40" w:after="40"/>
              <w:outlineLvl w:val="2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  <w:r w:rsidRPr="00CD2A6E">
              <w:rPr>
                <w:rFonts w:eastAsia="Dotum"/>
                <w:bCs/>
                <w:color w:val="000000"/>
                <w:sz w:val="18"/>
                <w:szCs w:val="18"/>
                <w:lang w:eastAsia="ko-KR"/>
              </w:rPr>
              <w:t>LUX Reading No. 2</w:t>
            </w:r>
          </w:p>
        </w:tc>
        <w:tc>
          <w:tcPr>
            <w:tcW w:w="4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8B0918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E8D035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887013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sz w:val="20"/>
                <w:szCs w:val="20"/>
                <w:lang w:val="en-GB"/>
              </w:rPr>
            </w:pPr>
          </w:p>
        </w:tc>
      </w:tr>
      <w:tr w:rsidR="00CD2A6E" w:rsidRPr="00CD2A6E" w14:paraId="2FB7DBBF" w14:textId="77777777" w:rsidTr="00582D0A">
        <w:trPr>
          <w:trHeight w:val="397"/>
          <w:jc w:val="center"/>
        </w:trPr>
        <w:tc>
          <w:tcPr>
            <w:tcW w:w="4896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2A137BFA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LUX Reading No. 3</w:t>
            </w:r>
          </w:p>
        </w:tc>
        <w:tc>
          <w:tcPr>
            <w:tcW w:w="4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87E5BC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8534D1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47EF66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sz w:val="20"/>
                <w:szCs w:val="20"/>
                <w:lang w:val="en-GB"/>
              </w:rPr>
            </w:pPr>
          </w:p>
        </w:tc>
      </w:tr>
      <w:tr w:rsidR="00CD2A6E" w:rsidRPr="00CD2A6E" w14:paraId="367B8FA9" w14:textId="77777777" w:rsidTr="00582D0A">
        <w:trPr>
          <w:trHeight w:val="397"/>
          <w:jc w:val="center"/>
        </w:trPr>
        <w:tc>
          <w:tcPr>
            <w:tcW w:w="4896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E7E6E6"/>
            <w:vAlign w:val="center"/>
            <w:hideMark/>
          </w:tcPr>
          <w:p w14:paraId="3B75F100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  <w:r w:rsidRPr="00CD2A6E">
              <w:rPr>
                <w:rFonts w:eastAsia="Dotum"/>
                <w:color w:val="000000"/>
                <w:sz w:val="18"/>
                <w:szCs w:val="18"/>
                <w:lang w:eastAsia="ko-KR"/>
              </w:rPr>
              <w:t>LUX Reading No. 4</w:t>
            </w:r>
          </w:p>
        </w:tc>
        <w:tc>
          <w:tcPr>
            <w:tcW w:w="477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6AB52D6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5959A4E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8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4D95E0" w14:textId="77777777" w:rsidR="00CD2A6E" w:rsidRPr="00CD2A6E" w:rsidRDefault="00CD2A6E" w:rsidP="00CD2A6E">
            <w:pPr>
              <w:widowControl/>
              <w:autoSpaceDE/>
              <w:autoSpaceDN/>
              <w:spacing w:before="40" w:after="40"/>
              <w:jc w:val="center"/>
              <w:rPr>
                <w:rFonts w:eastAsia="BatangChe" w:cs="Times New Roman"/>
                <w:sz w:val="20"/>
                <w:szCs w:val="20"/>
                <w:lang w:val="en-GB"/>
              </w:rPr>
            </w:pPr>
          </w:p>
        </w:tc>
      </w:tr>
      <w:tr w:rsidR="00CD2A6E" w:rsidRPr="00CD2A6E" w14:paraId="38DCA5B7" w14:textId="77777777" w:rsidTr="00582D0A">
        <w:trPr>
          <w:cantSplit/>
          <w:trHeight w:val="2107"/>
          <w:jc w:val="center"/>
        </w:trPr>
        <w:tc>
          <w:tcPr>
            <w:tcW w:w="1396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325B4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  <w:r w:rsidRPr="00CD2A6E">
              <w:rPr>
                <w:rFonts w:eastAsia="Dotum" w:cs="Times New Roman"/>
                <w:color w:val="000000"/>
                <w:lang w:eastAsia="ko-KR"/>
              </w:rPr>
              <w:t>Remarks:</w:t>
            </w:r>
          </w:p>
          <w:p w14:paraId="540A4607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292D5A01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4BE29B93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4F772D9E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2A1DF0B9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  <w:p w14:paraId="59A8B961" w14:textId="77777777" w:rsidR="00CD2A6E" w:rsidRPr="00CD2A6E" w:rsidRDefault="00CD2A6E" w:rsidP="00CD2A6E">
            <w:pPr>
              <w:adjustRightInd w:val="0"/>
              <w:rPr>
                <w:rFonts w:eastAsia="Dotum" w:cs="Times New Roman"/>
                <w:color w:val="000000"/>
                <w:lang w:eastAsia="ko-KR"/>
              </w:rPr>
            </w:pPr>
          </w:p>
        </w:tc>
      </w:tr>
    </w:tbl>
    <w:p w14:paraId="7AD79A8A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p w14:paraId="197DAB34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A7CBDAD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CB0ABEE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21806C24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53B88788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W w:w="13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62"/>
        <w:gridCol w:w="10581"/>
      </w:tblGrid>
      <w:tr w:rsidR="00D45F35" w:rsidRPr="009055C6" w14:paraId="6C0BD025" w14:textId="77777777" w:rsidTr="0058252C">
        <w:trPr>
          <w:trHeight w:val="91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58252C">
        <w:trPr>
          <w:trHeight w:val="340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58252C">
        <w:trPr>
          <w:trHeight w:val="340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58252C">
        <w:trPr>
          <w:trHeight w:val="340"/>
          <w:jc w:val="center"/>
        </w:trPr>
        <w:tc>
          <w:tcPr>
            <w:tcW w:w="2962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181E08AD" w14:textId="77777777" w:rsidR="00924895" w:rsidRDefault="00924895">
      <w:pPr>
        <w:pStyle w:val="BodyText"/>
        <w:spacing w:before="0"/>
        <w:rPr>
          <w:rFonts w:ascii="Times New Roman"/>
          <w:sz w:val="20"/>
        </w:rPr>
      </w:pPr>
    </w:p>
    <w:p w14:paraId="20940616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p w14:paraId="1859A300" w14:textId="77777777" w:rsidR="00B140E5" w:rsidRDefault="00B140E5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</w:p>
    <w:p w14:paraId="334EC9F4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7415549C" w:rsidR="001D6BA3" w:rsidRDefault="00F64475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 xml:space="preserve">General </w:t>
                          </w:r>
                          <w:r w:rsidR="00CD2A6E">
                            <w:rPr>
                              <w:b/>
                              <w:sz w:val="30"/>
                            </w:rPr>
                            <w:t>Lighting Internal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2DEDF9A6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CD2A6E">
                            <w:rPr>
                              <w:spacing w:val="-2"/>
                              <w:w w:val="105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7415549C" w:rsidR="001D6BA3" w:rsidRDefault="00F64475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 xml:space="preserve">General </w:t>
                    </w:r>
                    <w:r w:rsidR="00CD2A6E">
                      <w:rPr>
                        <w:b/>
                        <w:sz w:val="30"/>
                      </w:rPr>
                      <w:t>Lighting Internal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2DEDF9A6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CD2A6E">
                      <w:rPr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54AE"/>
    <w:rsid w:val="00446392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82D0A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5AF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277BD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4</cp:revision>
  <dcterms:created xsi:type="dcterms:W3CDTF">2025-03-31T01:02:00Z</dcterms:created>
  <dcterms:modified xsi:type="dcterms:W3CDTF">2025-04-06T23:33:00Z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