
<file path=[Content_Types].xml><?xml version="1.0" encoding="utf-8"?>
<Types xmlns="http://schemas.openxmlformats.org/package/2006/content-types"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footnotes+xml" PartName="/word/footnotes.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Default Extension="svg" ContentType="image/svg+xml"/>
  <Default Extension="jpeg" ContentType="image/jpeg"/>
  <Default Extension="xml" ContentType="application/xml"/>
  <Default Extension="gif" ContentType="image/gif"/>
  <Default Extension="png" ContentType="image/png"/>
  <Default Extension="jpg" ContentType="image/jpeg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Para 4"/>
        <w:pageBreakBefore w:val="off"/>
      </w:pPr>
      <w:r>
        <w:t>目    录</w:t>
      </w:r>
    </w:p>
    <w:p>
      <w:pPr>
        <w:pStyle w:val="Para 5"/>
      </w:pPr>
      <w:hyperlink w:anchor="Top_of_1_html">
        <w:r>
          <w:t>空白文档</w:t>
        </w:r>
      </w:hyperlink>
    </w:p>
    <w:p>
      <w:bookmarkStart w:id="1" w:name="Top_of_1_html"/>
      <w:bookmarkStart w:id="2" w:name="Kong_Bai_Wen_Dang"/>
      <w:pPr>
        <w:pStyle w:val="Heading 1"/>
        <w:pageBreakBefore w:val="on"/>
      </w:pPr>
      <w:r>
        <w:t>空白文档</w:t>
      </w:r>
      <w:bookmarkEnd w:id="1"/>
      <w:bookmarkEnd w:id="2"/>
    </w:p>
    <w:p>
      <w:bookmarkStart w:id="3" w:name="Gai_Shu_Mu_De_Wei_Le_Gui_Fan_An"/>
      <w:bookmarkStart w:id="4" w:name="Gai_Shu"/>
      <w:pPr>
        <w:pStyle w:val="Heading 1"/>
      </w:pPr>
      <w:r>
        <w:bookmarkStart w:id="5" w:name="Gai_Shu_1"/>
        <w:t/>
        <w:bookmarkEnd w:id="5"/>
        <w:t>概述</w:t>
      </w:r>
      <w:bookmarkEnd w:id="3"/>
      <w:bookmarkEnd w:id="4"/>
    </w:p>
    <w:p>
      <w:bookmarkStart w:id="6" w:name="Mu_De"/>
      <w:pPr>
        <w:pStyle w:val="Heading 2"/>
      </w:pPr>
      <w:r>
        <w:bookmarkStart w:id="7" w:name="Mu_De_1"/>
        <w:t/>
        <w:bookmarkEnd w:id="7"/>
        <w:t>目的</w:t>
      </w:r>
      <w:bookmarkEnd w:id="6"/>
    </w:p>
    <w:p>
      <w:pPr>
        <w:pStyle w:val="Normal"/>
      </w:pPr>
      <w:r>
        <w:t>为了规范安装Linux操作系统，减少系统运行中出现的问题，统一服务器设备的系统安装、基本配置、磁盘划分、基础软件安装、系统安全等操作，同时方便管理与维护；体现公司运维规范、专业化，特制定Linux安装部署规范文档。</w:t>
      </w:r>
    </w:p>
    <w:p>
      <w:pPr>
        <w:pStyle w:val="Normal"/>
      </w:pPr>
      <w:r>
        <w:t>本文详细规划了在常见环境中Linux的一些规划、设置；并对安全设置提出了一些要求，同时对磁盘分区格式进行统一制定。</w:t>
      </w:r>
    </w:p>
    <w:p>
      <w:bookmarkStart w:id="8" w:name="Shi_Yong_Fan_Wei"/>
      <w:pPr>
        <w:pStyle w:val="Heading 2"/>
      </w:pPr>
      <w:r>
        <w:bookmarkStart w:id="9" w:name="Shi_Yong_Fan_Wei_1"/>
        <w:t/>
        <w:bookmarkEnd w:id="9"/>
        <w:t>适用范围</w:t>
      </w:r>
      <w:bookmarkEnd w:id="8"/>
    </w:p>
    <w:p>
      <w:pPr>
        <w:pStyle w:val="Normal"/>
      </w:pPr>
      <w:r>
        <w:t>本配置标准的使用者包括：服务器系统管理员、应用管理员、网络安全管理员。</w:t>
      </w:r>
    </w:p>
    <w:p>
      <w:pPr>
        <w:pStyle w:val="Normal"/>
      </w:pPr>
      <w:r>
        <w:t>本配置标准适用的范围包括：安邦保险总部和各省公司信息化部门维护管理的LINUX</w:t>
        <w:br w:clear="none"/>
        <w:t>服务器系统。</w:t>
      </w:r>
    </w:p>
    <w:p>
      <w:bookmarkStart w:id="10" w:name="Shi_Yong_Ban_Ben"/>
      <w:pPr>
        <w:pStyle w:val="Heading 2"/>
      </w:pPr>
      <w:r>
        <w:bookmarkStart w:id="11" w:name="Shi_Yong_Ban_Ben_1"/>
        <w:t/>
        <w:bookmarkEnd w:id="11"/>
        <w:t>适用版本</w:t>
      </w:r>
      <w:bookmarkEnd w:id="10"/>
    </w:p>
    <w:p>
      <w:pPr>
        <w:pStyle w:val="Normal"/>
      </w:pPr>
      <w:r>
        <w:t>LINUX系列服务器；</w:t>
      </w:r>
    </w:p>
    <w:p>
      <w:bookmarkStart w:id="12" w:name="Shi_Shi"/>
      <w:pPr>
        <w:pStyle w:val="Heading 2"/>
      </w:pPr>
      <w:r>
        <w:bookmarkStart w:id="13" w:name="Shi_Shi_1"/>
        <w:t/>
        <w:bookmarkEnd w:id="13"/>
        <w:t>实施</w:t>
      </w:r>
      <w:bookmarkEnd w:id="12"/>
    </w:p>
    <w:p>
      <w:pPr>
        <w:pStyle w:val="Normal"/>
      </w:pPr>
      <w:r>
        <w:t>本标准的解释权和修改权属于安邦保险集团IT部，在本标准的执行过程中若有任何疑问或建议，应及时反馈。</w:t>
      </w:r>
    </w:p>
    <w:p>
      <w:pPr>
        <w:pStyle w:val="Normal"/>
      </w:pPr>
      <w:r>
        <w:t>本标准发布之日起生效。</w:t>
      </w:r>
    </w:p>
    <w:p>
      <w:bookmarkStart w:id="14" w:name="Li_Wai_Tiao_Kuan"/>
      <w:pPr>
        <w:pStyle w:val="Heading 2"/>
      </w:pPr>
      <w:r>
        <w:bookmarkStart w:id="15" w:name="Li_Wai_Tiao_Kuan_1"/>
        <w:t/>
        <w:bookmarkEnd w:id="15"/>
        <w:t>例外条款</w:t>
      </w:r>
      <w:bookmarkEnd w:id="14"/>
    </w:p>
    <w:p>
      <w:pPr>
        <w:pStyle w:val="Normal"/>
      </w:pPr>
      <w:r>
        <w:t>欲申请本标准的例外条款，申请人必须准备书面申请文件，说明业务需求和原因，送交金诚财富集团公司IT部进行审批备案。</w:t>
      </w:r>
    </w:p>
    <w:p>
      <w:bookmarkStart w:id="16" w:name="An_Zhuang_Gui_Hua"/>
      <w:pPr>
        <w:pStyle w:val="Heading 1"/>
      </w:pPr>
      <w:r>
        <w:bookmarkStart w:id="17" w:name="An_Zhuang_Gui_Hua_1"/>
        <w:t/>
        <w:bookmarkEnd w:id="17"/>
        <w:t>安装规划</w:t>
      </w:r>
      <w:bookmarkEnd w:id="16"/>
    </w:p>
    <w:p>
      <w:bookmarkStart w:id="18" w:name="Cao_Zuo_Xi_Tong_Ban_Ben"/>
      <w:pPr>
        <w:pStyle w:val="Heading 2"/>
      </w:pPr>
      <w:r>
        <w:bookmarkStart w:id="19" w:name="Cao_Zuo_Xi_Tong_Ban_Ben_1"/>
        <w:t/>
        <w:bookmarkEnd w:id="19"/>
        <w:t>操作系统版本</w:t>
      </w:r>
      <w:bookmarkEnd w:id="18"/>
    </w:p>
    <w:p>
      <w:pPr>
        <w:pStyle w:val="Normal"/>
      </w:pPr>
      <w:r>
        <w:t>操作系统的版本应根据各应用的兼容列表选择操作系统的版本。如果没有特殊要求，则统一安装Linux</w:t>
        <w:br w:clear="none"/>
        <w:t>RedHat AS5</w:t>
        <w:br w:clear="none"/>
        <w:t>Update3版本。安装前应获取物理机器的CPU架构，根椐CPU位数（32位或64位）选择相应的安装介质。</w:t>
      </w:r>
    </w:p>
    <w:p>
      <w:bookmarkStart w:id="20" w:name="Zhu_Ji_Ming_Ming"/>
      <w:pPr>
        <w:pStyle w:val="Heading 2"/>
      </w:pPr>
      <w:r>
        <w:bookmarkStart w:id="21" w:name="Zhu_Ji_Ming_Ming_1"/>
        <w:t/>
        <w:bookmarkEnd w:id="21"/>
        <w:t>主机命名</w:t>
      </w:r>
      <w:bookmarkEnd w:id="20"/>
    </w:p>
    <w:p>
      <w:pPr>
        <w:pStyle w:val="Normal"/>
      </w:pPr>
      <w:r>
        <w:t>《主机名命名规范》</w:t>
      </w:r>
    </w:p>
    <w:p>
      <w:pPr>
        <w:pStyle w:val="Normal"/>
      </w:pPr>
      <w:r>
        <w:t>地区简拼-服务器用途简称-T/M/B/F/M/V</w:t>
      </w:r>
    </w:p>
    <w:p>
      <w:pPr>
        <w:pStyle w:val="Normal"/>
      </w:pPr>
      <w:r>
        <w:t>地区简拼-工号-T</w:t>
      </w:r>
    </w:p>
    <w:p>
      <w:pPr>
        <w:pStyle w:val="Normal"/>
      </w:pPr>
      <w:r>
        <w:t>注：T=台式机</w:t>
      </w:r>
    </w:p>
    <w:p>
      <w:pPr>
        <w:numPr>
          <w:ilvl w:val="0"/>
          <w:numId w:val="1"/>
        </w:numPr>
        <w:pStyle w:val="Para 2"/>
      </w:pPr>
      <w:r>
        <w:t xml:space="preserve">     N</w:t>
        <w:t xml:space="preserve">=笔记本</w:t>
      </w:r>
    </w:p>
    <w:p>
      <w:pPr>
        <w:numPr>
          <w:ilvl w:val="0"/>
          <w:numId w:val="1"/>
        </w:numPr>
        <w:pStyle w:val="1 Block"/>
      </w:pPr>
    </w:p>
    <w:p>
      <w:pPr>
        <w:numPr>
          <w:ilvl w:val="0"/>
          <w:numId w:val="1"/>
        </w:numPr>
        <w:pStyle w:val="Para 2"/>
      </w:pPr>
      <w:r>
        <w:t xml:space="preserve">     B</w:t>
        <w:t xml:space="preserve">=刀片机</w:t>
      </w:r>
    </w:p>
    <w:p>
      <w:pPr>
        <w:numPr>
          <w:ilvl w:val="0"/>
          <w:numId w:val="1"/>
        </w:numPr>
        <w:pStyle w:val="1 Block"/>
      </w:pPr>
    </w:p>
    <w:p>
      <w:pPr>
        <w:numPr>
          <w:ilvl w:val="0"/>
          <w:numId w:val="1"/>
        </w:numPr>
        <w:pStyle w:val="Para 2"/>
      </w:pPr>
      <w:r>
        <w:t xml:space="preserve">     F</w:t>
        <w:t xml:space="preserve">=机架服务器</w:t>
      </w:r>
    </w:p>
    <w:p>
      <w:pPr>
        <w:numPr>
          <w:ilvl w:val="0"/>
          <w:numId w:val="1"/>
        </w:numPr>
        <w:pStyle w:val="1 Block"/>
      </w:pPr>
    </w:p>
    <w:p>
      <w:pPr>
        <w:numPr>
          <w:ilvl w:val="0"/>
          <w:numId w:val="1"/>
        </w:numPr>
        <w:pStyle w:val="Para 2"/>
      </w:pPr>
      <w:r>
        <w:t xml:space="preserve">     M</w:t>
        <w:t xml:space="preserve">=小型机</w:t>
      </w:r>
    </w:p>
    <w:p>
      <w:pPr>
        <w:numPr>
          <w:ilvl w:val="0"/>
          <w:numId w:val="1"/>
        </w:numPr>
        <w:pStyle w:val="1 Block"/>
      </w:pPr>
    </w:p>
    <w:p>
      <w:pPr>
        <w:numPr>
          <w:ilvl w:val="0"/>
          <w:numId w:val="1"/>
        </w:numPr>
        <w:pStyle w:val="Para 2"/>
      </w:pPr>
      <w:r>
        <w:t xml:space="preserve">     V</w:t>
        <w:t xml:space="preserve">=虚拟机</w:t>
      </w:r>
    </w:p>
    <w:p>
      <w:pPr>
        <w:pStyle w:val="Normal"/>
      </w:pPr>
      <w:r>
        <w:t>如：HZZB-DCHP1-V \杭州总部DHCP1号虚拟机</w:t>
      </w:r>
    </w:p>
    <w:p>
      <w:pPr>
        <w:numPr>
          <w:ilvl w:val="0"/>
          <w:numId w:val="3"/>
        </w:numPr>
        <w:pStyle w:val="Para 2"/>
      </w:pPr>
      <w:r>
        <w:t xml:space="preserve">     ZTIDC</w:t>
        <w:t xml:space="preserve">-</w:t>
        <w:t xml:space="preserve">virtulsrv</w:t>
        <w:t xml:space="preserve">-</w:t>
        <w:t xml:space="preserve">F    \\</w:t>
        <w:t xml:space="preserve">转塘</w:t>
        <w:t xml:space="preserve">IDC</w:t>
        <w:t xml:space="preserve">..</w:t>
      </w:r>
    </w:p>
    <w:p>
      <w:pPr>
        <w:numPr>
          <w:ilvl w:val="0"/>
          <w:numId w:val="3"/>
        </w:numPr>
        <w:pStyle w:val="1 Block"/>
      </w:pPr>
    </w:p>
    <w:p>
      <w:pPr>
        <w:numPr>
          <w:ilvl w:val="0"/>
          <w:numId w:val="3"/>
        </w:numPr>
        <w:pStyle w:val="Para 2"/>
      </w:pPr>
      <w:r>
        <w:t xml:space="preserve">     GDIDC</w:t>
        <w:t xml:space="preserve">-</w:t>
        <w:t xml:space="preserve">CWDB</w:t>
        <w:t xml:space="preserve">-</w:t>
        <w:t xml:space="preserve">M    \\</w:t>
        <w:t xml:space="preserve">古荡</w:t>
        <w:t xml:space="preserve">IDC</w:t>
        <w:t xml:space="preserve">..</w:t>
      </w:r>
    </w:p>
    <w:p>
      <w:bookmarkStart w:id="22" w:name="Fu_Wu_Qi_Xin_Xi_Sou_Ji"/>
      <w:pPr>
        <w:pStyle w:val="Heading 2"/>
      </w:pPr>
      <w:r>
        <w:bookmarkStart w:id="23" w:name="Fu_Wu_Qi_Xin_Xi_Sou_Ji_1"/>
        <w:t/>
        <w:bookmarkEnd w:id="23"/>
        <w:t>服务器信息搜集</w:t>
      </w:r>
      <w:bookmarkEnd w:id="22"/>
    </w:p>
    <w:p>
      <w:pPr>
        <w:numPr>
          <w:ilvl w:val="0"/>
          <w:numId w:val="2"/>
        </w:numPr>
        <w:pStyle w:val="Normal"/>
      </w:pPr>
      <w:r>
        <w:t>服务器的内存大小</w:t>
      </w:r>
    </w:p>
    <w:p>
      <w:pPr>
        <w:numPr>
          <w:ilvl w:val="0"/>
          <w:numId w:val="2"/>
        </w:numPr>
        <w:pStyle w:val="Normal"/>
      </w:pPr>
      <w:r>
        <w:t>分区的特殊需求</w:t>
      </w:r>
    </w:p>
    <w:p>
      <w:pPr>
        <w:numPr>
          <w:ilvl w:val="0"/>
          <w:numId w:val="2"/>
        </w:numPr>
        <w:pStyle w:val="Normal"/>
      </w:pPr>
      <w:r>
        <w:t>IP地址的规划，是否使用IPV6</w:t>
      </w:r>
    </w:p>
    <w:p>
      <w:pPr>
        <w:numPr>
          <w:ilvl w:val="0"/>
          <w:numId w:val="2"/>
        </w:numPr>
        <w:pStyle w:val="Normal"/>
      </w:pPr>
      <w:r>
        <w:t>软件包的特殊需求</w:t>
      </w:r>
    </w:p>
    <w:p>
      <w:pPr>
        <w:numPr>
          <w:ilvl w:val="0"/>
          <w:numId w:val="2"/>
        </w:numPr>
        <w:pStyle w:val="Normal"/>
      </w:pPr>
      <w:r>
        <w:t>防火墙和SELinux的特殊要求</w:t>
      </w:r>
    </w:p>
    <w:p>
      <w:bookmarkStart w:id="24" w:name="An_Zhuang_Guo_Cheng"/>
      <w:pPr>
        <w:pStyle w:val="Heading 1"/>
      </w:pPr>
      <w:r>
        <w:bookmarkStart w:id="25" w:name="An_Zhuang_Guo_Cheng_1"/>
        <w:t/>
        <w:bookmarkEnd w:id="25"/>
        <w:t>安装过程</w:t>
      </w:r>
      <w:bookmarkEnd w:id="24"/>
    </w:p>
    <w:p>
      <w:bookmarkStart w:id="26" w:name="Yu_Yan_De_Xuan_Ze"/>
      <w:pPr>
        <w:pStyle w:val="Heading 2"/>
      </w:pPr>
      <w:r>
        <w:bookmarkStart w:id="27" w:name="Yu_Yan_De_Xuan_Ze_1"/>
        <w:t/>
        <w:bookmarkEnd w:id="27"/>
        <w:t>语言的选择</w:t>
      </w:r>
      <w:bookmarkEnd w:id="26"/>
    </w:p>
    <w:p>
      <w:pPr>
        <w:pStyle w:val="Normal"/>
      </w:pPr>
      <w:r>
        <w:t>安装语言决定了使用的默认语言包，所以安装语言应根据最终使用的默认语言决定。在没有特殊情况下，使用英文进行安装。</w:t>
      </w:r>
    </w:p>
    <w:p>
      <w:bookmarkStart w:id="28" w:name="Wen_Jian_Xi_Tong_Hua_Fen"/>
      <w:pPr>
        <w:pStyle w:val="Heading 2"/>
      </w:pPr>
      <w:r>
        <w:bookmarkStart w:id="29" w:name="Wen_Jian_Xi_Tong_Hua_Fen_1"/>
        <w:t/>
        <w:bookmarkEnd w:id="29"/>
        <w:t>文件系统划分</w:t>
      </w:r>
      <w:bookmarkEnd w:id="28"/>
    </w:p>
    <w:p>
      <w:pPr>
        <w:pStyle w:val="Normal"/>
      </w:pPr>
      <w:r>
        <w:t>首先划分/boot分区和swap分区，其它所有空间都划分在LVM中。其中/boot分区大小为100M，swap分区的大小根据下表确定：</w:t>
      </w:r>
    </w:p>
    <w:p>
      <w:pPr>
        <w:pStyle w:val="0 Block"/>
      </w:pPr>
    </w:p>
    <w:p>
      <w:pPr>
        <w:pStyle w:val="Normal"/>
      </w:pPr>
      <w:r>
        <w:t>物理内存大小 小于4GB 大于4GB小于8GB 大于8GB</w:t>
        <w:br w:clear="none"/>
        <w:t xml:space="preserve"> Swap空间值 物理内存*2 物理内存*1.5 物理内存*1</w:t>
      </w:r>
    </w:p>
    <w:p>
      <w:pPr>
        <w:pStyle w:val="0 Block"/>
      </w:pPr>
    </w:p>
    <w:p>
      <w:pPr>
        <w:pStyle w:val="Normal"/>
      </w:pPr>
      <w:r>
        <w:t>其它文件系统在LVM中进行划分，初始大小设置如下：</w:t>
      </w:r>
    </w:p>
    <w:p>
      <w:pPr>
        <w:pStyle w:val="Normal"/>
      </w:pPr>
      <w:r>
        <w:t>/ 4G</w:t>
      </w:r>
    </w:p>
    <w:p>
      <w:pPr>
        <w:pStyle w:val="Normal"/>
      </w:pPr>
      <w:r>
        <w:t>/tmp 4G</w:t>
      </w:r>
    </w:p>
    <w:p>
      <w:pPr>
        <w:pStyle w:val="Normal"/>
      </w:pPr>
      <w:r>
        <w:t>/home 4G</w:t>
      </w:r>
    </w:p>
    <w:p>
      <w:pPr>
        <w:pStyle w:val="Normal"/>
      </w:pPr>
      <w:r>
        <w:t>/opt 4G</w:t>
      </w:r>
    </w:p>
    <w:p>
      <w:pPr>
        <w:pStyle w:val="Normal"/>
      </w:pPr>
      <w:r>
        <w:t>/usr 4G</w:t>
      </w:r>
    </w:p>
    <w:p>
      <w:pPr>
        <w:pStyle w:val="Normal"/>
      </w:pPr>
      <w:r>
        <w:t>/var 4G</w:t>
      </w:r>
    </w:p>
    <w:p>
      <w:pPr>
        <w:pStyle w:val="Normal"/>
      </w:pPr>
      <w:r>
        <w:t>以下为应用所需文件系统及目录</w:t>
      </w:r>
    </w:p>
    <w:sectPr>
      <w:pgSz w:w="11905" w:h="16837"/>
      <w:pgMar w:right="1440" w:top="1440" w:lef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monospace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1">
    <w:multiLevelType w:val="hybridMultilevel"/>
    <w:name w:val="List 2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2">
    <w:multiLevelType w:val="hybridMultilevel"/>
    <w:name w:val="List 3"/>
    <w:lvl w:ilvl="0">
      <w:start w:val="1"/>
      <w:numFmt w:val="decimal"/>
      <w:lvlText w:val="%1."/>
      <w:lvlJc w:val="left"/>
      <w:pPr>
        <w:ind w:hanging="360" w:left="1152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eastAsia="zh" w:bidi="zh" w:val="zh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beforeLines="100" w:after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2" w:type="paragraph">
    <w:name w:val="Heading 2"/>
    <w:qFormat/>
    <w:basedOn w:val="Normal"/>
    <w:pPr>
      <w:spacing w:beforeLines="83" w:afterLines="83" w:line="408" w:lineRule="atLeast"/>
      <w:outlineLvl w:val="2"/>
    </w:pPr>
    <w:rPr>
      <w:sz w:val="34"/>
      <w:szCs w:val="34"/>
      <w:b w:val="on"/>
      <w:bCs w:val="on"/>
    </w:rPr>
  </w:style>
  <w:style w:styleId="Para 2" w:type="paragraph">
    <w:name w:val="Para 2"/>
    <w:qFormat/>
    <w:basedOn w:val="Normal"/>
    <w:pPr>
      <w:spacing w:before="0" w:after="0"/>
    </w:pPr>
    <w:rPr>
      <w:rFonts w:ascii="monospace" w:cs="monospace" w:eastAsia="monospace" w:hAnsi="monospace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Para 4" w:type="paragraph">
    <w:name w:val="Para 4"/>
    <w:qFormat/>
    <w:basedOn w:val="Normal"/>
    <w:pPr>
      <w:spacing w:before="0" w:after="0" w:line="576" w:lineRule="atLeast"/>
      <w:jc w:val="center"/>
    </w:pPr>
    <w:rPr>
      <w:sz w:val="48"/>
      <w:szCs w:val="48"/>
      <w:b w:val="on"/>
      <w:bCs w:val="on"/>
    </w:rPr>
  </w:style>
  <w:style w:styleId="Para 5" w:type="paragraph">
    <w:name w:val="Para 5"/>
    <w:qFormat/>
    <w:basedOn w:val="Normal"/>
    <w:pPr>
      <w:spacing w:before="0" w:after="0"/>
    </w:pPr>
    <w:rPr>
      <w:color w:val="0000FF"/>
      <w:u w:val="single"/>
    </w:rPr>
  </w:style>
  <w:style w:styleId="0 Block" w:type="paragraph">
    <w:name w:val="0 Block"/>
    <w:pPr>
      <w:spacing w:beforeLines="50" w:afterLines="50" w:line="288" w:lineRule="atLeast"/>
      <w:pBdr>
        <w:top w:val="inset" w:sz="5" w:color="auto"/>
      </w:pBdr>
      <w:jc w:val="left"/>
    </w:pPr>
  </w:style>
  <w:style w:styleId="1 Block" w:type="paragraph">
    <w:name w:val="1 Block"/>
    <w:basedOn w:val="0 Block"/>
    <w:pPr>
      <w:spacing w:before="0" w:after="0"/>
      <w:pBdr>
        <w:left w:val="none" w:sz="8" w:color="auto"/>
        <w:top w:val="none" w:sz="8" w:color="auto"/>
        <w:right w:val="none" w:sz="8" w:color="auto"/>
        <w:bottom w:val="none" w:sz="8" w:color="auto"/>
      </w:pBdr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webSettings.xml" Id="rId1" Type="http://schemas.openxmlformats.org/officeDocument/2006/relationships/webSettings"/><Relationship Target="styles.xml" Id="rId2" Type="http://schemas.openxmlformats.org/officeDocument/2006/relationships/styles"/><Relationship Target="fontTable.xml" Id="rId3" Type="http://schemas.openxmlformats.org/officeDocument/2006/relationships/fontTable"/><Relationship Target="numbering.xml" Id="rId4" Type="http://schemas.openxmlformats.org/officeDocument/2006/relationships/numberin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03.0020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2018-04-03T08:48:01Z</dcterms:created>
  <dcterms:modified xsi:type="dcterms:W3CDTF">2018-04-03T08:48:01Z</dcterms:modified>
  <dc:title>MinDoc演示项目</dc:title>
  <dc:creator>Unknown</dc:creator>
  <dc:language>zh</dc:language>
</cp:coreProperties>
</file>