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3"/>
        <w:framePr w:wrap="around"/>
        <w:rPr>
          <w:szCs w:val="20"/>
        </w:rPr>
      </w:pPr>
      <w:r>
        <w:rPr>
          <w:rFonts w:ascii="Times New Roman"/>
          <w:szCs w:val="20"/>
        </w:rPr>
        <w:t>ICS</w:t>
      </w:r>
      <w:r>
        <w:rPr>
          <w:rFonts w:hAnsi="黑体"/>
          <w:szCs w:val="20"/>
        </w:rPr>
        <w:t> </w:t>
      </w:r>
      <w:bookmarkStart w:id="0" w:name="ICS"/>
      <w:r>
        <w:rPr>
          <w:szCs w:val="20"/>
        </w:rPr>
        <w:fldChar w:fldCharType="begin">
          <w:ffData>
            <w:name w:val="ICS"/>
            <w:enabled/>
            <w:calcOnExit w:val="0"/>
            <w:helpText w:type="text" w:val="请输入正确的ICS号："/>
            <w:textInput>
              <w:default w:val="点击此处添加ICS号"/>
            </w:textInput>
          </w:ffData>
        </w:fldChar>
      </w:r>
      <w:r>
        <w:rPr>
          <w:szCs w:val="20"/>
        </w:rPr>
        <w:instrText xml:space="preserve"> FORMTEXT </w:instrText>
      </w:r>
      <w:r>
        <w:rPr>
          <w:szCs w:val="20"/>
        </w:rPr>
        <w:fldChar w:fldCharType="separate"/>
      </w:r>
      <w:r>
        <w:rPr>
          <w:szCs w:val="20"/>
        </w:rPr>
        <w:t>27.120.99</w:t>
      </w:r>
      <w:r>
        <w:rPr>
          <w:szCs w:val="20"/>
        </w:rPr>
        <w:fldChar w:fldCharType="end"/>
      </w:r>
      <w:bookmarkEnd w:id="0"/>
    </w:p>
    <w:p>
      <w:pPr>
        <w:pStyle w:val="123"/>
        <w:framePr w:wrap="around"/>
        <w:rPr>
          <w:szCs w:val="20"/>
        </w:rPr>
      </w:pPr>
      <w:bookmarkStart w:id="1" w:name="WXFLH"/>
      <w:r>
        <w:rPr>
          <w:szCs w:val="20"/>
        </w:rPr>
        <w:fldChar w:fldCharType="begin">
          <w:ffData>
            <w:name w:val="WXFLH"/>
            <w:enabled/>
            <w:calcOnExit w:val="0"/>
            <w:helpText w:type="text" w:val="请输入中国标准文献分类号："/>
            <w:textInput>
              <w:default w:val="点击此处添加中国标准文献分类号"/>
            </w:textInput>
          </w:ffData>
        </w:fldChar>
      </w:r>
      <w:r>
        <w:rPr>
          <w:szCs w:val="20"/>
        </w:rPr>
        <w:instrText xml:space="preserve"> FORMTEXT </w:instrText>
      </w:r>
      <w:r>
        <w:rPr>
          <w:szCs w:val="20"/>
        </w:rPr>
        <w:fldChar w:fldCharType="separate"/>
      </w:r>
      <w:r>
        <w:rPr>
          <w:szCs w:val="20"/>
        </w:rPr>
        <w:t>F65</w:t>
      </w:r>
      <w:r>
        <w:rPr>
          <w:szCs w:val="20"/>
        </w:rPr>
        <w:fldChar w:fldCharType="end"/>
      </w:r>
      <w:bookmarkEnd w:id="1"/>
    </w:p>
    <w:p>
      <w:pPr>
        <w:pStyle w:val="123"/>
        <w:framePr w:wrap="around"/>
        <w:rPr>
          <w:szCs w:val="20"/>
        </w:rPr>
      </w:pPr>
      <w:r>
        <w:rPr>
          <w:rFonts w:hint="eastAsia"/>
        </w:rPr>
        <w:t>备案号：</w:t>
      </w:r>
    </w:p>
    <w:p>
      <w:pPr>
        <w:pStyle w:val="66"/>
        <w:framePr w:wrap="around" w:vAnchor="page" w:hAnchor="page" w:x="7502" w:y="1014"/>
      </w:pPr>
      <w:bookmarkStart w:id="2" w:name="c1"/>
      <w:r>
        <w:fldChar w:fldCharType="begin">
          <w:ffData>
            <w:name w:val="c1"/>
            <w:enabled/>
            <w:calcOnExit w:val="0"/>
            <w:textInput>
              <w:maxLength w:val="2"/>
            </w:textInput>
          </w:ffData>
        </w:fldChar>
      </w:r>
      <w:r>
        <w:instrText xml:space="preserve"> FORMTEXT </w:instrText>
      </w:r>
      <w:r>
        <w:fldChar w:fldCharType="separate"/>
      </w:r>
      <w:r>
        <w:rPr>
          <w:rFonts w:hint="eastAsia"/>
        </w:rPr>
        <w:t>NB</w:t>
      </w:r>
      <w:r>
        <w:fldChar w:fldCharType="end"/>
      </w:r>
      <w:bookmarkEnd w:id="2"/>
    </w:p>
    <w:p>
      <w:pPr>
        <w:pStyle w:val="123"/>
        <w:framePr w:wrap="around"/>
        <w:rPr>
          <w:rFonts w:ascii="Times New Roman"/>
          <w:szCs w:val="20"/>
        </w:rPr>
      </w:pPr>
    </w:p>
    <w:p>
      <w:pPr>
        <w:pStyle w:val="110"/>
        <w:framePr w:wrap="around" w:x="1149"/>
        <w:pBdr>
          <w:top w:val="none" w:color="auto" w:sz="0" w:space="0"/>
          <w:left w:val="none" w:color="auto" w:sz="0" w:space="0"/>
          <w:bottom w:val="none" w:color="auto" w:sz="0" w:space="0"/>
          <w:right w:val="none" w:color="auto" w:sz="0" w:space="0"/>
        </w:pBdr>
      </w:pPr>
      <w:r>
        <w:rPr>
          <w:rFonts w:hint="eastAsia"/>
        </w:rPr>
        <w:t>中华人民共和国</w:t>
      </w:r>
      <w:bookmarkStart w:id="3" w:name="c2"/>
      <w:r>
        <w:fldChar w:fldCharType="begin">
          <w:ffData>
            <w:name w:val="c2"/>
            <w:enabled/>
            <w:calcOnExit w:val="0"/>
            <w:textInput/>
          </w:ffData>
        </w:fldChar>
      </w:r>
      <w:r>
        <w:instrText xml:space="preserve"> FORMTEXT </w:instrText>
      </w:r>
      <w:r>
        <w:fldChar w:fldCharType="separate"/>
      </w:r>
      <w:r>
        <w:rPr>
          <w:rFonts w:hint="eastAsia"/>
        </w:rPr>
        <w:t>能源</w:t>
      </w:r>
      <w:r>
        <w:fldChar w:fldCharType="end"/>
      </w:r>
      <w:bookmarkEnd w:id="3"/>
      <w:r>
        <w:rPr>
          <w:rFonts w:hint="eastAsia"/>
        </w:rPr>
        <w:t>行业标准</w:t>
      </w:r>
    </w:p>
    <w:p>
      <w:pPr>
        <w:pStyle w:val="130"/>
        <w:framePr w:wrap="around" w:hAnchor="page" w:x="1149"/>
        <w:rPr>
          <w:szCs w:val="18"/>
        </w:rPr>
      </w:pPr>
      <w:r>
        <w:rPr>
          <w:rFonts w:hint="eastAsia" w:ascii="黑体" w:hAnsi="黑体" w:eastAsia="黑体" w:cs="黑体"/>
        </w:rPr>
        <w:fldChar w:fldCharType="begin">
          <w:ffData>
            <w:name w:val="FY"/>
            <w:enabled/>
            <w:calcOnExit w:val="0"/>
            <w:entryMacro w:val="ShowHelp8"/>
            <w:textInput>
              <w:default w:val="XXXX"/>
              <w:maxLength w:val="4"/>
            </w:textInput>
          </w:ffData>
        </w:fldChar>
      </w:r>
      <w:r>
        <w:rPr>
          <w:rFonts w:hint="eastAsia" w:ascii="黑体" w:hAnsi="黑体" w:eastAsia="黑体" w:cs="黑体"/>
        </w:rPr>
        <w:instrText xml:space="preserve"> FORMTEXT </w:instrText>
      </w:r>
      <w:r>
        <w:rPr>
          <w:rFonts w:hint="eastAsia" w:ascii="黑体" w:hAnsi="黑体" w:eastAsia="黑体" w:cs="黑体"/>
        </w:rPr>
        <w:fldChar w:fldCharType="separate"/>
      </w:r>
      <w:r>
        <w:rPr>
          <w:rFonts w:hint="eastAsia" w:ascii="黑体" w:hAnsi="黑体" w:eastAsia="黑体" w:cs="黑体"/>
        </w:rPr>
        <w:t>20XX</w:t>
      </w:r>
      <w:r>
        <w:rPr>
          <w:rFonts w:hint="eastAsia" w:ascii="黑体" w:hAnsi="黑体" w:eastAsia="黑体" w:cs="黑体"/>
        </w:rPr>
        <w:fldChar w:fldCharType="end"/>
      </w:r>
      <w:r>
        <w:rPr>
          <w:rFonts w:hint="eastAsia" w:ascii="黑体" w:hAnsi="黑体" w:eastAsia="黑体" w:cs="黑体"/>
        </w:rPr>
        <w:t xml:space="preserve"> - </w:t>
      </w:r>
      <w:r>
        <w:rPr>
          <w:rFonts w:hint="eastAsia" w:ascii="黑体" w:hAnsi="黑体" w:eastAsia="黑体" w:cs="黑体"/>
        </w:rPr>
        <w:fldChar w:fldCharType="begin">
          <w:ffData>
            <w:name w:val="FM"/>
            <w:enabled/>
            <w:calcOnExit w:val="0"/>
            <w:entryMacro w:val="ShowHelp8"/>
            <w:textInput>
              <w:default w:val="XX"/>
              <w:maxLength w:val="2"/>
            </w:textInput>
          </w:ffData>
        </w:fldChar>
      </w:r>
      <w:r>
        <w:rPr>
          <w:rFonts w:hint="eastAsia" w:ascii="黑体" w:hAnsi="黑体" w:eastAsia="黑体" w:cs="黑体"/>
        </w:rPr>
        <w:instrText xml:space="preserve"> FORMTEXT </w:instrText>
      </w:r>
      <w:r>
        <w:rPr>
          <w:rFonts w:hint="eastAsia" w:ascii="黑体" w:hAnsi="黑体" w:eastAsia="黑体" w:cs="黑体"/>
        </w:rPr>
        <w:fldChar w:fldCharType="separate"/>
      </w:r>
      <w:r>
        <w:rPr>
          <w:rFonts w:hint="eastAsia" w:ascii="黑体" w:hAnsi="黑体" w:eastAsia="黑体" w:cs="黑体"/>
        </w:rPr>
        <w:t>XX</w:t>
      </w:r>
      <w:r>
        <w:rPr>
          <w:rFonts w:hint="eastAsia" w:ascii="黑体" w:hAnsi="黑体" w:eastAsia="黑体" w:cs="黑体"/>
        </w:rPr>
        <w:fldChar w:fldCharType="end"/>
      </w:r>
      <w:r>
        <w:rPr>
          <w:rFonts w:hint="eastAsia" w:ascii="黑体" w:hAnsi="黑体" w:eastAsia="黑体" w:cs="黑体"/>
        </w:rPr>
        <w:t xml:space="preserve"> - </w:t>
      </w:r>
      <w:bookmarkStart w:id="4" w:name="FD"/>
      <w:r>
        <w:rPr>
          <w:rFonts w:hint="eastAsia" w:ascii="黑体" w:hAnsi="黑体" w:eastAsia="黑体" w:cs="黑体"/>
        </w:rPr>
        <w:fldChar w:fldCharType="begin">
          <w:ffData>
            <w:name w:val="FD"/>
            <w:enabled/>
            <w:calcOnExit w:val="0"/>
            <w:entryMacro w:val="ShowHelp8"/>
            <w:textInput>
              <w:default w:val="XX"/>
              <w:maxLength w:val="2"/>
            </w:textInput>
          </w:ffData>
        </w:fldChar>
      </w:r>
      <w:r>
        <w:rPr>
          <w:rFonts w:hint="eastAsia" w:ascii="黑体" w:hAnsi="黑体" w:eastAsia="黑体" w:cs="黑体"/>
        </w:rPr>
        <w:instrText xml:space="preserve"> FORMTEXT </w:instrText>
      </w:r>
      <w:r>
        <w:rPr>
          <w:rFonts w:hint="eastAsia" w:ascii="黑体" w:hAnsi="黑体" w:eastAsia="黑体" w:cs="黑体"/>
        </w:rPr>
        <w:fldChar w:fldCharType="separate"/>
      </w:r>
      <w:r>
        <w:rPr>
          <w:rFonts w:hint="eastAsia" w:ascii="黑体" w:hAnsi="黑体" w:eastAsia="黑体" w:cs="黑体"/>
        </w:rPr>
        <w:t>XX</w:t>
      </w:r>
      <w:r>
        <w:rPr>
          <w:rFonts w:hint="eastAsia" w:ascii="黑体" w:hAnsi="黑体" w:eastAsia="黑体" w:cs="黑体"/>
        </w:rPr>
        <w:fldChar w:fldCharType="end"/>
      </w:r>
      <w:bookmarkEnd w:id="4"/>
      <w:r>
        <w:rPr>
          <w:rFonts w:hint="eastAsia" w:ascii="黑体" w:hAnsi="黑体" w:eastAsia="黑体" w:cs="黑体"/>
        </w:rPr>
        <w:t>发布</w:t>
      </w:r>
      <w:r>
        <w:rPr>
          <w:szCs w:val="18"/>
        </w:rPr>
        <mc:AlternateContent>
          <mc:Choice Requires="wps">
            <w:drawing>
              <wp:anchor distT="0" distB="0" distL="114300" distR="114300" simplePos="0" relativeHeight="251659264" behindDoc="0" locked="1" layoutInCell="1" allowOverlap="1">
                <wp:simplePos x="0" y="0"/>
                <wp:positionH relativeFrom="column">
                  <wp:posOffset>-635</wp:posOffset>
                </wp:positionH>
                <wp:positionV relativeFrom="page">
                  <wp:posOffset>9251950</wp:posOffset>
                </wp:positionV>
                <wp:extent cx="6120130" cy="0"/>
                <wp:effectExtent l="13970" t="12700" r="9525" b="6350"/>
                <wp:wrapNone/>
                <wp:docPr id="73" name="Line 10"/>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w:pict>
              <v:line id="Line 10" o:spid="_x0000_s1026" o:spt="20" style="position:absolute;left:0pt;margin-left:-0.05pt;margin-top:728.5pt;height:0pt;width:481.9pt;mso-position-vertical-relative:page;z-index:251659264;mso-width-relative:page;mso-height-relative:page;" filled="f" stroked="t" coordsize="21600,21600" o:gfxdata="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WHazzWAAAACwEAAA8AAAAAAAAAAQAgAAAAIgAAAGRycy9k&#10;b3ducmV2LnhtbFBLAQIUABQAAAAIAIdO4kASNCBMywEAAKEDAAAOAAAAAAAAAAEAIAAAACUBAABk&#10;cnMvZTJvRG9jLnhtbFBLBQYAAAAABgAGAFkBAABiBQAAAAA=&#10;">
                <v:fill on="f" focussize="0,0"/>
                <v:stroke color="#000000" joinstyle="round"/>
                <v:imagedata o:title=""/>
                <o:lock v:ext="edit" aspectratio="f"/>
                <w10:anchorlock/>
              </v:line>
            </w:pict>
          </mc:Fallback>
        </mc:AlternateContent>
      </w:r>
    </w:p>
    <w:p>
      <w:pPr>
        <w:pStyle w:val="131"/>
        <w:framePr w:wrap="around" w:hAnchor="page" w:x="7459"/>
        <w:ind w:right="840"/>
        <w:rPr>
          <w:szCs w:val="18"/>
        </w:rPr>
      </w:pPr>
      <w:bookmarkStart w:id="5" w:name="SY"/>
      <w:r>
        <w:rPr>
          <w:rFonts w:hint="eastAsia" w:ascii="黑体" w:hAnsi="黑体" w:eastAsia="黑体" w:cs="黑体"/>
        </w:rPr>
        <w:fldChar w:fldCharType="begin">
          <w:ffData>
            <w:name w:val="SY"/>
            <w:enabled/>
            <w:calcOnExit w:val="0"/>
            <w:entryMacro w:val="ShowHelp9"/>
            <w:textInput>
              <w:default w:val="XXXX"/>
              <w:maxLength w:val="4"/>
            </w:textInput>
          </w:ffData>
        </w:fldChar>
      </w:r>
      <w:r>
        <w:rPr>
          <w:rFonts w:hint="eastAsia" w:ascii="黑体" w:hAnsi="黑体" w:eastAsia="黑体" w:cs="黑体"/>
        </w:rPr>
        <w:instrText xml:space="preserve"> FORMTEXT </w:instrText>
      </w:r>
      <w:r>
        <w:rPr>
          <w:rFonts w:hint="eastAsia" w:ascii="黑体" w:hAnsi="黑体" w:eastAsia="黑体" w:cs="黑体"/>
        </w:rPr>
        <w:fldChar w:fldCharType="separate"/>
      </w:r>
      <w:r>
        <w:rPr>
          <w:rFonts w:hint="eastAsia" w:ascii="黑体" w:hAnsi="黑体" w:eastAsia="黑体" w:cs="黑体"/>
        </w:rPr>
        <w:t>20XX</w:t>
      </w:r>
      <w:r>
        <w:rPr>
          <w:rFonts w:hint="eastAsia" w:ascii="黑体" w:hAnsi="黑体" w:eastAsia="黑体" w:cs="黑体"/>
        </w:rPr>
        <w:fldChar w:fldCharType="end"/>
      </w:r>
      <w:bookmarkEnd w:id="5"/>
      <w:r>
        <w:rPr>
          <w:rFonts w:hint="eastAsia" w:ascii="黑体" w:hAnsi="黑体" w:eastAsia="黑体" w:cs="黑体"/>
        </w:rPr>
        <w:t xml:space="preserve"> - </w:t>
      </w:r>
      <w:bookmarkStart w:id="6" w:name="SM"/>
      <w:r>
        <w:rPr>
          <w:rFonts w:hint="eastAsia" w:ascii="黑体" w:hAnsi="黑体" w:eastAsia="黑体" w:cs="黑体"/>
        </w:rPr>
        <w:fldChar w:fldCharType="begin">
          <w:ffData>
            <w:name w:val="SM"/>
            <w:enabled/>
            <w:calcOnExit w:val="0"/>
            <w:entryMacro w:val="ShowHelp9"/>
            <w:textInput>
              <w:default w:val="XX"/>
              <w:maxLength w:val="2"/>
            </w:textInput>
          </w:ffData>
        </w:fldChar>
      </w:r>
      <w:r>
        <w:rPr>
          <w:rFonts w:hint="eastAsia" w:ascii="黑体" w:hAnsi="黑体" w:eastAsia="黑体" w:cs="黑体"/>
        </w:rPr>
        <w:instrText xml:space="preserve"> FORMTEXT </w:instrText>
      </w:r>
      <w:r>
        <w:rPr>
          <w:rFonts w:hint="eastAsia" w:ascii="黑体" w:hAnsi="黑体" w:eastAsia="黑体" w:cs="黑体"/>
        </w:rPr>
        <w:fldChar w:fldCharType="separate"/>
      </w:r>
      <w:r>
        <w:rPr>
          <w:rFonts w:hint="eastAsia" w:ascii="黑体" w:hAnsi="黑体" w:eastAsia="黑体" w:cs="黑体"/>
        </w:rPr>
        <w:t>XX</w:t>
      </w:r>
      <w:r>
        <w:rPr>
          <w:rFonts w:hint="eastAsia" w:ascii="黑体" w:hAnsi="黑体" w:eastAsia="黑体" w:cs="黑体"/>
        </w:rPr>
        <w:fldChar w:fldCharType="end"/>
      </w:r>
      <w:bookmarkEnd w:id="6"/>
      <w:r>
        <w:rPr>
          <w:rFonts w:hint="eastAsia" w:ascii="黑体" w:hAnsi="黑体" w:eastAsia="黑体" w:cs="黑体"/>
        </w:rPr>
        <w:t xml:space="preserve"> - </w:t>
      </w:r>
      <w:bookmarkStart w:id="7" w:name="SD"/>
      <w:r>
        <w:rPr>
          <w:rFonts w:hint="eastAsia" w:ascii="黑体" w:hAnsi="黑体" w:eastAsia="黑体" w:cs="黑体"/>
        </w:rPr>
        <w:fldChar w:fldCharType="begin">
          <w:ffData>
            <w:name w:val="SD"/>
            <w:enabled/>
            <w:calcOnExit w:val="0"/>
            <w:entryMacro w:val="ShowHelp9"/>
            <w:textInput>
              <w:default w:val="XX"/>
              <w:maxLength w:val="2"/>
            </w:textInput>
          </w:ffData>
        </w:fldChar>
      </w:r>
      <w:r>
        <w:rPr>
          <w:rFonts w:hint="eastAsia" w:ascii="黑体" w:hAnsi="黑体" w:eastAsia="黑体" w:cs="黑体"/>
        </w:rPr>
        <w:instrText xml:space="preserve"> FORMTEXT </w:instrText>
      </w:r>
      <w:r>
        <w:rPr>
          <w:rFonts w:hint="eastAsia" w:ascii="黑体" w:hAnsi="黑体" w:eastAsia="黑体" w:cs="黑体"/>
        </w:rPr>
        <w:fldChar w:fldCharType="separate"/>
      </w:r>
      <w:r>
        <w:rPr>
          <w:rFonts w:hint="eastAsia" w:ascii="黑体" w:hAnsi="黑体" w:eastAsia="黑体" w:cs="黑体"/>
        </w:rPr>
        <w:t>XX</w:t>
      </w:r>
      <w:r>
        <w:rPr>
          <w:rFonts w:hint="eastAsia" w:ascii="黑体" w:hAnsi="黑体" w:eastAsia="黑体" w:cs="黑体"/>
        </w:rPr>
        <w:fldChar w:fldCharType="end"/>
      </w:r>
      <w:bookmarkEnd w:id="7"/>
      <w:r>
        <w:rPr>
          <w:rFonts w:hint="eastAsia" w:ascii="黑体" w:hAnsi="黑体" w:eastAsia="黑体" w:cs="黑体"/>
        </w:rPr>
        <w:t>实施</w:t>
      </w:r>
    </w:p>
    <w:p>
      <w:pPr>
        <w:pStyle w:val="111"/>
        <w:framePr w:wrap="around"/>
        <w:rPr>
          <w:sz w:val="32"/>
        </w:rPr>
      </w:pPr>
      <w:bookmarkStart w:id="8" w:name="fm"/>
      <w:r>
        <w:fldChar w:fldCharType="begin">
          <w:ffData>
            <w:name w:val="fm"/>
            <w:enabled/>
            <w:calcOnExit w:val="0"/>
            <w:textInput/>
          </w:ffData>
        </w:fldChar>
      </w:r>
      <w:r>
        <w:instrText xml:space="preserve"> FORMTEXT </w:instrText>
      </w:r>
      <w:r>
        <w:fldChar w:fldCharType="separate"/>
      </w:r>
      <w:r>
        <w:rPr>
          <w:rFonts w:hint="eastAsia"/>
        </w:rPr>
        <w:t>国家能源局</w:t>
      </w:r>
      <w:r>
        <w:fldChar w:fldCharType="end"/>
      </w:r>
      <w:bookmarkEnd w:id="8"/>
      <w:r>
        <w:rPr>
          <w:rFonts w:hint="eastAsia" w:ascii="MS Mincho" w:hAnsi="MS Mincho" w:eastAsia="MS Mincho" w:cs="MS Mincho"/>
        </w:rPr>
        <w:t>   </w:t>
      </w:r>
      <w:r>
        <w:rPr>
          <w:rStyle w:val="73"/>
          <w:rFonts w:hint="eastAsia"/>
        </w:rPr>
        <w:t>发布</w:t>
      </w:r>
      <w:r>
        <w:rPr>
          <w:rFonts w:hAnsi="黑体"/>
          <w:sz w:val="32"/>
        </w:rPr>
        <w:t> </w:t>
      </w:r>
      <w:r>
        <w:rPr>
          <w:sz w:val="32"/>
        </w:rPr>
        <w:t xml:space="preserve"> </w:t>
      </w:r>
    </w:p>
    <w:p>
      <w:pPr>
        <w:pStyle w:val="47"/>
        <w:framePr w:wrap="around"/>
        <w:rPr>
          <w:rFonts w:hAnsi="黑体"/>
          <w:szCs w:val="24"/>
          <w:lang w:val="fr-FR"/>
        </w:rPr>
      </w:pPr>
      <w:bookmarkStart w:id="9" w:name="StdNo0"/>
      <w:bookmarkStart w:id="10" w:name="OLE_LINK1"/>
      <w:r>
        <w:rPr>
          <w:rFonts w:ascii="Times New Roman"/>
          <w:szCs w:val="24"/>
        </w:rPr>
        <w:fldChar w:fldCharType="begin">
          <w:ffData>
            <w:name w:val="StdNo0"/>
            <w:enabled/>
            <w:calcOnExit w:val="0"/>
            <w:textInput>
              <w:default w:val="XX"/>
              <w:maxLength w:val="2"/>
            </w:textInput>
          </w:ffData>
        </w:fldChar>
      </w:r>
      <w:r>
        <w:rPr>
          <w:rFonts w:ascii="Times New Roman"/>
          <w:szCs w:val="24"/>
          <w:lang w:val="fr-FR"/>
        </w:rPr>
        <w:instrText xml:space="preserve"> FORMTEXT </w:instrText>
      </w:r>
      <w:r>
        <w:rPr>
          <w:rFonts w:ascii="Times New Roman"/>
          <w:szCs w:val="24"/>
        </w:rPr>
        <w:fldChar w:fldCharType="separate"/>
      </w:r>
      <w:r>
        <w:rPr>
          <w:rFonts w:ascii="Times New Roman"/>
          <w:szCs w:val="24"/>
          <w:lang w:val="fr-FR"/>
        </w:rPr>
        <w:t>NB</w:t>
      </w:r>
      <w:r>
        <w:rPr>
          <w:rFonts w:ascii="Times New Roman"/>
          <w:szCs w:val="24"/>
        </w:rPr>
        <w:fldChar w:fldCharType="end"/>
      </w:r>
      <w:bookmarkEnd w:id="9"/>
      <w:r>
        <w:rPr>
          <w:rFonts w:ascii="Times New Roman"/>
          <w:szCs w:val="24"/>
          <w:lang w:val="fr-FR"/>
        </w:rPr>
        <w:t xml:space="preserve">/T </w:t>
      </w:r>
      <w:r>
        <w:rPr>
          <w:rFonts w:hint="eastAsia" w:ascii="Times New Roman"/>
          <w:szCs w:val="24"/>
          <w:lang w:val="fr-FR"/>
        </w:rPr>
        <w:t>XXXXXX—</w:t>
      </w:r>
      <w:r>
        <w:rPr>
          <w:rFonts w:hint="eastAsia" w:ascii="Times New Roman"/>
          <w:szCs w:val="24"/>
          <w:lang w:val="fr-FR"/>
        </w:rPr>
        <w:t>XXXX</w:t>
      </w:r>
      <w:bookmarkEnd w:id="10"/>
    </w:p>
    <w:p>
      <w:pPr>
        <w:pStyle w:val="47"/>
        <w:framePr w:wrap="around"/>
        <w:rPr>
          <w:rFonts w:hAnsi="黑体"/>
          <w:szCs w:val="24"/>
          <w:lang w:val="fr-FR"/>
        </w:rPr>
      </w:pPr>
    </w:p>
    <w:p>
      <w:pPr>
        <w:pStyle w:val="47"/>
        <w:framePr w:wrap="around"/>
        <w:rPr>
          <w:rFonts w:hAnsi="黑体"/>
          <w:sz w:val="32"/>
          <w:lang w:val="fr-FR"/>
        </w:rPr>
      </w:pPr>
    </w:p>
    <w:tbl>
      <w:tblPr>
        <w:tblStyle w:val="32"/>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3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6" w:type="dxa"/>
            <w:tcBorders>
              <w:top w:val="nil"/>
              <w:left w:val="nil"/>
              <w:bottom w:val="nil"/>
              <w:right w:val="nil"/>
            </w:tcBorders>
            <w:shd w:val="clear" w:color="auto" w:fill="auto"/>
          </w:tcPr>
          <w:p>
            <w:pPr>
              <w:pStyle w:val="76"/>
              <w:framePr w:wrap="around"/>
              <w:rPr>
                <w:sz w:val="22"/>
              </w:rPr>
            </w:pPr>
            <w:bookmarkStart w:id="11" w:name="DT"/>
            <w:r>
              <w:rPr>
                <w:sz w:val="22"/>
              </w:rPr>
              <mc:AlternateContent>
                <mc:Choice Requires="wps">
                  <w:drawing>
                    <wp:anchor distT="0" distB="0" distL="114300" distR="114300" simplePos="0" relativeHeight="251662336" behindDoc="1" locked="0" layoutInCell="1" allowOverlap="1">
                      <wp:simplePos x="0" y="0"/>
                      <wp:positionH relativeFrom="column">
                        <wp:posOffset>4734560</wp:posOffset>
                      </wp:positionH>
                      <wp:positionV relativeFrom="paragraph">
                        <wp:posOffset>34290</wp:posOffset>
                      </wp:positionV>
                      <wp:extent cx="1143000" cy="228600"/>
                      <wp:effectExtent l="0" t="0" r="0" b="0"/>
                      <wp:wrapNone/>
                      <wp:docPr id="76" name="DT"/>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DT" o:spid="_x0000_s1026" o:spt="1" style="position:absolute;left:0pt;margin-left:372.8pt;margin-top:2.7pt;height:18pt;width:90pt;z-index:-251654144;mso-width-relative:page;mso-height-relative:page;" fillcolor="#FFFFFF" filled="t" stroked="f" coordsize="21600,21600" o:gfxdata="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5g8svWAAAACAEAAA8AAAAAAAAAAQAgAAAAIgAA&#10;AGRycy9kb3ducmV2LnhtbFBLAQIUABQAAAAIAIdO4kBfl4iRCgIAACEEAAAOAAAAAAAAAAEAIAAA&#10;ACUBAABkcnMvZTJvRG9jLnhtbFBLBQYAAAAABgAGAFkBAAChBQAAAAA=&#10;">
                      <v:fill on="t" focussize="0,0"/>
                      <v:stroke on="f"/>
                      <v:imagedata o:title=""/>
                      <o:lock v:ext="edit" aspectratio="f"/>
                    </v:rect>
                  </w:pict>
                </mc:Fallback>
              </mc:AlternateContent>
            </w:r>
            <w:r>
              <w:rPr>
                <w:sz w:val="22"/>
              </w:rPr>
              <w:fldChar w:fldCharType="begin">
                <w:ffData>
                  <w:name w:val="DT"/>
                  <w:enabled/>
                  <w:calcOnExit w:val="0"/>
                  <w:textInput/>
                </w:ffData>
              </w:fldChar>
            </w:r>
            <w:r>
              <w:rPr>
                <w:sz w:val="22"/>
              </w:rPr>
              <w:instrText xml:space="preserve"> FORMTEXT </w:instrText>
            </w:r>
            <w:r>
              <w:rPr>
                <w:sz w:val="22"/>
              </w:rPr>
              <w:fldChar w:fldCharType="separate"/>
            </w:r>
            <w:r>
              <w:rPr>
                <w:sz w:val="22"/>
              </w:rPr>
              <w:t>     </w:t>
            </w:r>
            <w:r>
              <w:rPr>
                <w:sz w:val="22"/>
              </w:rPr>
              <w:fldChar w:fldCharType="end"/>
            </w:r>
            <w:bookmarkEnd w:id="11"/>
          </w:p>
        </w:tc>
      </w:tr>
    </w:tbl>
    <w:p>
      <w:pPr>
        <w:pStyle w:val="47"/>
        <w:framePr w:wrap="around"/>
        <w:rPr>
          <w:rFonts w:hAnsi="黑体"/>
          <w:sz w:val="32"/>
        </w:rPr>
      </w:pPr>
    </w:p>
    <w:p>
      <w:pPr>
        <w:pStyle w:val="47"/>
        <w:framePr w:wrap="around"/>
        <w:rPr>
          <w:rFonts w:hAnsi="黑体"/>
          <w:sz w:val="32"/>
        </w:rPr>
      </w:pPr>
    </w:p>
    <w:p>
      <w:pPr>
        <w:pStyle w:val="141"/>
        <w:ind w:firstLine="1050"/>
        <w:rPr>
          <w:sz w:val="28"/>
        </w:rPr>
      </w:pPr>
    </w:p>
    <w:p>
      <w:pPr>
        <w:pStyle w:val="78"/>
        <w:framePr w:wrap="around" w:x="1220" w:y="5529"/>
      </w:pPr>
      <w:r>
        <w:rPr>
          <w:sz w:val="28"/>
        </w:rPr>
        <w:t xml:space="preserve"> </w:t>
      </w:r>
      <w:bookmarkStart w:id="12" w:name="StdName"/>
      <w:r>
        <w:rPr>
          <w:rFonts w:hint="eastAsia" w:ascii="黑体" w:hAnsi="Times New Roman" w:eastAsia="黑体" w:cs="Times New Roman"/>
          <w:sz w:val="52"/>
          <w:lang w:val="en-US" w:eastAsia="zh-CN" w:bidi="ar-SA"/>
        </w:rPr>
        <w:fldChar w:fldCharType="begin">
          <w:ffData>
            <w:name w:val="StdName"/>
            <w:enabled/>
            <w:calcOnExit w:val="0"/>
            <w:textInput>
              <w:default w:val="核电厂定期安全评价指南&#13;&#10;第6部分：构筑物、系统和设备的实际状态"/>
            </w:textInput>
          </w:ffData>
        </w:fldChar>
      </w:r>
      <w:r>
        <w:rPr>
          <w:rFonts w:hint="eastAsia" w:ascii="黑体" w:hAnsi="Times New Roman" w:eastAsia="黑体" w:cs="Times New Roman"/>
          <w:sz w:val="52"/>
          <w:lang w:val="en-US" w:eastAsia="zh-CN" w:bidi="ar-SA"/>
        </w:rPr>
        <w:instrText xml:space="preserve">FORMTEXT</w:instrText>
      </w:r>
      <w:r>
        <w:rPr>
          <w:rFonts w:hint="eastAsia" w:ascii="黑体" w:hAnsi="Times New Roman" w:eastAsia="黑体" w:cs="Times New Roman"/>
          <w:sz w:val="52"/>
          <w:lang w:val="en-US" w:eastAsia="zh-CN" w:bidi="ar-SA"/>
        </w:rPr>
        <w:fldChar w:fldCharType="separate"/>
      </w:r>
      <w:r>
        <w:rPr>
          <w:rFonts w:hint="eastAsia" w:ascii="黑体" w:hAnsi="Times New Roman" w:eastAsia="黑体" w:cs="Times New Roman"/>
          <w:sz w:val="52"/>
          <w:lang w:val="en-US" w:eastAsia="zh-CN" w:bidi="ar-SA"/>
        </w:rPr>
        <w:t>核电厂定期安全评价指南</w:t>
      </w:r>
      <w:r>
        <w:rPr>
          <w:rFonts w:hint="eastAsia" w:ascii="黑体" w:hAnsi="Times New Roman" w:eastAsia="黑体" w:cs="Times New Roman"/>
          <w:sz w:val="52"/>
          <w:lang w:val="en-US" w:eastAsia="zh-CN" w:bidi="ar-SA"/>
        </w:rPr>
        <w:cr/>
      </w:r>
      <w:r>
        <w:rPr>
          <w:rFonts w:hint="eastAsia" w:ascii="黑体" w:hAnsi="Times New Roman" w:eastAsia="黑体" w:cs="Times New Roman"/>
          <w:sz w:val="52"/>
          <w:lang w:val="en-US" w:eastAsia="zh-CN" w:bidi="ar-SA"/>
        </w:rPr>
        <w:t>
第6部分：构筑物、系统和设备的实际状态</w:t>
      </w:r>
      <w:r>
        <w:rPr>
          <w:rFonts w:hint="eastAsia" w:ascii="黑体" w:hAnsi="Times New Roman" w:eastAsia="黑体" w:cs="Times New Roman"/>
          <w:sz w:val="52"/>
          <w:lang w:val="en-US" w:eastAsia="zh-CN" w:bidi="ar-SA"/>
        </w:rPr>
        <w:fldChar w:fldCharType="end"/>
      </w:r>
      <w:bookmarkEnd w:id="12"/>
    </w:p>
    <w:p>
      <w:pPr>
        <w:pStyle w:val="79"/>
        <w:framePr w:wrap="around" w:x="1220" w:y="5529"/>
      </w:pPr>
      <w:bookmarkStart w:id="13" w:name="StdEnglishName"/>
      <w:r>
        <w:rPr>
          <w:rFonts w:hint="default" w:ascii="Times New Roman" w:hAnsi="Times New Roman" w:eastAsia="黑体" w:cs="Times New Roman"/>
          <w:sz w:val="28"/>
          <w:szCs w:val="28"/>
          <w:lang w:val="en-US" w:eastAsia="zh-CN" w:bidi="ar-SA"/>
        </w:rPr>
        <w:fldChar w:fldCharType="begin">
          <w:ffData>
            <w:name w:val="StdEnglishName"/>
            <w:enabled/>
            <w:calcOnExit w:val="0"/>
            <w:textInput>
              <w:default w:val="Guideline of periodic safety review for nuclear power plants—&#13;&#10;Part 6: Actual condition of structures, systems and components"/>
            </w:textInput>
          </w:ffData>
        </w:fldChar>
      </w:r>
      <w:r>
        <w:rPr>
          <w:rFonts w:hint="default" w:ascii="Times New Roman" w:hAnsi="Times New Roman" w:eastAsia="黑体" w:cs="Times New Roman"/>
          <w:sz w:val="28"/>
          <w:szCs w:val="28"/>
          <w:lang w:val="en-US" w:eastAsia="zh-CN" w:bidi="ar-SA"/>
        </w:rPr>
        <w:instrText xml:space="preserve">FORMTEXT</w:instrText>
      </w:r>
      <w:r>
        <w:rPr>
          <w:rFonts w:hint="default" w:ascii="Times New Roman" w:hAnsi="Times New Roman" w:eastAsia="黑体" w:cs="Times New Roman"/>
          <w:sz w:val="28"/>
          <w:szCs w:val="28"/>
          <w:lang w:val="en-US" w:eastAsia="zh-CN" w:bidi="ar-SA"/>
        </w:rPr>
        <w:fldChar w:fldCharType="separate"/>
      </w:r>
      <w:r>
        <w:rPr>
          <w:rFonts w:hint="default" w:ascii="Times New Roman" w:hAnsi="Times New Roman" w:eastAsia="黑体" w:cs="Times New Roman"/>
          <w:sz w:val="28"/>
          <w:szCs w:val="28"/>
          <w:lang w:val="en-US" w:eastAsia="zh-CN" w:bidi="ar-SA"/>
        </w:rPr>
        <w:t>Guideline of periodic safety review for nuclear power plants—</w:t>
      </w:r>
      <w:r>
        <w:rPr>
          <w:rFonts w:hint="default" w:ascii="Times New Roman" w:hAnsi="Times New Roman" w:eastAsia="黑体" w:cs="Times New Roman"/>
          <w:sz w:val="28"/>
          <w:szCs w:val="28"/>
          <w:lang w:val="en-US" w:eastAsia="zh-CN" w:bidi="ar-SA"/>
        </w:rPr>
        <w:cr/>
      </w:r>
      <w:r>
        <w:rPr>
          <w:rFonts w:hint="default" w:ascii="Times New Roman" w:hAnsi="Times New Roman" w:eastAsia="黑体" w:cs="Times New Roman"/>
          <w:sz w:val="28"/>
          <w:szCs w:val="28"/>
          <w:lang w:val="en-US" w:eastAsia="zh-CN" w:bidi="ar-SA"/>
        </w:rPr>
        <w:t>
Part 6: Actual condition of structures, systems and components</w:t>
      </w:r>
      <w:r>
        <w:rPr>
          <w:rFonts w:hint="default" w:ascii="Times New Roman" w:hAnsi="Times New Roman" w:eastAsia="黑体" w:cs="Times New Roman"/>
          <w:sz w:val="28"/>
          <w:szCs w:val="28"/>
          <w:lang w:val="en-US" w:eastAsia="zh-CN" w:bidi="ar-SA"/>
        </w:rPr>
        <w:fldChar w:fldCharType="end"/>
      </w:r>
      <w:bookmarkEnd w:id="13"/>
    </w:p>
    <w:p>
      <w:pPr>
        <w:pStyle w:val="80"/>
        <w:framePr w:wrap="around" w:x="1220" w:y="5529"/>
      </w:pPr>
      <w:bookmarkStart w:id="14" w:name="YZBS"/>
      <w:r>
        <w:fldChar w:fldCharType="begin">
          <w:ffData>
            <w:name w:val="YZBS"/>
            <w:enabled/>
            <w:calcOnExit w:val="0"/>
            <w:textInput>
              <w:default w:val="点击此处添加与国际标准一致性程度的标识"/>
            </w:textInput>
          </w:ffData>
        </w:fldChar>
      </w:r>
      <w:r>
        <w:instrText xml:space="preserve"> FORMTEXT </w:instrText>
      </w:r>
      <w:r>
        <w:fldChar w:fldCharType="separate"/>
      </w:r>
      <w:r>
        <w:rPr>
          <w:rFonts w:hint="eastAsia"/>
        </w:rPr>
        <w:t>点击此处添加与国际标准一致性程度的标识</w:t>
      </w:r>
      <w:r>
        <w:fldChar w:fldCharType="end"/>
      </w:r>
      <w:bookmarkEnd w:id="14"/>
    </w:p>
    <w:tbl>
      <w:tblPr>
        <w:tblStyle w:val="32"/>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8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855" w:type="dxa"/>
            <w:tcBorders>
              <w:top w:val="nil"/>
              <w:left w:val="nil"/>
              <w:bottom w:val="nil"/>
              <w:right w:val="nil"/>
            </w:tcBorders>
            <w:noWrap w:val="0"/>
            <w:vAlign w:val="top"/>
          </w:tcPr>
          <w:p>
            <w:pPr>
              <w:pStyle w:val="81"/>
              <w:framePr w:wrap="around" w:x="1220" w:y="5529"/>
            </w:pPr>
            <w:r>
              <mc:AlternateContent>
                <mc:Choice Requires="wps">
                  <w:drawing>
                    <wp:anchor distT="0" distB="0" distL="114300" distR="114300" simplePos="0" relativeHeight="251664384" behindDoc="1" locked="1" layoutInCell="1" allowOverlap="1">
                      <wp:simplePos x="0" y="0"/>
                      <wp:positionH relativeFrom="column">
                        <wp:posOffset>2200910</wp:posOffset>
                      </wp:positionH>
                      <wp:positionV relativeFrom="paragraph">
                        <wp:posOffset>573405</wp:posOffset>
                      </wp:positionV>
                      <wp:extent cx="1905000" cy="254000"/>
                      <wp:effectExtent l="0" t="0" r="0" b="12700"/>
                      <wp:wrapNone/>
                      <wp:docPr id="1" name="矩形 1"/>
                      <wp:cNvGraphicFramePr/>
                      <a:graphic xmlns:a="http://schemas.openxmlformats.org/drawingml/2006/main">
                        <a:graphicData uri="http://schemas.microsoft.com/office/word/2010/wordprocessingShape">
                          <wps:wsp>
                            <wps:cNvSpPr/>
                            <wps:spPr>
                              <a:xfrm>
                                <a:off x="0" y="0"/>
                                <a:ext cx="1905000" cy="254000"/>
                              </a:xfrm>
                              <a:prstGeom prst="rect">
                                <a:avLst/>
                              </a:prstGeom>
                              <a:solidFill>
                                <a:srgbClr val="FFFFFF"/>
                              </a:solidFill>
                              <a:ln>
                                <a:noFill/>
                              </a:ln>
                            </wps:spPr>
                            <wps:bodyPr upright="1"/>
                          </wps:wsp>
                        </a:graphicData>
                      </a:graphic>
                    </wp:anchor>
                  </w:drawing>
                </mc:Choice>
                <mc:Fallback>
                  <w:pict>
                    <v:rect id="_x0000_s1026" o:spid="_x0000_s1026" o:spt="1" style="position:absolute;left:0pt;margin-left:173.3pt;margin-top:45.15pt;height:20pt;width:150pt;z-index:-251652096;mso-width-relative:page;mso-height-relative:page;" fillcolor="#FFFFFF" filled="t" stroked="f" coordsize="21600,21600" o:gfxdata="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WJrpLVAAAA&#10;CgEAAA8AAAAAAAAAAQAgAAAAIgAAAGRycy9kb3ducmV2LnhtbFBLAQIUABQAAAAIAIdO4kDs47/V&#10;rgEAAF8DAAAOAAAAAAAAAAEAIAAAACQBAABkcnMvZTJvRG9jLnhtbFBLBQYAAAAABgAGAFkBAABE&#10;BQAAAAA=&#10;">
                      <v:fill on="t" focussize="0,0"/>
                      <v:stroke on="f"/>
                      <v:imagedata o:title=""/>
                      <o:lock v:ext="edit" aspectratio="f"/>
                      <w10:anchorlock/>
                    </v:rect>
                  </w:pict>
                </mc:Fallback>
              </mc:AlternateContent>
            </w:r>
            <w:r>
              <mc:AlternateContent>
                <mc:Choice Requires="wps">
                  <w:drawing>
                    <wp:anchor distT="0" distB="0" distL="114300" distR="114300" simplePos="0" relativeHeight="251663360" behindDoc="1" locked="0" layoutInCell="1" allowOverlap="1">
                      <wp:simplePos x="0" y="0"/>
                      <wp:positionH relativeFrom="column">
                        <wp:posOffset>2454910</wp:posOffset>
                      </wp:positionH>
                      <wp:positionV relativeFrom="paragraph">
                        <wp:posOffset>255905</wp:posOffset>
                      </wp:positionV>
                      <wp:extent cx="1270000" cy="304800"/>
                      <wp:effectExtent l="0" t="0" r="6350" b="0"/>
                      <wp:wrapNone/>
                      <wp:docPr id="4" name="矩形 4"/>
                      <wp:cNvGraphicFramePr/>
                      <a:graphic xmlns:a="http://schemas.openxmlformats.org/drawingml/2006/main">
                        <a:graphicData uri="http://schemas.microsoft.com/office/word/2010/wordprocessingShape">
                          <wps:wsp>
                            <wps:cNvSpPr/>
                            <wps:spPr>
                              <a:xfrm>
                                <a:off x="0" y="0"/>
                                <a:ext cx="1270000" cy="304800"/>
                              </a:xfrm>
                              <a:prstGeom prst="rect">
                                <a:avLst/>
                              </a:prstGeom>
                              <a:solidFill>
                                <a:srgbClr val="FFFFFF"/>
                              </a:solidFill>
                              <a:ln>
                                <a:noFill/>
                              </a:ln>
                            </wps:spPr>
                            <wps:bodyPr upright="1"/>
                          </wps:wsp>
                        </a:graphicData>
                      </a:graphic>
                    </wp:anchor>
                  </w:drawing>
                </mc:Choice>
                <mc:Fallback>
                  <w:pict>
                    <v:rect id="_x0000_s1026" o:spid="_x0000_s1026" o:spt="1" style="position:absolute;left:0pt;margin-left:193.3pt;margin-top:20.15pt;height:24pt;width:100pt;z-index:-251653120;mso-width-relative:page;mso-height-relative:page;" fillcolor="#FFFFFF" filled="t" stroked="f" coordsize="21600,21600" o:gfxdata="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D4Yvl1gAA&#10;AAkBAAAPAAAAAAAAAAEAIAAAACIAAABkcnMvZG93bnJldi54bWxQSwECFAAUAAAACACHTuJAdT9P&#10;sK4BAABfAwAADgAAAAAAAAABACAAAAAlAQAAZHJzL2Uyb0RvYy54bWxQSwUGAAAAAAYABgBZAQAA&#10;RQUAAAAA&#10;">
                      <v:fill on="t" focussize="0,0"/>
                      <v:stroke on="f"/>
                      <v:imagedata o:title=""/>
                      <o:lock v:ext="edit" aspectratio="f"/>
                    </v:rect>
                  </w:pict>
                </mc:Fallback>
              </mc:AlternateContent>
            </w:r>
            <w:r>
              <w:rPr>
                <w:rFonts w:hint="eastAsia"/>
                <w:lang w:val="en-US" w:eastAsia="zh-CN"/>
              </w:rPr>
              <w:t>（征求意见稿）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855" w:type="dxa"/>
            <w:tcBorders>
              <w:top w:val="nil"/>
              <w:left w:val="nil"/>
              <w:bottom w:val="nil"/>
              <w:right w:val="nil"/>
            </w:tcBorders>
            <w:noWrap w:val="0"/>
            <w:vAlign w:val="top"/>
          </w:tcPr>
          <w:p>
            <w:pPr>
              <w:pStyle w:val="82"/>
              <w:framePr w:wrap="around" w:x="1220" w:y="5529"/>
            </w:pPr>
            <w:bookmarkStart w:id="15" w:name="WCRQ"/>
            <w:r>
              <w:rPr>
                <w:rFonts w:hint="eastAsia" w:ascii="宋体" w:hAnsi="Times New Roman" w:eastAsia="宋体" w:cs="Times New Roman"/>
                <w:sz w:val="21"/>
                <w:szCs w:val="28"/>
                <w:lang w:val="en-US" w:eastAsia="zh-CN" w:bidi="ar-SA"/>
              </w:rPr>
              <w:fldChar w:fldCharType="begin">
                <w:ffData>
                  <w:name w:val="WCRQ"/>
                  <w:enabled/>
                  <w:calcOnExit w:val="0"/>
                  <w:textInput>
                    <w:default w:val="本稿完成日期：2023年3月9日"/>
                  </w:textInput>
                </w:ffData>
              </w:fldChar>
            </w:r>
            <w:r>
              <w:rPr>
                <w:rFonts w:hint="eastAsia" w:ascii="宋体" w:hAnsi="Times New Roman" w:eastAsia="宋体" w:cs="Times New Roman"/>
                <w:sz w:val="21"/>
                <w:szCs w:val="28"/>
                <w:lang w:val="en-US" w:eastAsia="zh-CN" w:bidi="ar-SA"/>
              </w:rPr>
              <w:instrText xml:space="preserve">FORMTEXT</w:instrText>
            </w:r>
            <w:r>
              <w:rPr>
                <w:rFonts w:hint="eastAsia" w:ascii="宋体" w:hAnsi="Times New Roman" w:eastAsia="宋体" w:cs="Times New Roman"/>
                <w:sz w:val="21"/>
                <w:szCs w:val="28"/>
                <w:lang w:val="en-US" w:eastAsia="zh-CN" w:bidi="ar-SA"/>
              </w:rPr>
              <w:fldChar w:fldCharType="separate"/>
            </w:r>
            <w:r>
              <w:rPr>
                <w:rFonts w:hint="eastAsia" w:ascii="宋体" w:hAnsi="Times New Roman" w:eastAsia="宋体" w:cs="Times New Roman"/>
                <w:sz w:val="21"/>
                <w:szCs w:val="28"/>
                <w:lang w:val="en-US" w:eastAsia="zh-CN" w:bidi="ar-SA"/>
              </w:rPr>
              <w:t>本稿完成日期：2023年3月9日</w:t>
            </w:r>
            <w:r>
              <w:rPr>
                <w:rFonts w:hint="eastAsia" w:ascii="宋体" w:hAnsi="Times New Roman" w:eastAsia="宋体" w:cs="Times New Roman"/>
                <w:sz w:val="21"/>
                <w:szCs w:val="28"/>
                <w:lang w:val="en-US" w:eastAsia="zh-CN" w:bidi="ar-SA"/>
              </w:rPr>
              <w:fldChar w:fldCharType="end"/>
            </w:r>
            <w:bookmarkEnd w:id="15"/>
          </w:p>
        </w:tc>
      </w:tr>
    </w:tbl>
    <w:p>
      <w:pPr>
        <w:pStyle w:val="141"/>
        <w:ind w:firstLine="1050"/>
        <w:rPr>
          <w:sz w:val="28"/>
        </w:rPr>
      </w:pPr>
    </w:p>
    <w:p>
      <w:pPr>
        <w:pStyle w:val="50"/>
        <w:rPr>
          <w:sz w:val="36"/>
        </w:rPr>
      </w:pPr>
      <w:bookmarkStart w:id="16" w:name="_Toc17482"/>
      <w:r>
        <w:rPr>
          <w:rFonts w:hint="eastAsia"/>
          <w:sz w:val="36"/>
        </w:rPr>
        <w:t>目</w:t>
      </w:r>
      <w:bookmarkStart w:id="17" w:name="BKML"/>
      <w:r>
        <w:rPr>
          <w:rFonts w:hAnsi="黑体"/>
          <w:sz w:val="36"/>
        </w:rPr>
        <w:t>  </w:t>
      </w:r>
      <w:r>
        <w:rPr>
          <w:rFonts w:hint="eastAsia"/>
          <w:sz w:val="36"/>
        </w:rPr>
        <w:t>次</w:t>
      </w:r>
      <w:bookmarkEnd w:id="16"/>
      <w:bookmarkEnd w:id="17"/>
    </w:p>
    <w:sdt>
      <w:sdtPr>
        <w:rPr>
          <w:rFonts w:ascii="宋体" w:hAnsi="宋体" w:eastAsia="宋体" w:cs="Times New Roman"/>
          <w:kern w:val="2"/>
          <w:sz w:val="21"/>
          <w:szCs w:val="24"/>
          <w:lang w:val="en-US" w:eastAsia="zh-CN" w:bidi="ar-SA"/>
        </w:rPr>
        <w:id w:val="147472719"/>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18" w:name="_Toc427228913"/>
        </w:p>
        <w:p>
          <w:pPr>
            <w:pStyle w:val="147"/>
            <w:tabs>
              <w:tab w:val="right" w:leader="dot" w:pos="9354"/>
            </w:tabs>
          </w:pPr>
          <w:r>
            <w:fldChar w:fldCharType="begin"/>
          </w:r>
          <w:r>
            <w:instrText xml:space="preserve">TOC \o "1-1" \h \u </w:instrText>
          </w:r>
          <w:r>
            <w:fldChar w:fldCharType="separate"/>
          </w:r>
          <w:r>
            <w:fldChar w:fldCharType="begin"/>
          </w:r>
          <w:r>
            <w:instrText xml:space="preserve"> HYPERLINK \l _Toc9498 </w:instrText>
          </w:r>
          <w:r>
            <w:fldChar w:fldCharType="separate"/>
          </w:r>
          <w:r>
            <w:rPr>
              <w:rFonts w:hint="eastAsia"/>
              <w:szCs w:val="18"/>
            </w:rPr>
            <w:t>前</w:t>
          </w:r>
          <w:r>
            <w:rPr>
              <w:rFonts w:hAnsi="黑体"/>
              <w:szCs w:val="18"/>
            </w:rPr>
            <w:t>  </w:t>
          </w:r>
          <w:r>
            <w:rPr>
              <w:rFonts w:hint="eastAsia"/>
              <w:szCs w:val="18"/>
            </w:rPr>
            <w:t>言</w:t>
          </w:r>
          <w:r>
            <w:tab/>
          </w:r>
          <w:r>
            <w:fldChar w:fldCharType="begin"/>
          </w:r>
          <w:r>
            <w:instrText xml:space="preserve"> PAGEREF _Toc9498 \h </w:instrText>
          </w:r>
          <w:r>
            <w:fldChar w:fldCharType="separate"/>
          </w:r>
          <w:r>
            <w:t>III</w:t>
          </w:r>
          <w:r>
            <w:fldChar w:fldCharType="end"/>
          </w:r>
          <w:r>
            <w:fldChar w:fldCharType="end"/>
          </w:r>
        </w:p>
        <w:p>
          <w:pPr>
            <w:pStyle w:val="147"/>
            <w:tabs>
              <w:tab w:val="right" w:leader="dot" w:pos="9354"/>
            </w:tabs>
          </w:pPr>
          <w:r>
            <w:fldChar w:fldCharType="begin"/>
          </w:r>
          <w:r>
            <w:instrText xml:space="preserve"> HYPERLINK \l _Toc20722 </w:instrText>
          </w:r>
          <w:r>
            <w:fldChar w:fldCharType="separate"/>
          </w:r>
          <w:r>
            <w:rPr>
              <w:rFonts w:hint="eastAsia"/>
              <w:szCs w:val="18"/>
            </w:rPr>
            <w:t>引</w:t>
          </w:r>
          <w:r>
            <w:rPr>
              <w:rFonts w:hAnsi="黑体"/>
              <w:szCs w:val="18"/>
            </w:rPr>
            <w:t>  </w:t>
          </w:r>
          <w:r>
            <w:rPr>
              <w:rFonts w:hint="eastAsia"/>
              <w:szCs w:val="18"/>
            </w:rPr>
            <w:t>言</w:t>
          </w:r>
          <w:r>
            <w:tab/>
          </w:r>
          <w:r>
            <w:fldChar w:fldCharType="begin"/>
          </w:r>
          <w:r>
            <w:instrText xml:space="preserve"> PAGEREF _Toc20722 \h </w:instrText>
          </w:r>
          <w:r>
            <w:fldChar w:fldCharType="separate"/>
          </w:r>
          <w:r>
            <w:t>IV</w:t>
          </w:r>
          <w:r>
            <w:fldChar w:fldCharType="end"/>
          </w:r>
          <w:r>
            <w:fldChar w:fldCharType="end"/>
          </w:r>
        </w:p>
        <w:p>
          <w:pPr>
            <w:pStyle w:val="147"/>
            <w:tabs>
              <w:tab w:val="right" w:leader="dot" w:pos="9354"/>
            </w:tabs>
          </w:pPr>
          <w:r>
            <w:fldChar w:fldCharType="begin"/>
          </w:r>
          <w:r>
            <w:instrText xml:space="preserve"> HYPERLINK \l _Toc16569 </w:instrText>
          </w:r>
          <w:r>
            <w:fldChar w:fldCharType="separate"/>
          </w:r>
          <w:r>
            <w:rPr>
              <w:rFonts w:hint="eastAsia" w:ascii="黑体" w:hAnsi="Times New Roman" w:eastAsia="黑体"/>
              <w:i w:val="0"/>
              <w:szCs w:val="21"/>
            </w:rPr>
            <w:t xml:space="preserve">1 </w:t>
          </w:r>
          <w:r>
            <w:rPr>
              <w:rFonts w:hint="eastAsia"/>
            </w:rPr>
            <w:t>范围</w:t>
          </w:r>
          <w:r>
            <w:tab/>
          </w:r>
          <w:r>
            <w:fldChar w:fldCharType="begin"/>
          </w:r>
          <w:r>
            <w:instrText xml:space="preserve"> PAGEREF _Toc16569 \h </w:instrText>
          </w:r>
          <w:r>
            <w:fldChar w:fldCharType="separate"/>
          </w:r>
          <w:r>
            <w:t>1</w:t>
          </w:r>
          <w:r>
            <w:fldChar w:fldCharType="end"/>
          </w:r>
          <w:r>
            <w:fldChar w:fldCharType="end"/>
          </w:r>
        </w:p>
        <w:p>
          <w:pPr>
            <w:pStyle w:val="147"/>
            <w:tabs>
              <w:tab w:val="right" w:leader="dot" w:pos="9354"/>
            </w:tabs>
          </w:pPr>
          <w:r>
            <w:fldChar w:fldCharType="begin"/>
          </w:r>
          <w:r>
            <w:instrText xml:space="preserve"> HYPERLINK \l _Toc16213 </w:instrText>
          </w:r>
          <w:r>
            <w:fldChar w:fldCharType="separate"/>
          </w:r>
          <w:r>
            <w:rPr>
              <w:rFonts w:hint="eastAsia" w:ascii="黑体" w:hAnsi="Times New Roman" w:eastAsia="黑体"/>
              <w:i w:val="0"/>
              <w:szCs w:val="21"/>
            </w:rPr>
            <w:t xml:space="preserve">2 </w:t>
          </w:r>
          <w:r>
            <w:rPr>
              <w:rFonts w:hint="eastAsia"/>
            </w:rPr>
            <w:t>规范性引用文件</w:t>
          </w:r>
          <w:r>
            <w:tab/>
          </w:r>
          <w:r>
            <w:fldChar w:fldCharType="begin"/>
          </w:r>
          <w:r>
            <w:instrText xml:space="preserve"> PAGEREF _Toc16213 \h </w:instrText>
          </w:r>
          <w:r>
            <w:fldChar w:fldCharType="separate"/>
          </w:r>
          <w:r>
            <w:t>1</w:t>
          </w:r>
          <w:r>
            <w:fldChar w:fldCharType="end"/>
          </w:r>
          <w:r>
            <w:fldChar w:fldCharType="end"/>
          </w:r>
        </w:p>
        <w:p>
          <w:pPr>
            <w:pStyle w:val="147"/>
            <w:tabs>
              <w:tab w:val="right" w:leader="dot" w:pos="9354"/>
            </w:tabs>
          </w:pPr>
          <w:r>
            <w:fldChar w:fldCharType="begin"/>
          </w:r>
          <w:r>
            <w:instrText xml:space="preserve"> HYPERLINK \l _Toc16878 </w:instrText>
          </w:r>
          <w:r>
            <w:fldChar w:fldCharType="separate"/>
          </w:r>
          <w:r>
            <w:rPr>
              <w:rFonts w:hint="eastAsia" w:ascii="黑体" w:hAnsi="Times New Roman" w:eastAsia="黑体"/>
              <w:i w:val="0"/>
              <w:szCs w:val="21"/>
            </w:rPr>
            <w:t xml:space="preserve">3 </w:t>
          </w:r>
          <w:r>
            <w:rPr>
              <w:rFonts w:hint="eastAsia"/>
            </w:rPr>
            <w:t>术语和定义</w:t>
          </w:r>
          <w:r>
            <w:tab/>
          </w:r>
          <w:r>
            <w:fldChar w:fldCharType="begin"/>
          </w:r>
          <w:r>
            <w:instrText xml:space="preserve"> PAGEREF _Toc16878 \h </w:instrText>
          </w:r>
          <w:r>
            <w:fldChar w:fldCharType="separate"/>
          </w:r>
          <w:r>
            <w:t>1</w:t>
          </w:r>
          <w:r>
            <w:fldChar w:fldCharType="end"/>
          </w:r>
          <w:r>
            <w:fldChar w:fldCharType="end"/>
          </w:r>
        </w:p>
        <w:p>
          <w:pPr>
            <w:pStyle w:val="147"/>
            <w:tabs>
              <w:tab w:val="right" w:leader="dot" w:pos="9354"/>
            </w:tabs>
          </w:pPr>
          <w:r>
            <w:fldChar w:fldCharType="begin"/>
          </w:r>
          <w:r>
            <w:instrText xml:space="preserve"> HYPERLINK \l _Toc5002 </w:instrText>
          </w:r>
          <w:r>
            <w:fldChar w:fldCharType="separate"/>
          </w:r>
          <w:r>
            <w:rPr>
              <w:rFonts w:hint="eastAsia" w:ascii="黑体" w:hAnsi="Times New Roman" w:eastAsia="黑体"/>
              <w:i w:val="0"/>
              <w:szCs w:val="21"/>
            </w:rPr>
            <w:t xml:space="preserve">4 </w:t>
          </w:r>
          <w:r>
            <w:rPr>
              <w:rFonts w:hint="eastAsia"/>
            </w:rPr>
            <w:t>缩略语</w:t>
          </w:r>
          <w:r>
            <w:tab/>
          </w:r>
          <w:r>
            <w:fldChar w:fldCharType="begin"/>
          </w:r>
          <w:r>
            <w:instrText xml:space="preserve"> PAGEREF _Toc5002 \h </w:instrText>
          </w:r>
          <w:r>
            <w:fldChar w:fldCharType="separate"/>
          </w:r>
          <w:r>
            <w:t>2</w:t>
          </w:r>
          <w:r>
            <w:fldChar w:fldCharType="end"/>
          </w:r>
          <w:r>
            <w:fldChar w:fldCharType="end"/>
          </w:r>
        </w:p>
        <w:p>
          <w:pPr>
            <w:pStyle w:val="147"/>
            <w:tabs>
              <w:tab w:val="right" w:leader="dot" w:pos="9354"/>
            </w:tabs>
          </w:pPr>
          <w:r>
            <w:fldChar w:fldCharType="begin"/>
          </w:r>
          <w:r>
            <w:instrText xml:space="preserve"> HYPERLINK \l _Toc21616 </w:instrText>
          </w:r>
          <w:r>
            <w:fldChar w:fldCharType="separate"/>
          </w:r>
          <w:r>
            <w:rPr>
              <w:rFonts w:hint="eastAsia" w:ascii="黑体" w:hAnsi="Times New Roman" w:eastAsia="黑体"/>
              <w:i w:val="0"/>
              <w:szCs w:val="21"/>
            </w:rPr>
            <w:t xml:space="preserve">5 </w:t>
          </w:r>
          <w:r>
            <w:rPr>
              <w:rFonts w:hint="eastAsia"/>
            </w:rPr>
            <w:t>总则</w:t>
          </w:r>
          <w:r>
            <w:tab/>
          </w:r>
          <w:r>
            <w:fldChar w:fldCharType="begin"/>
          </w:r>
          <w:r>
            <w:instrText xml:space="preserve"> PAGEREF _Toc21616 \h </w:instrText>
          </w:r>
          <w:r>
            <w:fldChar w:fldCharType="separate"/>
          </w:r>
          <w:r>
            <w:t>2</w:t>
          </w:r>
          <w:r>
            <w:fldChar w:fldCharType="end"/>
          </w:r>
          <w:r>
            <w:fldChar w:fldCharType="end"/>
          </w:r>
        </w:p>
        <w:p>
          <w:pPr>
            <w:pStyle w:val="147"/>
            <w:tabs>
              <w:tab w:val="right" w:leader="dot" w:pos="9354"/>
            </w:tabs>
          </w:pPr>
          <w:r>
            <w:fldChar w:fldCharType="begin"/>
          </w:r>
          <w:r>
            <w:instrText xml:space="preserve"> HYPERLINK \l _Toc27331 </w:instrText>
          </w:r>
          <w:r>
            <w:fldChar w:fldCharType="separate"/>
          </w:r>
          <w:r>
            <w:rPr>
              <w:rFonts w:hint="eastAsia" w:ascii="黑体" w:hAnsi="Times New Roman" w:eastAsia="黑体"/>
              <w:i w:val="0"/>
              <w:szCs w:val="21"/>
            </w:rPr>
            <w:t xml:space="preserve">6 </w:t>
          </w:r>
          <w:r>
            <w:rPr>
              <w:rFonts w:hint="eastAsia"/>
            </w:rPr>
            <w:t>评价要求</w:t>
          </w:r>
          <w:r>
            <w:tab/>
          </w:r>
          <w:r>
            <w:fldChar w:fldCharType="begin"/>
          </w:r>
          <w:r>
            <w:instrText xml:space="preserve"> PAGEREF _Toc27331 \h </w:instrText>
          </w:r>
          <w:r>
            <w:fldChar w:fldCharType="separate"/>
          </w:r>
          <w:r>
            <w:t>3</w:t>
          </w:r>
          <w:r>
            <w:fldChar w:fldCharType="end"/>
          </w:r>
          <w:r>
            <w:fldChar w:fldCharType="end"/>
          </w:r>
        </w:p>
        <w:p>
          <w:pPr>
            <w:pStyle w:val="147"/>
            <w:tabs>
              <w:tab w:val="right" w:leader="dot" w:pos="9354"/>
            </w:tabs>
          </w:pPr>
          <w:r>
            <w:fldChar w:fldCharType="begin"/>
          </w:r>
          <w:r>
            <w:instrText xml:space="preserve"> HYPERLINK \l _Toc28199 </w:instrText>
          </w:r>
          <w:r>
            <w:fldChar w:fldCharType="separate"/>
          </w:r>
          <w:r>
            <w:rPr>
              <w:rFonts w:hint="eastAsia" w:ascii="黑体" w:hAnsi="Times New Roman" w:eastAsia="黑体"/>
              <w:i w:val="0"/>
              <w:szCs w:val="21"/>
            </w:rPr>
            <w:t xml:space="preserve">7 </w:t>
          </w:r>
          <w:r>
            <w:rPr>
              <w:rFonts w:hint="eastAsia"/>
            </w:rPr>
            <w:t>评价输出和报告</w:t>
          </w:r>
          <w:r>
            <w:tab/>
          </w:r>
          <w:r>
            <w:fldChar w:fldCharType="begin"/>
          </w:r>
          <w:r>
            <w:instrText xml:space="preserve"> PAGEREF _Toc28199 \h </w:instrText>
          </w:r>
          <w:r>
            <w:fldChar w:fldCharType="separate"/>
          </w:r>
          <w:r>
            <w:t>8</w:t>
          </w:r>
          <w:r>
            <w:fldChar w:fldCharType="end"/>
          </w:r>
          <w:r>
            <w:fldChar w:fldCharType="end"/>
          </w:r>
        </w:p>
        <w:p>
          <w:pPr>
            <w:pStyle w:val="147"/>
            <w:tabs>
              <w:tab w:val="right" w:leader="dot" w:pos="9354"/>
            </w:tabs>
          </w:pPr>
          <w:r>
            <w:fldChar w:fldCharType="begin"/>
          </w:r>
          <w:r>
            <w:instrText xml:space="preserve"> HYPERLINK \l _Toc23695 </w:instrText>
          </w:r>
          <w:r>
            <w:fldChar w:fldCharType="separate"/>
          </w:r>
          <w:r>
            <w:rPr>
              <w:rFonts w:hint="eastAsia" w:ascii="黑体" w:hAnsi="Times New Roman" w:eastAsia="黑体"/>
              <w:i w:val="0"/>
              <w:spacing w:val="0"/>
              <w:w w:val="100"/>
            </w:rPr>
            <w:t xml:space="preserve">附　录　A </w:t>
          </w:r>
          <w:r>
            <w:t xml:space="preserve"> </w:t>
          </w:r>
          <w:r>
            <w:rPr>
              <w:rFonts w:hint="eastAsia"/>
            </w:rPr>
            <w:t>（资料性附录）</w:t>
          </w:r>
          <w:r>
            <w:t xml:space="preserve"> </w:t>
          </w:r>
          <w:r>
            <w:rPr>
              <w:rFonts w:hint="eastAsia"/>
            </w:rPr>
            <w:t>核电厂</w:t>
          </w:r>
          <w:r>
            <w:rPr>
              <w:rFonts w:hint="eastAsia"/>
              <w:lang w:val="en-US" w:eastAsia="zh-CN"/>
            </w:rPr>
            <w:t>实际状态</w:t>
          </w:r>
          <w:r>
            <w:rPr>
              <w:rFonts w:hint="eastAsia"/>
            </w:rPr>
            <w:t>要素</w:t>
          </w:r>
          <w:r>
            <w:rPr>
              <w:rFonts w:hint="eastAsia"/>
              <w:lang w:eastAsia="zh-CN"/>
            </w:rPr>
            <w:t>评价</w:t>
          </w:r>
          <w:r>
            <w:rPr>
              <w:rFonts w:hint="eastAsia"/>
            </w:rPr>
            <w:t>流程图</w:t>
          </w:r>
          <w:r>
            <w:tab/>
          </w:r>
          <w:r>
            <w:fldChar w:fldCharType="begin"/>
          </w:r>
          <w:r>
            <w:instrText xml:space="preserve"> PAGEREF _Toc23695 \h </w:instrText>
          </w:r>
          <w:r>
            <w:fldChar w:fldCharType="separate"/>
          </w:r>
          <w:r>
            <w:t>9</w:t>
          </w:r>
          <w:r>
            <w:fldChar w:fldCharType="end"/>
          </w:r>
          <w:r>
            <w:fldChar w:fldCharType="end"/>
          </w:r>
        </w:p>
        <w:p>
          <w:r>
            <w:fldChar w:fldCharType="end"/>
          </w:r>
        </w:p>
      </w:sdtContent>
    </w:sdt>
    <w:p>
      <w:pPr>
        <w:pStyle w:val="112"/>
        <w:tabs>
          <w:tab w:val="left" w:pos="859"/>
          <w:tab w:val="center" w:pos="4677"/>
        </w:tabs>
        <w:jc w:val="left"/>
        <w:rPr>
          <w:szCs w:val="18"/>
        </w:rPr>
      </w:pPr>
      <w:r>
        <w:rPr>
          <w:sz w:val="36"/>
        </w:rPr>
        <w:tab/>
      </w:r>
      <w:r>
        <w:rPr>
          <w:sz w:val="36"/>
        </w:rPr>
        <w:tab/>
      </w:r>
      <w:bookmarkStart w:id="19" w:name="_Toc9498"/>
      <w:r>
        <w:rPr>
          <w:rFonts w:hint="eastAsia"/>
          <w:szCs w:val="18"/>
        </w:rPr>
        <w:t>前</w:t>
      </w:r>
      <w:bookmarkStart w:id="20" w:name="BKQY"/>
      <w:r>
        <w:rPr>
          <w:rFonts w:hAnsi="黑体"/>
          <w:szCs w:val="18"/>
        </w:rPr>
        <w:t>  </w:t>
      </w:r>
      <w:r>
        <w:rPr>
          <w:rFonts w:hint="eastAsia"/>
          <w:szCs w:val="18"/>
        </w:rPr>
        <w:t>言</w:t>
      </w:r>
      <w:bookmarkEnd w:id="18"/>
      <w:bookmarkEnd w:id="19"/>
      <w:bookmarkEnd w:id="20"/>
    </w:p>
    <w:p>
      <w:pPr>
        <w:ind w:firstLine="420" w:firstLineChars="200"/>
        <w:rPr>
          <w:kern w:val="0"/>
          <w:szCs w:val="18"/>
        </w:rPr>
      </w:pPr>
      <w:r>
        <w:rPr>
          <w:rFonts w:hint="eastAsia"/>
          <w:kern w:val="0"/>
          <w:szCs w:val="18"/>
        </w:rPr>
        <w:t>《核电厂定期安全评价指南》分为</w:t>
      </w:r>
      <w:r>
        <w:rPr>
          <w:kern w:val="0"/>
          <w:szCs w:val="18"/>
        </w:rPr>
        <w:t>15</w:t>
      </w:r>
      <w:r>
        <w:rPr>
          <w:rFonts w:hint="eastAsia"/>
          <w:kern w:val="0"/>
          <w:szCs w:val="18"/>
        </w:rPr>
        <w:t>个部分：</w:t>
      </w:r>
    </w:p>
    <w:p>
      <w:pPr>
        <w:ind w:firstLine="420" w:firstLineChars="200"/>
        <w:rPr>
          <w:kern w:val="0"/>
          <w:szCs w:val="18"/>
        </w:rPr>
      </w:pPr>
      <w:r>
        <w:rPr>
          <w:rFonts w:hint="eastAsia"/>
          <w:kern w:val="0"/>
          <w:szCs w:val="18"/>
        </w:rPr>
        <w:t>——第</w:t>
      </w:r>
      <w:r>
        <w:rPr>
          <w:kern w:val="0"/>
          <w:szCs w:val="18"/>
        </w:rPr>
        <w:t>1</w:t>
      </w:r>
      <w:r>
        <w:rPr>
          <w:rFonts w:hint="eastAsia"/>
          <w:kern w:val="0"/>
          <w:szCs w:val="18"/>
        </w:rPr>
        <w:t>部分：通用要求</w:t>
      </w:r>
    </w:p>
    <w:p>
      <w:pPr>
        <w:ind w:firstLine="420" w:firstLineChars="200"/>
        <w:rPr>
          <w:kern w:val="0"/>
          <w:szCs w:val="18"/>
        </w:rPr>
      </w:pPr>
      <w:r>
        <w:rPr>
          <w:rFonts w:hint="eastAsia"/>
          <w:kern w:val="0"/>
          <w:szCs w:val="18"/>
        </w:rPr>
        <w:t>——第</w:t>
      </w:r>
      <w:r>
        <w:rPr>
          <w:kern w:val="0"/>
          <w:szCs w:val="18"/>
        </w:rPr>
        <w:t>2</w:t>
      </w:r>
      <w:r>
        <w:rPr>
          <w:rFonts w:hint="eastAsia"/>
          <w:kern w:val="0"/>
          <w:szCs w:val="18"/>
        </w:rPr>
        <w:t>部分：安全性能；</w:t>
      </w:r>
      <w:r>
        <w:rPr>
          <w:kern w:val="0"/>
          <w:szCs w:val="18"/>
        </w:rPr>
        <w:t xml:space="preserve"> </w:t>
      </w:r>
    </w:p>
    <w:p>
      <w:pPr>
        <w:ind w:firstLine="420" w:firstLineChars="200"/>
        <w:rPr>
          <w:kern w:val="0"/>
          <w:szCs w:val="18"/>
        </w:rPr>
      </w:pPr>
      <w:r>
        <w:rPr>
          <w:rFonts w:hint="eastAsia"/>
          <w:kern w:val="0"/>
          <w:szCs w:val="18"/>
        </w:rPr>
        <w:t>——第</w:t>
      </w:r>
      <w:r>
        <w:rPr>
          <w:kern w:val="0"/>
          <w:szCs w:val="18"/>
        </w:rPr>
        <w:t>3</w:t>
      </w:r>
      <w:r>
        <w:rPr>
          <w:rFonts w:hint="eastAsia"/>
          <w:kern w:val="0"/>
          <w:szCs w:val="18"/>
        </w:rPr>
        <w:t>部分：程序；</w:t>
      </w:r>
      <w:r>
        <w:rPr>
          <w:kern w:val="0"/>
          <w:szCs w:val="18"/>
        </w:rPr>
        <w:t xml:space="preserve"> </w:t>
      </w:r>
    </w:p>
    <w:p>
      <w:pPr>
        <w:ind w:firstLine="420" w:firstLineChars="200"/>
        <w:rPr>
          <w:kern w:val="0"/>
          <w:szCs w:val="18"/>
        </w:rPr>
      </w:pPr>
      <w:r>
        <w:rPr>
          <w:rFonts w:hint="eastAsia"/>
          <w:kern w:val="0"/>
          <w:szCs w:val="18"/>
        </w:rPr>
        <w:t>——第</w:t>
      </w:r>
      <w:r>
        <w:rPr>
          <w:kern w:val="0"/>
          <w:szCs w:val="18"/>
        </w:rPr>
        <w:t>4</w:t>
      </w:r>
      <w:r>
        <w:rPr>
          <w:rFonts w:hint="eastAsia"/>
          <w:kern w:val="0"/>
          <w:szCs w:val="18"/>
        </w:rPr>
        <w:t>部分：辐射环境影响；</w:t>
      </w:r>
      <w:r>
        <w:rPr>
          <w:kern w:val="0"/>
          <w:szCs w:val="18"/>
        </w:rPr>
        <w:t xml:space="preserve"> </w:t>
      </w:r>
    </w:p>
    <w:p>
      <w:pPr>
        <w:ind w:firstLine="420" w:firstLineChars="200"/>
        <w:rPr>
          <w:kern w:val="0"/>
          <w:szCs w:val="18"/>
        </w:rPr>
      </w:pPr>
      <w:r>
        <w:rPr>
          <w:rFonts w:hint="eastAsia"/>
          <w:kern w:val="0"/>
          <w:szCs w:val="18"/>
        </w:rPr>
        <w:t>——第</w:t>
      </w:r>
      <w:r>
        <w:rPr>
          <w:kern w:val="0"/>
          <w:szCs w:val="18"/>
        </w:rPr>
        <w:t>5</w:t>
      </w:r>
      <w:r>
        <w:rPr>
          <w:rFonts w:hint="eastAsia"/>
          <w:kern w:val="0"/>
          <w:szCs w:val="18"/>
        </w:rPr>
        <w:t>部分：概率安全分析；</w:t>
      </w:r>
      <w:r>
        <w:rPr>
          <w:kern w:val="0"/>
          <w:szCs w:val="18"/>
        </w:rPr>
        <w:t xml:space="preserve"> </w:t>
      </w:r>
    </w:p>
    <w:p>
      <w:pPr>
        <w:ind w:firstLine="420" w:firstLineChars="200"/>
        <w:rPr>
          <w:kern w:val="0"/>
          <w:szCs w:val="18"/>
        </w:rPr>
      </w:pPr>
      <w:r>
        <w:rPr>
          <w:rFonts w:hint="eastAsia"/>
          <w:kern w:val="0"/>
          <w:szCs w:val="18"/>
        </w:rPr>
        <w:t>——第</w:t>
      </w:r>
      <w:r>
        <w:rPr>
          <w:kern w:val="0"/>
          <w:szCs w:val="18"/>
        </w:rPr>
        <w:t>6</w:t>
      </w:r>
      <w:r>
        <w:rPr>
          <w:rFonts w:hint="eastAsia"/>
          <w:kern w:val="0"/>
          <w:szCs w:val="18"/>
        </w:rPr>
        <w:t>部分：构筑物、系统和设备的实际状态；</w:t>
      </w:r>
      <w:r>
        <w:rPr>
          <w:kern w:val="0"/>
          <w:szCs w:val="18"/>
        </w:rPr>
        <w:t xml:space="preserve"> </w:t>
      </w:r>
    </w:p>
    <w:p>
      <w:pPr>
        <w:ind w:firstLine="420" w:firstLineChars="200"/>
        <w:rPr>
          <w:kern w:val="0"/>
          <w:szCs w:val="18"/>
        </w:rPr>
      </w:pPr>
      <w:r>
        <w:rPr>
          <w:rFonts w:hint="eastAsia"/>
          <w:kern w:val="0"/>
          <w:szCs w:val="18"/>
        </w:rPr>
        <w:t>——第</w:t>
      </w:r>
      <w:r>
        <w:rPr>
          <w:kern w:val="0"/>
          <w:szCs w:val="18"/>
        </w:rPr>
        <w:t>7</w:t>
      </w:r>
      <w:r>
        <w:rPr>
          <w:rFonts w:hint="eastAsia"/>
          <w:kern w:val="0"/>
          <w:szCs w:val="18"/>
        </w:rPr>
        <w:t>部分：经验反馈；</w:t>
      </w:r>
      <w:r>
        <w:rPr>
          <w:kern w:val="0"/>
          <w:szCs w:val="18"/>
        </w:rPr>
        <w:t xml:space="preserve"> </w:t>
      </w:r>
    </w:p>
    <w:p>
      <w:pPr>
        <w:ind w:firstLine="420" w:firstLineChars="200"/>
        <w:rPr>
          <w:kern w:val="0"/>
          <w:szCs w:val="18"/>
        </w:rPr>
      </w:pPr>
      <w:r>
        <w:rPr>
          <w:rFonts w:hint="eastAsia"/>
          <w:kern w:val="0"/>
          <w:szCs w:val="18"/>
        </w:rPr>
        <w:t>——第</w:t>
      </w:r>
      <w:r>
        <w:rPr>
          <w:kern w:val="0"/>
          <w:szCs w:val="18"/>
        </w:rPr>
        <w:t>8</w:t>
      </w:r>
      <w:r>
        <w:rPr>
          <w:rFonts w:hint="eastAsia"/>
          <w:kern w:val="0"/>
          <w:szCs w:val="18"/>
        </w:rPr>
        <w:t>部分：老化；</w:t>
      </w:r>
      <w:r>
        <w:rPr>
          <w:kern w:val="0"/>
          <w:szCs w:val="18"/>
        </w:rPr>
        <w:t xml:space="preserve"> </w:t>
      </w:r>
    </w:p>
    <w:p>
      <w:pPr>
        <w:ind w:firstLine="420" w:firstLineChars="200"/>
        <w:rPr>
          <w:kern w:val="0"/>
          <w:szCs w:val="18"/>
        </w:rPr>
      </w:pPr>
      <w:r>
        <w:rPr>
          <w:rFonts w:hint="eastAsia"/>
          <w:kern w:val="0"/>
          <w:szCs w:val="18"/>
        </w:rPr>
        <w:t>——第</w:t>
      </w:r>
      <w:r>
        <w:rPr>
          <w:kern w:val="0"/>
          <w:szCs w:val="18"/>
        </w:rPr>
        <w:t>9</w:t>
      </w:r>
      <w:r>
        <w:rPr>
          <w:rFonts w:hint="eastAsia"/>
          <w:kern w:val="0"/>
          <w:szCs w:val="18"/>
        </w:rPr>
        <w:t>部分：确定论安全分析；</w:t>
      </w:r>
      <w:r>
        <w:rPr>
          <w:kern w:val="0"/>
          <w:szCs w:val="18"/>
        </w:rPr>
        <w:t xml:space="preserve"> </w:t>
      </w:r>
    </w:p>
    <w:p>
      <w:pPr>
        <w:ind w:firstLine="420" w:firstLineChars="200"/>
        <w:rPr>
          <w:kern w:val="0"/>
          <w:szCs w:val="18"/>
        </w:rPr>
      </w:pPr>
      <w:r>
        <w:rPr>
          <w:rFonts w:hint="eastAsia"/>
          <w:kern w:val="0"/>
          <w:szCs w:val="18"/>
        </w:rPr>
        <w:t>——第</w:t>
      </w:r>
      <w:r>
        <w:rPr>
          <w:kern w:val="0"/>
          <w:szCs w:val="18"/>
        </w:rPr>
        <w:t>10</w:t>
      </w:r>
      <w:r>
        <w:rPr>
          <w:rFonts w:hint="eastAsia"/>
          <w:kern w:val="0"/>
          <w:szCs w:val="18"/>
        </w:rPr>
        <w:t>部分：人因；</w:t>
      </w:r>
      <w:r>
        <w:rPr>
          <w:kern w:val="0"/>
          <w:szCs w:val="18"/>
        </w:rPr>
        <w:t xml:space="preserve"> </w:t>
      </w:r>
    </w:p>
    <w:p>
      <w:pPr>
        <w:ind w:firstLine="420" w:firstLineChars="200"/>
        <w:rPr>
          <w:kern w:val="0"/>
          <w:szCs w:val="18"/>
        </w:rPr>
      </w:pPr>
      <w:r>
        <w:rPr>
          <w:rFonts w:hint="eastAsia"/>
          <w:kern w:val="0"/>
          <w:szCs w:val="18"/>
        </w:rPr>
        <w:t>——第</w:t>
      </w:r>
      <w:r>
        <w:rPr>
          <w:kern w:val="0"/>
          <w:szCs w:val="18"/>
        </w:rPr>
        <w:t>11</w:t>
      </w:r>
      <w:r>
        <w:rPr>
          <w:rFonts w:hint="eastAsia"/>
          <w:kern w:val="0"/>
          <w:szCs w:val="18"/>
        </w:rPr>
        <w:t>部分：设备合格鉴定；</w:t>
      </w:r>
      <w:r>
        <w:rPr>
          <w:kern w:val="0"/>
          <w:szCs w:val="18"/>
        </w:rPr>
        <w:t xml:space="preserve"> </w:t>
      </w:r>
    </w:p>
    <w:p>
      <w:pPr>
        <w:ind w:firstLine="420" w:firstLineChars="200"/>
        <w:rPr>
          <w:kern w:val="0"/>
          <w:szCs w:val="18"/>
        </w:rPr>
      </w:pPr>
      <w:r>
        <w:rPr>
          <w:rFonts w:hint="eastAsia"/>
          <w:kern w:val="0"/>
          <w:szCs w:val="18"/>
        </w:rPr>
        <w:t>——第</w:t>
      </w:r>
      <w:r>
        <w:rPr>
          <w:kern w:val="0"/>
          <w:szCs w:val="18"/>
        </w:rPr>
        <w:t>12</w:t>
      </w:r>
      <w:r>
        <w:rPr>
          <w:rFonts w:hint="eastAsia"/>
          <w:kern w:val="0"/>
          <w:szCs w:val="18"/>
        </w:rPr>
        <w:t>部分：设计；</w:t>
      </w:r>
      <w:r>
        <w:rPr>
          <w:kern w:val="0"/>
          <w:szCs w:val="18"/>
        </w:rPr>
        <w:t xml:space="preserve"> </w:t>
      </w:r>
    </w:p>
    <w:p>
      <w:pPr>
        <w:ind w:firstLine="420" w:firstLineChars="200"/>
        <w:rPr>
          <w:kern w:val="0"/>
          <w:szCs w:val="18"/>
        </w:rPr>
      </w:pPr>
      <w:r>
        <w:rPr>
          <w:rFonts w:hint="eastAsia"/>
          <w:kern w:val="0"/>
          <w:szCs w:val="18"/>
        </w:rPr>
        <w:t>——第</w:t>
      </w:r>
      <w:r>
        <w:rPr>
          <w:kern w:val="0"/>
          <w:szCs w:val="18"/>
        </w:rPr>
        <w:t>13</w:t>
      </w:r>
      <w:r>
        <w:rPr>
          <w:rFonts w:hint="eastAsia"/>
          <w:kern w:val="0"/>
          <w:szCs w:val="18"/>
        </w:rPr>
        <w:t>部分：应急计划；</w:t>
      </w:r>
      <w:r>
        <w:rPr>
          <w:kern w:val="0"/>
          <w:szCs w:val="18"/>
        </w:rPr>
        <w:t xml:space="preserve"> </w:t>
      </w:r>
    </w:p>
    <w:p>
      <w:pPr>
        <w:ind w:firstLine="420" w:firstLineChars="200"/>
        <w:rPr>
          <w:kern w:val="0"/>
          <w:szCs w:val="18"/>
        </w:rPr>
      </w:pPr>
      <w:r>
        <w:rPr>
          <w:rFonts w:hint="eastAsia"/>
          <w:kern w:val="0"/>
          <w:szCs w:val="18"/>
        </w:rPr>
        <w:t>——第</w:t>
      </w:r>
      <w:r>
        <w:rPr>
          <w:kern w:val="0"/>
          <w:szCs w:val="18"/>
        </w:rPr>
        <w:t>14</w:t>
      </w:r>
      <w:r>
        <w:rPr>
          <w:rFonts w:hint="eastAsia"/>
          <w:kern w:val="0"/>
          <w:szCs w:val="18"/>
        </w:rPr>
        <w:t>部分：灾害分析；</w:t>
      </w:r>
      <w:r>
        <w:rPr>
          <w:kern w:val="0"/>
          <w:szCs w:val="18"/>
        </w:rPr>
        <w:t xml:space="preserve"> </w:t>
      </w:r>
    </w:p>
    <w:p>
      <w:pPr>
        <w:ind w:firstLine="420" w:firstLineChars="200"/>
        <w:rPr>
          <w:kern w:val="0"/>
          <w:szCs w:val="18"/>
        </w:rPr>
      </w:pPr>
      <w:r>
        <w:rPr>
          <w:rFonts w:hint="eastAsia"/>
          <w:kern w:val="0"/>
          <w:szCs w:val="18"/>
        </w:rPr>
        <w:t>——第</w:t>
      </w:r>
      <w:r>
        <w:rPr>
          <w:kern w:val="0"/>
          <w:szCs w:val="18"/>
        </w:rPr>
        <w:t>15</w:t>
      </w:r>
      <w:r>
        <w:rPr>
          <w:rFonts w:hint="eastAsia"/>
          <w:kern w:val="0"/>
          <w:szCs w:val="18"/>
        </w:rPr>
        <w:t>部分：组织机构和行政管理。</w:t>
      </w:r>
    </w:p>
    <w:p>
      <w:pPr>
        <w:ind w:firstLine="420" w:firstLineChars="200"/>
        <w:rPr>
          <w:rFonts w:hint="eastAsia"/>
          <w:kern w:val="0"/>
          <w:szCs w:val="18"/>
        </w:rPr>
      </w:pPr>
      <w:r>
        <w:rPr>
          <w:rFonts w:hint="eastAsia"/>
          <w:kern w:val="0"/>
          <w:szCs w:val="18"/>
        </w:rPr>
        <w:t>本部分为《核电厂定期安全评价》系列标准的第6部分。</w:t>
      </w:r>
    </w:p>
    <w:p>
      <w:pPr>
        <w:ind w:firstLine="420" w:firstLineChars="200"/>
        <w:rPr>
          <w:rFonts w:hint="eastAsia"/>
          <w:kern w:val="0"/>
          <w:szCs w:val="18"/>
        </w:rPr>
      </w:pPr>
      <w:r>
        <w:rPr>
          <w:rFonts w:hint="eastAsia"/>
          <w:kern w:val="0"/>
          <w:szCs w:val="18"/>
        </w:rPr>
        <w:t>本部分按照GB/T 1.1—2020给出的规则起草。</w:t>
      </w:r>
    </w:p>
    <w:p>
      <w:pPr>
        <w:ind w:firstLine="420" w:firstLineChars="200"/>
        <w:rPr>
          <w:rFonts w:hint="eastAsia"/>
          <w:kern w:val="0"/>
          <w:szCs w:val="18"/>
        </w:rPr>
      </w:pPr>
      <w:r>
        <w:rPr>
          <w:rFonts w:hint="eastAsia"/>
          <w:kern w:val="0"/>
          <w:szCs w:val="18"/>
        </w:rPr>
        <w:t>本部分由能源行业核电标准化技术委员会提出。</w:t>
      </w:r>
    </w:p>
    <w:p>
      <w:pPr>
        <w:ind w:firstLine="420" w:firstLineChars="200"/>
        <w:rPr>
          <w:rFonts w:hint="eastAsia"/>
          <w:kern w:val="0"/>
          <w:szCs w:val="18"/>
        </w:rPr>
      </w:pPr>
      <w:r>
        <w:rPr>
          <w:rFonts w:hint="eastAsia"/>
          <w:kern w:val="0"/>
          <w:szCs w:val="18"/>
        </w:rPr>
        <w:t>本部分由中国核电发展中心归口。</w:t>
      </w:r>
    </w:p>
    <w:p>
      <w:pPr>
        <w:ind w:firstLine="420" w:firstLineChars="200"/>
        <w:rPr>
          <w:rFonts w:hint="eastAsia"/>
          <w:kern w:val="0"/>
          <w:szCs w:val="18"/>
        </w:rPr>
      </w:pPr>
      <w:r>
        <w:rPr>
          <w:rFonts w:hint="eastAsia"/>
          <w:kern w:val="0"/>
          <w:szCs w:val="18"/>
        </w:rPr>
        <w:t>本部分起草单位：大亚湾核电运营管理有限责任公司、苏州热工研究院有限公司、生态环境部核与辐射安全中心、上海核工程研究设计院有限公司。</w:t>
      </w:r>
    </w:p>
    <w:p>
      <w:pPr>
        <w:ind w:firstLine="420" w:firstLineChars="200"/>
        <w:rPr>
          <w:rFonts w:hint="eastAsia"/>
          <w:kern w:val="0"/>
          <w:szCs w:val="18"/>
        </w:rPr>
      </w:pPr>
      <w:r>
        <w:rPr>
          <w:rFonts w:hint="eastAsia"/>
          <w:kern w:val="0"/>
          <w:szCs w:val="18"/>
        </w:rPr>
        <w:t>本部分起草人：XX。</w:t>
      </w:r>
      <w:bookmarkStart w:id="69" w:name="_GoBack"/>
      <w:bookmarkEnd w:id="69"/>
    </w:p>
    <w:p>
      <w:pPr>
        <w:pStyle w:val="112"/>
        <w:shd w:val="clear" w:color="FFFFFF" w:fill="FFFFFF"/>
        <w:tabs>
          <w:tab w:val="left" w:pos="859"/>
          <w:tab w:val="center" w:pos="4677"/>
        </w:tabs>
        <w:jc w:val="center"/>
        <w:rPr>
          <w:sz w:val="36"/>
        </w:rPr>
      </w:pPr>
      <w:bookmarkStart w:id="21" w:name="_Toc418586148"/>
      <w:bookmarkStart w:id="22" w:name="_Toc427228914"/>
      <w:bookmarkStart w:id="23" w:name="_Toc20722"/>
      <w:bookmarkStart w:id="24" w:name="_Toc426034427"/>
      <w:bookmarkStart w:id="25" w:name="_Toc405156037"/>
      <w:bookmarkStart w:id="26" w:name="_Toc393704928"/>
      <w:r>
        <w:rPr>
          <w:rFonts w:hint="eastAsia"/>
          <w:sz w:val="36"/>
        </w:rPr>
        <w:t>引</w:t>
      </w:r>
      <w:bookmarkStart w:id="27" w:name="BKYY"/>
      <w:r>
        <w:rPr>
          <w:sz w:val="36"/>
        </w:rPr>
        <w:t>  </w:t>
      </w:r>
      <w:r>
        <w:rPr>
          <w:rFonts w:hint="eastAsia"/>
          <w:sz w:val="36"/>
        </w:rPr>
        <w:t>言</w:t>
      </w:r>
      <w:bookmarkEnd w:id="21"/>
      <w:bookmarkEnd w:id="22"/>
      <w:bookmarkEnd w:id="23"/>
      <w:bookmarkEnd w:id="24"/>
      <w:bookmarkEnd w:id="25"/>
      <w:bookmarkEnd w:id="26"/>
      <w:bookmarkEnd w:id="27"/>
    </w:p>
    <w:p>
      <w:pPr>
        <w:pStyle w:val="22"/>
        <w:spacing w:line="360" w:lineRule="auto"/>
        <w:rPr>
          <w:rFonts w:ascii="Times New Roman"/>
          <w:szCs w:val="18"/>
        </w:rPr>
      </w:pPr>
      <w:r>
        <w:rPr>
          <w:rFonts w:hint="eastAsia" w:ascii="Times New Roman"/>
          <w:szCs w:val="18"/>
        </w:rPr>
        <w:t>核电厂运行的安全</w:t>
      </w:r>
      <w:r>
        <w:rPr>
          <w:rFonts w:hint="eastAsia" w:ascii="Times New Roman"/>
          <w:szCs w:val="18"/>
          <w:lang w:val="en-US" w:eastAsia="zh-CN"/>
        </w:rPr>
        <w:t>评价</w:t>
      </w:r>
      <w:r>
        <w:rPr>
          <w:rFonts w:hint="eastAsia" w:ascii="Times New Roman"/>
          <w:szCs w:val="18"/>
        </w:rPr>
        <w:t>有常规安全</w:t>
      </w:r>
      <w:r>
        <w:rPr>
          <w:rFonts w:hint="eastAsia" w:ascii="Times New Roman"/>
          <w:szCs w:val="18"/>
          <w:lang w:val="en-US" w:eastAsia="zh-CN"/>
        </w:rPr>
        <w:t>评价</w:t>
      </w:r>
      <w:r>
        <w:rPr>
          <w:rFonts w:hint="eastAsia" w:ascii="Times New Roman"/>
          <w:szCs w:val="18"/>
        </w:rPr>
        <w:t>和专项安全</w:t>
      </w:r>
      <w:r>
        <w:rPr>
          <w:rFonts w:hint="eastAsia" w:ascii="Times New Roman"/>
          <w:szCs w:val="18"/>
          <w:lang w:val="en-US" w:eastAsia="zh-CN"/>
        </w:rPr>
        <w:t>评价</w:t>
      </w:r>
      <w:r>
        <w:rPr>
          <w:rFonts w:hint="eastAsia" w:ascii="Times New Roman"/>
          <w:szCs w:val="18"/>
        </w:rPr>
        <w:t>，它们是安全验证的主要手段。常规安全</w:t>
      </w:r>
      <w:r>
        <w:rPr>
          <w:rFonts w:hint="eastAsia" w:ascii="Times New Roman"/>
          <w:szCs w:val="18"/>
          <w:lang w:val="en-US" w:eastAsia="zh-CN"/>
        </w:rPr>
        <w:t>评价</w:t>
      </w:r>
      <w:r>
        <w:rPr>
          <w:rFonts w:hint="eastAsia" w:ascii="Times New Roman"/>
          <w:szCs w:val="18"/>
        </w:rPr>
        <w:t>包括对核电厂硬件和程序的修改、安全重要事件、运行经验、核电厂运行管理、人员资格等的</w:t>
      </w:r>
      <w:r>
        <w:rPr>
          <w:rFonts w:hint="eastAsia" w:ascii="Times New Roman"/>
          <w:szCs w:val="18"/>
          <w:lang w:val="en-US" w:eastAsia="zh-CN"/>
        </w:rPr>
        <w:t>评价</w:t>
      </w:r>
      <w:r>
        <w:rPr>
          <w:rFonts w:hint="eastAsia" w:ascii="Times New Roman"/>
          <w:szCs w:val="18"/>
        </w:rPr>
        <w:t>。专项安全</w:t>
      </w:r>
      <w:r>
        <w:rPr>
          <w:rFonts w:hint="eastAsia" w:ascii="Times New Roman"/>
          <w:szCs w:val="18"/>
          <w:lang w:val="en-US" w:eastAsia="zh-CN"/>
        </w:rPr>
        <w:t>评价</w:t>
      </w:r>
      <w:r>
        <w:rPr>
          <w:rFonts w:hint="eastAsia" w:ascii="Times New Roman"/>
          <w:szCs w:val="18"/>
        </w:rPr>
        <w:t>是在核电厂发生安全上的重大事件之后进行的</w:t>
      </w:r>
      <w:r>
        <w:rPr>
          <w:rFonts w:hint="eastAsia" w:ascii="Times New Roman"/>
          <w:szCs w:val="18"/>
          <w:lang w:val="en-US" w:eastAsia="zh-CN"/>
        </w:rPr>
        <w:t>评价</w:t>
      </w:r>
      <w:r>
        <w:rPr>
          <w:rFonts w:hint="eastAsia" w:ascii="Times New Roman"/>
          <w:szCs w:val="18"/>
        </w:rPr>
        <w:t>。一般来说，常规安全</w:t>
      </w:r>
      <w:r>
        <w:rPr>
          <w:rFonts w:hint="eastAsia" w:ascii="Times New Roman"/>
          <w:szCs w:val="18"/>
          <w:lang w:val="en-US" w:eastAsia="zh-CN"/>
        </w:rPr>
        <w:t>评价</w:t>
      </w:r>
      <w:r>
        <w:rPr>
          <w:rFonts w:hint="eastAsia" w:ascii="Times New Roman"/>
          <w:szCs w:val="18"/>
        </w:rPr>
        <w:t>和专项安全</w:t>
      </w:r>
      <w:r>
        <w:rPr>
          <w:rFonts w:hint="eastAsia" w:ascii="Times New Roman"/>
          <w:szCs w:val="18"/>
          <w:lang w:val="en-US" w:eastAsia="zh-CN"/>
        </w:rPr>
        <w:t>评价</w:t>
      </w:r>
      <w:r>
        <w:rPr>
          <w:rFonts w:hint="eastAsia" w:ascii="Times New Roman"/>
          <w:szCs w:val="18"/>
        </w:rPr>
        <w:t>不是综合性的，不一定总是考虑安全标准和运行实践的改进、核电厂老化和修改的积累效应、运行经验反馈以及科学技术的发展。为了全面掌握核电厂的实际安全情况，确定应该进行的合理可行的修改，使核电厂保持高的安全性，定期安全评价是一种有效的方法。</w:t>
      </w:r>
    </w:p>
    <w:p>
      <w:pPr>
        <w:pStyle w:val="22"/>
        <w:spacing w:line="360" w:lineRule="auto"/>
        <w:rPr>
          <w:rFonts w:ascii="Times New Roman"/>
          <w:szCs w:val="18"/>
        </w:rPr>
      </w:pPr>
      <w:r>
        <w:rPr>
          <w:rFonts w:hint="eastAsia" w:ascii="Times New Roman"/>
          <w:szCs w:val="18"/>
        </w:rPr>
        <w:t>定期安全评价以规定的时间间隔对运行核电厂的安全性进行系统性的再评价，以应对老化、修改、运行经验、技术更新和厂址方面的积累效应，目的是确保核电厂在整个使用寿期内具有高的安全水平。定期安全评价是对常规安全</w:t>
      </w:r>
      <w:r>
        <w:rPr>
          <w:rFonts w:hint="eastAsia" w:ascii="Times New Roman"/>
          <w:szCs w:val="18"/>
          <w:lang w:val="en-US" w:eastAsia="zh-CN"/>
        </w:rPr>
        <w:t>评价</w:t>
      </w:r>
      <w:r>
        <w:rPr>
          <w:rFonts w:hint="eastAsia" w:ascii="Times New Roman"/>
          <w:szCs w:val="18"/>
        </w:rPr>
        <w:t>和专项安全</w:t>
      </w:r>
      <w:r>
        <w:rPr>
          <w:rFonts w:hint="eastAsia" w:ascii="Times New Roman"/>
          <w:szCs w:val="18"/>
          <w:lang w:val="en-US" w:eastAsia="zh-CN"/>
        </w:rPr>
        <w:t>评价</w:t>
      </w:r>
      <w:r>
        <w:rPr>
          <w:rFonts w:hint="eastAsia" w:ascii="Times New Roman"/>
          <w:szCs w:val="18"/>
        </w:rPr>
        <w:t>的补充。</w:t>
      </w:r>
    </w:p>
    <w:p>
      <w:pPr>
        <w:pStyle w:val="22"/>
        <w:spacing w:line="360" w:lineRule="auto"/>
        <w:rPr>
          <w:rFonts w:ascii="Times New Roman"/>
          <w:szCs w:val="18"/>
        </w:rPr>
      </w:pPr>
      <w:r>
        <w:rPr>
          <w:rFonts w:hint="eastAsia" w:ascii="Times New Roman"/>
          <w:szCs w:val="18"/>
        </w:rPr>
        <w:t>我国核安全监管部门在2004年发布的《核动力厂运行安全规定》（HAF 103）中明确规定，营运单位在核动力厂整个运行寿期内应当开展定期安全评价。2022年发布的《核动力厂调试和运行安全规定》（HAF 103/2022）再次明确“在运行许可证有效期内，营运单位应当采用定期安全评价的方式对核动力厂进行系统的安全评价”。同时《核动力厂定期安全评价》（HAD 103/11）也要求运行核电厂应开展14个要素的定期安全评价工作。</w:t>
      </w:r>
    </w:p>
    <w:p>
      <w:pPr>
        <w:pStyle w:val="22"/>
        <w:spacing w:line="360" w:lineRule="auto"/>
        <w:rPr>
          <w:rFonts w:ascii="Times New Roman"/>
          <w:szCs w:val="18"/>
        </w:rPr>
      </w:pPr>
      <w:r>
        <w:rPr>
          <w:rFonts w:hint="eastAsia" w:ascii="Times New Roman"/>
          <w:szCs w:val="18"/>
        </w:rPr>
        <w:t>HAF 103和HAD 103/11虽提出了核电厂定期安全评价工作的总体要求、目的、管理流程和评价要点，但并未对如何具体开展各个要素的评价工作给出具体规定。为此，需要在HAF 103和HAD 103/11已有规定的基础上，制定系列标准《核电厂定期安全评价》，用以指导14个安全要素定期安全评价工作的具体实施。《核电厂定期安全评价》由15个部分组成，除通用要求外，每一部分对应于HAD 103/11规定的一个安全要素，分别给出了每一要素评价的实施指南。</w:t>
      </w:r>
    </w:p>
    <w:p>
      <w:pPr>
        <w:pStyle w:val="22"/>
        <w:spacing w:line="360" w:lineRule="auto"/>
        <w:rPr>
          <w:rFonts w:ascii="Times New Roman"/>
          <w:szCs w:val="18"/>
        </w:rPr>
      </w:pPr>
      <w:r>
        <w:rPr>
          <w:rFonts w:hint="eastAsia" w:ascii="Times New Roman"/>
          <w:szCs w:val="18"/>
        </w:rPr>
        <w:t>《核电厂定期安全评价 第6部分：构筑物、系统和设备的实际状态》为上述15项标准之一，可为核电厂定期安全评价策划准备、评价执行等各阶段的工作提供指导。</w:t>
      </w:r>
    </w:p>
    <w:p>
      <w:pPr>
        <w:pStyle w:val="22"/>
        <w:spacing w:line="360" w:lineRule="auto"/>
        <w:ind w:firstLine="440"/>
        <w:rPr>
          <w:sz w:val="22"/>
        </w:rPr>
      </w:pPr>
    </w:p>
    <w:p>
      <w:pPr>
        <w:pStyle w:val="22"/>
        <w:ind w:firstLine="440"/>
        <w:rPr>
          <w:sz w:val="22"/>
        </w:rPr>
      </w:pPr>
    </w:p>
    <w:p>
      <w:pPr>
        <w:pStyle w:val="22"/>
        <w:ind w:firstLine="0" w:firstLineChars="0"/>
        <w:rPr>
          <w:sz w:val="22"/>
        </w:rPr>
        <w:sectPr>
          <w:footerReference r:id="rId4" w:type="default"/>
          <w:headerReference r:id="rId3" w:type="even"/>
          <w:footerReference r:id="rId5" w:type="even"/>
          <w:pgSz w:w="11906" w:h="16838"/>
          <w:pgMar w:top="567" w:right="1134" w:bottom="1134" w:left="1418" w:header="1418" w:footer="1134" w:gutter="0"/>
          <w:pgNumType w:fmt="upperRoman" w:start="1"/>
          <w:cols w:space="425" w:num="1"/>
          <w:formProt w:val="0"/>
          <w:docGrid w:type="lines" w:linePitch="312" w:charSpace="0"/>
        </w:sectPr>
      </w:pPr>
    </w:p>
    <w:p>
      <w:pPr>
        <w:pStyle w:val="50"/>
        <w:keepNext/>
        <w:keepLines w:val="0"/>
        <w:pageBreakBefore/>
        <w:widowControl/>
        <w:kinsoku/>
        <w:wordWrap/>
        <w:overflowPunct/>
        <w:topLinePunct w:val="0"/>
        <w:autoSpaceDE/>
        <w:autoSpaceDN/>
        <w:bidi w:val="0"/>
        <w:adjustRightInd/>
        <w:snapToGrid/>
        <w:textAlignment w:val="auto"/>
        <w:outlineLvl w:val="0"/>
        <w:rPr>
          <w:szCs w:val="18"/>
        </w:rPr>
      </w:pPr>
      <w:bookmarkStart w:id="28" w:name="_Toc11649"/>
      <w:bookmarkStart w:id="29" w:name="_Toc28738"/>
      <w:r>
        <w:rPr>
          <w:rFonts w:hint="eastAsia"/>
          <w:szCs w:val="32"/>
        </w:rPr>
        <w:t>核电厂定期安全评价</w:t>
      </w:r>
      <w:r>
        <w:rPr>
          <w:szCs w:val="32"/>
        </w:rPr>
        <w:t xml:space="preserve">  </w:t>
      </w:r>
      <w:r>
        <w:rPr>
          <w:sz w:val="36"/>
        </w:rPr>
        <w:t xml:space="preserve">                                 </w:t>
      </w:r>
      <w:r>
        <w:rPr>
          <w:rFonts w:hint="eastAsia"/>
          <w:szCs w:val="18"/>
        </w:rPr>
        <w:t>第</w:t>
      </w:r>
      <w:r>
        <w:rPr>
          <w:szCs w:val="18"/>
        </w:rPr>
        <w:t>6</w:t>
      </w:r>
      <w:r>
        <w:rPr>
          <w:rFonts w:hint="eastAsia"/>
          <w:szCs w:val="18"/>
        </w:rPr>
        <w:t>部分：构筑物、系统和设备的实际状态</w:t>
      </w:r>
      <w:bookmarkEnd w:id="28"/>
      <w:bookmarkEnd w:id="29"/>
    </w:p>
    <w:p>
      <w:pPr>
        <w:pStyle w:val="45"/>
        <w:spacing w:before="0" w:beforeLines="0" w:after="0" w:afterLines="0" w:line="360" w:lineRule="auto"/>
        <w:outlineLvl w:val="0"/>
      </w:pPr>
      <w:bookmarkStart w:id="30" w:name="_Toc427228915"/>
      <w:bookmarkStart w:id="31" w:name="_Toc405156038"/>
      <w:bookmarkStart w:id="32" w:name="_Toc393704929"/>
      <w:bookmarkStart w:id="33" w:name="_Toc393703767"/>
      <w:bookmarkStart w:id="34" w:name="_Toc426034428"/>
      <w:bookmarkStart w:id="35" w:name="_Toc418586149"/>
      <w:bookmarkStart w:id="36" w:name="_Toc16569"/>
      <w:r>
        <w:rPr>
          <w:rFonts w:hint="eastAsia"/>
        </w:rPr>
        <w:t>范围</w:t>
      </w:r>
      <w:bookmarkEnd w:id="30"/>
      <w:bookmarkEnd w:id="31"/>
      <w:bookmarkEnd w:id="32"/>
      <w:bookmarkEnd w:id="33"/>
      <w:bookmarkEnd w:id="34"/>
      <w:bookmarkEnd w:id="35"/>
      <w:bookmarkEnd w:id="36"/>
    </w:p>
    <w:p>
      <w:pPr>
        <w:pStyle w:val="22"/>
        <w:spacing w:line="360" w:lineRule="auto"/>
        <w:rPr>
          <w:szCs w:val="21"/>
        </w:rPr>
      </w:pPr>
      <w:r>
        <w:rPr>
          <w:rFonts w:hint="eastAsia"/>
          <w:szCs w:val="21"/>
        </w:rPr>
        <w:t xml:space="preserve">本部分规定了核电厂构筑物、系统和设备的实际状态要素的定期安全评价的目的、内容、要求及方法。 </w:t>
      </w:r>
    </w:p>
    <w:p>
      <w:pPr>
        <w:pStyle w:val="22"/>
        <w:spacing w:line="360" w:lineRule="auto"/>
        <w:rPr>
          <w:szCs w:val="21"/>
        </w:rPr>
      </w:pPr>
      <w:r>
        <w:rPr>
          <w:rFonts w:hint="eastAsia"/>
          <w:szCs w:val="21"/>
        </w:rPr>
        <w:t>本部分适用于核电厂定期安全评价中构筑物、系统和设备的实际状态要素的评价。本部分规定的内容以压水堆核电厂为例，其他堆型核电厂可参照使用。</w:t>
      </w:r>
    </w:p>
    <w:p>
      <w:pPr>
        <w:pStyle w:val="45"/>
        <w:spacing w:before="0" w:beforeLines="0" w:after="0" w:afterLines="0" w:line="360" w:lineRule="auto"/>
        <w:outlineLvl w:val="0"/>
      </w:pPr>
      <w:bookmarkStart w:id="37" w:name="_Toc16213"/>
      <w:r>
        <w:rPr>
          <w:rFonts w:hint="eastAsia"/>
        </w:rPr>
        <w:t>规范性引用文件</w:t>
      </w:r>
      <w:bookmarkEnd w:id="37"/>
    </w:p>
    <w:p>
      <w:pPr>
        <w:pStyle w:val="22"/>
        <w:spacing w:line="360" w:lineRule="auto"/>
        <w:rPr>
          <w:szCs w:val="21"/>
        </w:rPr>
      </w:pPr>
      <w:r>
        <w:rPr>
          <w:rFonts w:hint="eastAsia"/>
          <w:szCs w:val="21"/>
        </w:rPr>
        <w:t>下列文件中的条款通过本标准的引用而成为本标准的条款。凡是注日期的引用文件，仅所注日期的版本适用于本文件。凡是不注日期的引用文件，其最新版本（包括所有的修改单）适用于本文件。</w:t>
      </w:r>
    </w:p>
    <w:p>
      <w:pPr>
        <w:pStyle w:val="22"/>
        <w:spacing w:line="360" w:lineRule="auto"/>
        <w:rPr>
          <w:rFonts w:ascii="Times New Roman"/>
          <w:szCs w:val="21"/>
        </w:rPr>
      </w:pPr>
      <w:r>
        <w:rPr>
          <w:rFonts w:ascii="Times New Roman"/>
          <w:szCs w:val="21"/>
        </w:rPr>
        <w:t>HAF 102 核动力厂设计安全规定</w:t>
      </w:r>
    </w:p>
    <w:p>
      <w:pPr>
        <w:pStyle w:val="22"/>
        <w:spacing w:line="360" w:lineRule="auto"/>
        <w:rPr>
          <w:rFonts w:ascii="Times New Roman"/>
          <w:szCs w:val="21"/>
        </w:rPr>
      </w:pPr>
      <w:r>
        <w:rPr>
          <w:rFonts w:ascii="Times New Roman"/>
          <w:szCs w:val="21"/>
        </w:rPr>
        <w:t>HAD 103/11 核动力厂定期安全</w:t>
      </w:r>
      <w:r>
        <w:rPr>
          <w:rFonts w:hint="eastAsia" w:ascii="Times New Roman"/>
          <w:szCs w:val="21"/>
        </w:rPr>
        <w:t>评价</w:t>
      </w:r>
      <w:r>
        <w:rPr>
          <w:rFonts w:ascii="Times New Roman"/>
          <w:szCs w:val="21"/>
        </w:rPr>
        <w:t>。</w:t>
      </w:r>
    </w:p>
    <w:p>
      <w:pPr>
        <w:pStyle w:val="45"/>
        <w:spacing w:before="0" w:beforeLines="0" w:after="0" w:afterLines="0" w:line="360" w:lineRule="auto"/>
        <w:outlineLvl w:val="0"/>
      </w:pPr>
      <w:bookmarkStart w:id="38" w:name="_Toc393703769"/>
      <w:bookmarkEnd w:id="38"/>
      <w:bookmarkStart w:id="39" w:name="_Toc405156040"/>
      <w:bookmarkStart w:id="40" w:name="_Toc393704931"/>
      <w:bookmarkStart w:id="41" w:name="_Toc427228917"/>
      <w:bookmarkStart w:id="42" w:name="_Toc16878"/>
      <w:bookmarkStart w:id="43" w:name="_Toc418586151"/>
      <w:bookmarkStart w:id="44" w:name="_Toc389543181"/>
      <w:bookmarkStart w:id="45" w:name="_Toc426034430"/>
      <w:r>
        <w:rPr>
          <w:rFonts w:hint="eastAsia"/>
        </w:rPr>
        <w:t>术语和定义</w:t>
      </w:r>
      <w:bookmarkEnd w:id="39"/>
      <w:bookmarkEnd w:id="40"/>
      <w:bookmarkEnd w:id="41"/>
      <w:bookmarkEnd w:id="42"/>
      <w:bookmarkEnd w:id="43"/>
      <w:bookmarkEnd w:id="44"/>
      <w:bookmarkEnd w:id="45"/>
    </w:p>
    <w:p>
      <w:pPr>
        <w:pStyle w:val="22"/>
        <w:spacing w:line="360" w:lineRule="auto"/>
      </w:pPr>
      <w:r>
        <w:rPr>
          <w:rFonts w:hint="eastAsia"/>
        </w:rPr>
        <w:t>下列术语和定义适用于本标准。</w:t>
      </w:r>
    </w:p>
    <w:p>
      <w:pPr>
        <w:pStyle w:val="42"/>
        <w:keepNext w:val="0"/>
        <w:keepLines w:val="0"/>
        <w:pageBreakBefore w:val="0"/>
        <w:widowControl/>
        <w:kinsoku/>
        <w:wordWrap/>
        <w:overflowPunct/>
        <w:topLinePunct w:val="0"/>
        <w:autoSpaceDE/>
        <w:autoSpaceDN/>
        <w:bidi w:val="0"/>
        <w:adjustRightInd/>
        <w:snapToGrid/>
        <w:spacing w:line="360" w:lineRule="auto"/>
        <w:ind w:left="0"/>
        <w:textAlignment w:val="auto"/>
        <w:outlineLvl w:val="1"/>
      </w:pPr>
      <w:bookmarkStart w:id="46" w:name="_Toc123906905"/>
      <w:bookmarkStart w:id="47" w:name="_Toc20572"/>
    </w:p>
    <w:p>
      <w:pPr>
        <w:rPr>
          <w:rFonts w:ascii="黑体" w:hAnsi="黑体" w:eastAsia="黑体" w:cs="黑体"/>
          <w:szCs w:val="21"/>
        </w:rPr>
      </w:pPr>
      <w:r>
        <w:rPr>
          <w:rFonts w:hint="eastAsia"/>
          <w:szCs w:val="21"/>
        </w:rPr>
        <w:tab/>
      </w:r>
      <w:r>
        <w:rPr>
          <w:rFonts w:hint="eastAsia" w:ascii="黑体" w:hAnsi="黑体" w:eastAsia="黑体" w:cs="黑体"/>
          <w:szCs w:val="21"/>
        </w:rPr>
        <w:t>定期安全评价 periodic safety review</w:t>
      </w:r>
    </w:p>
    <w:p>
      <w:pPr>
        <w:spacing w:line="360" w:lineRule="auto"/>
        <w:ind w:right="8" w:rightChars="4" w:firstLine="420" w:firstLineChars="200"/>
        <w:rPr>
          <w:szCs w:val="21"/>
        </w:rPr>
      </w:pPr>
      <w:r>
        <w:rPr>
          <w:rFonts w:hint="eastAsia"/>
          <w:szCs w:val="21"/>
        </w:rPr>
        <w:t>以规定的时间间隔对运行核电厂的安全性进行的系统性的再评价，以应对老化、修改、运行经验、技术更新和厂址方面的积累效应，目的是确保核电厂在整个运行寿期内具有高的安全水平。</w:t>
      </w:r>
    </w:p>
    <w:p>
      <w:pPr>
        <w:pStyle w:val="42"/>
        <w:spacing w:line="360" w:lineRule="auto"/>
        <w:ind w:left="0"/>
        <w:outlineLvl w:val="1"/>
      </w:pPr>
    </w:p>
    <w:p>
      <w:pPr>
        <w:pStyle w:val="22"/>
        <w:rPr>
          <w:rFonts w:ascii="黑体" w:hAnsi="黑体" w:eastAsia="黑体" w:cs="黑体"/>
          <w:kern w:val="2"/>
          <w:szCs w:val="21"/>
        </w:rPr>
      </w:pPr>
      <w:r>
        <w:rPr>
          <w:rFonts w:hint="eastAsia" w:ascii="黑体" w:hAnsi="黑体" w:eastAsia="黑体" w:cs="黑体"/>
          <w:kern w:val="2"/>
          <w:szCs w:val="21"/>
        </w:rPr>
        <w:t>总体评价 global assessment</w:t>
      </w:r>
    </w:p>
    <w:p>
      <w:pPr>
        <w:spacing w:line="360" w:lineRule="auto"/>
        <w:ind w:right="8" w:rightChars="4" w:firstLine="420" w:firstLineChars="200"/>
        <w:rPr>
          <w:szCs w:val="21"/>
        </w:rPr>
      </w:pPr>
      <w:r>
        <w:rPr>
          <w:rFonts w:hint="eastAsia"/>
          <w:szCs w:val="21"/>
        </w:rPr>
        <w:t>对在定期安全评价的全部安全要素评价中发现的所有未解决的弱项、纠正行动和安全改进以及核电厂的强项进行平衡考虑之后对核电厂安全</w:t>
      </w:r>
      <w:r>
        <w:rPr>
          <w:rFonts w:hint="eastAsia"/>
          <w:szCs w:val="21"/>
          <w:lang w:val="en-US" w:eastAsia="zh-CN"/>
        </w:rPr>
        <w:t>做</w:t>
      </w:r>
      <w:r>
        <w:rPr>
          <w:rFonts w:hint="eastAsia"/>
          <w:szCs w:val="21"/>
        </w:rPr>
        <w:t>出的综合评价。</w:t>
      </w:r>
    </w:p>
    <w:p>
      <w:pPr>
        <w:pStyle w:val="42"/>
        <w:spacing w:line="360" w:lineRule="auto"/>
        <w:ind w:left="0"/>
        <w:outlineLvl w:val="1"/>
      </w:pPr>
    </w:p>
    <w:p>
      <w:pPr>
        <w:pStyle w:val="22"/>
        <w:ind w:right="174" w:rightChars="83"/>
        <w:rPr>
          <w:rFonts w:ascii="黑体" w:hAnsi="黑体" w:eastAsia="黑体" w:cs="黑体"/>
          <w:kern w:val="2"/>
          <w:szCs w:val="21"/>
        </w:rPr>
      </w:pPr>
      <w:r>
        <w:rPr>
          <w:rFonts w:hint="eastAsia" w:ascii="黑体" w:hAnsi="黑体" w:eastAsia="黑体" w:cs="黑体"/>
          <w:kern w:val="2"/>
          <w:szCs w:val="21"/>
        </w:rPr>
        <w:t>差异项 difference</w:t>
      </w:r>
    </w:p>
    <w:bookmarkEnd w:id="46"/>
    <w:bookmarkEnd w:id="47"/>
    <w:p>
      <w:pPr>
        <w:spacing w:line="360" w:lineRule="auto"/>
        <w:ind w:right="8" w:rightChars="4" w:firstLine="420" w:firstLineChars="200"/>
        <w:rPr>
          <w:rFonts w:hint="eastAsia"/>
          <w:szCs w:val="21"/>
        </w:rPr>
      </w:pPr>
      <w:bookmarkStart w:id="48" w:name="_Toc393704934"/>
      <w:bookmarkEnd w:id="48"/>
      <w:bookmarkStart w:id="49" w:name="_Toc393704932"/>
      <w:bookmarkEnd w:id="49"/>
      <w:r>
        <w:rPr>
          <w:rFonts w:hint="eastAsia"/>
          <w:szCs w:val="21"/>
        </w:rPr>
        <w:t>电厂现状与安全基准、现行安全标准和实践之间存在的不一致，包含强项和弱项。强项是指高于现行安全标准或实践的差异项；弱项是安全缺陷和偏差的统称，其中安全缺陷是指低于安全基准的差异项，安全偏差是指低于现行安全标准或实践的差异项。</w:t>
      </w:r>
    </w:p>
    <w:p>
      <w:pPr>
        <w:pStyle w:val="45"/>
        <w:spacing w:before="0" w:beforeLines="0" w:after="0" w:afterLines="0" w:line="360" w:lineRule="auto"/>
        <w:outlineLvl w:val="0"/>
      </w:pPr>
      <w:bookmarkStart w:id="50" w:name="_Toc5002"/>
      <w:r>
        <w:rPr>
          <w:rFonts w:hint="eastAsia"/>
        </w:rPr>
        <w:t>缩略语</w:t>
      </w:r>
      <w:bookmarkEnd w:id="50"/>
    </w:p>
    <w:p>
      <w:pPr>
        <w:pStyle w:val="22"/>
        <w:spacing w:line="360" w:lineRule="auto"/>
        <w:ind w:right="8" w:rightChars="4"/>
        <w:rPr>
          <w:szCs w:val="21"/>
        </w:rPr>
      </w:pPr>
      <w:r>
        <w:rPr>
          <w:rFonts w:hint="eastAsia"/>
          <w:szCs w:val="21"/>
        </w:rPr>
        <w:t>本文件采用下列缩略语。</w:t>
      </w:r>
    </w:p>
    <w:p>
      <w:pPr>
        <w:pStyle w:val="22"/>
        <w:spacing w:line="360" w:lineRule="auto"/>
        <w:ind w:right="8" w:rightChars="4"/>
        <w:rPr>
          <w:szCs w:val="21"/>
        </w:rPr>
      </w:pPr>
      <w:r>
        <w:rPr>
          <w:rFonts w:hint="eastAsia"/>
          <w:szCs w:val="21"/>
        </w:rPr>
        <w:t>PSR 定期安全评价</w:t>
      </w:r>
    </w:p>
    <w:p>
      <w:pPr>
        <w:pStyle w:val="22"/>
        <w:spacing w:line="360" w:lineRule="auto"/>
        <w:ind w:right="8" w:rightChars="4"/>
        <w:rPr>
          <w:szCs w:val="21"/>
        </w:rPr>
      </w:pPr>
      <w:r>
        <w:rPr>
          <w:rFonts w:hint="eastAsia"/>
          <w:szCs w:val="21"/>
        </w:rPr>
        <w:t>SSCs 构筑物、系统和设备</w:t>
      </w:r>
    </w:p>
    <w:p>
      <w:pPr>
        <w:pStyle w:val="45"/>
        <w:spacing w:before="0" w:beforeLines="0" w:after="0" w:afterLines="0" w:line="360" w:lineRule="auto"/>
        <w:outlineLvl w:val="0"/>
      </w:pPr>
      <w:bookmarkStart w:id="51" w:name="_Toc426034431"/>
      <w:bookmarkStart w:id="52" w:name="_Toc389543182"/>
      <w:bookmarkStart w:id="53" w:name="_Toc427228918"/>
      <w:bookmarkStart w:id="54" w:name="_Toc393704936"/>
      <w:bookmarkStart w:id="55" w:name="_Toc21616"/>
      <w:bookmarkStart w:id="56" w:name="_Toc418586152"/>
      <w:bookmarkStart w:id="57" w:name="_Toc405156041"/>
      <w:r>
        <w:rPr>
          <w:rFonts w:hint="eastAsia"/>
        </w:rPr>
        <w:t>总则</w:t>
      </w:r>
      <w:bookmarkEnd w:id="51"/>
      <w:bookmarkEnd w:id="52"/>
      <w:bookmarkEnd w:id="53"/>
      <w:bookmarkEnd w:id="54"/>
      <w:bookmarkEnd w:id="55"/>
      <w:bookmarkEnd w:id="56"/>
      <w:bookmarkEnd w:id="57"/>
    </w:p>
    <w:p>
      <w:pPr>
        <w:pStyle w:val="42"/>
        <w:ind w:left="0"/>
        <w:outlineLvl w:val="1"/>
      </w:pPr>
      <w:bookmarkStart w:id="58" w:name="_Toc393704937"/>
      <w:r>
        <w:rPr>
          <w:rFonts w:hint="eastAsia"/>
        </w:rPr>
        <w:t>评价</w:t>
      </w:r>
      <w:r>
        <w:t>目</w:t>
      </w:r>
      <w:bookmarkEnd w:id="58"/>
      <w:r>
        <w:t>的</w:t>
      </w:r>
    </w:p>
    <w:p>
      <w:pPr>
        <w:spacing w:line="360" w:lineRule="auto"/>
        <w:ind w:right="8" w:rightChars="4" w:firstLine="420" w:firstLineChars="200"/>
        <w:rPr>
          <w:kern w:val="0"/>
          <w:szCs w:val="21"/>
        </w:rPr>
      </w:pPr>
      <w:r>
        <w:rPr>
          <w:rFonts w:hint="eastAsia"/>
          <w:szCs w:val="21"/>
        </w:rPr>
        <w:t>构筑物、系统和设备的</w:t>
      </w:r>
      <w:r>
        <w:rPr>
          <w:szCs w:val="21"/>
        </w:rPr>
        <w:t>实际状态要素</w:t>
      </w:r>
      <w:r>
        <w:rPr>
          <w:rFonts w:hint="eastAsia"/>
          <w:szCs w:val="21"/>
        </w:rPr>
        <w:t>评价</w:t>
      </w:r>
      <w:r>
        <w:rPr>
          <w:szCs w:val="21"/>
        </w:rPr>
        <w:t>目的是</w:t>
      </w:r>
      <w:r>
        <w:rPr>
          <w:rFonts w:hint="eastAsia"/>
          <w:szCs w:val="21"/>
        </w:rPr>
        <w:t>确认已有适当书面文件记录构筑物、系统和设备的状态，确定安全重要的构筑物、系统和设备的实际状态是否能充分满足设计要求，并评价当前的维修、试验、监督和检查计划的适当性。</w:t>
      </w:r>
    </w:p>
    <w:p>
      <w:pPr>
        <w:pStyle w:val="42"/>
        <w:ind w:left="0"/>
        <w:outlineLvl w:val="1"/>
      </w:pPr>
      <w:r>
        <w:rPr>
          <w:rFonts w:hint="eastAsia"/>
        </w:rPr>
        <w:t>评价</w:t>
      </w:r>
      <w:r>
        <w:t>内容</w:t>
      </w:r>
    </w:p>
    <w:p>
      <w:pPr>
        <w:pStyle w:val="46"/>
        <w:spacing w:before="0" w:beforeLines="0" w:after="0" w:afterLines="0" w:line="360" w:lineRule="auto"/>
        <w:outlineLvl w:val="2"/>
      </w:pPr>
      <w:r>
        <w:rPr>
          <w:rFonts w:hint="eastAsia"/>
        </w:rPr>
        <w:t>安全重要构筑物和系统</w:t>
      </w:r>
    </w:p>
    <w:p>
      <w:pPr>
        <w:widowControl/>
        <w:spacing w:line="360" w:lineRule="auto"/>
        <w:ind w:right="8" w:rightChars="4" w:firstLine="420" w:firstLineChars="200"/>
        <w:jc w:val="left"/>
        <w:rPr>
          <w:szCs w:val="21"/>
        </w:rPr>
      </w:pPr>
      <w:r>
        <w:rPr>
          <w:rFonts w:hint="eastAsia"/>
          <w:szCs w:val="21"/>
        </w:rPr>
        <w:t>构筑物、系统和设备的</w:t>
      </w:r>
      <w:r>
        <w:rPr>
          <w:szCs w:val="21"/>
        </w:rPr>
        <w:t>实际状态要素</w:t>
      </w:r>
      <w:r>
        <w:rPr>
          <w:rFonts w:hint="eastAsia"/>
          <w:szCs w:val="21"/>
          <w:lang w:bidi="ar"/>
        </w:rPr>
        <w:t>评价范围为安全重要物项。压水堆核电厂常见的安全重要</w:t>
      </w:r>
      <w:r>
        <w:rPr>
          <w:szCs w:val="21"/>
          <w:lang w:bidi="ar"/>
        </w:rPr>
        <w:t>SSCs</w:t>
      </w:r>
      <w:r>
        <w:rPr>
          <w:rFonts w:hint="eastAsia"/>
          <w:szCs w:val="21"/>
          <w:lang w:bidi="ar"/>
        </w:rPr>
        <w:t>通常包括（不限于）：</w:t>
      </w:r>
    </w:p>
    <w:p>
      <w:pPr>
        <w:widowControl/>
        <w:numPr>
          <w:ilvl w:val="0"/>
          <w:numId w:val="18"/>
        </w:numPr>
        <w:spacing w:line="360" w:lineRule="auto"/>
        <w:rPr>
          <w:rFonts w:ascii="宋体"/>
          <w:kern w:val="0"/>
          <w:szCs w:val="21"/>
        </w:rPr>
      </w:pPr>
      <w:r>
        <w:rPr>
          <w:rFonts w:hint="eastAsia" w:ascii="宋体"/>
          <w:kern w:val="0"/>
          <w:szCs w:val="21"/>
        </w:rPr>
        <w:t>反应堆及反应堆冷却剂系统；</w:t>
      </w:r>
    </w:p>
    <w:p>
      <w:pPr>
        <w:widowControl/>
        <w:numPr>
          <w:ilvl w:val="0"/>
          <w:numId w:val="18"/>
        </w:numPr>
        <w:spacing w:line="360" w:lineRule="auto"/>
        <w:rPr>
          <w:rFonts w:ascii="宋体"/>
          <w:kern w:val="0"/>
          <w:szCs w:val="21"/>
        </w:rPr>
      </w:pPr>
      <w:r>
        <w:rPr>
          <w:rFonts w:hint="eastAsia" w:ascii="宋体"/>
          <w:kern w:val="0"/>
          <w:szCs w:val="21"/>
        </w:rPr>
        <w:t>一回路辅助系统；</w:t>
      </w:r>
    </w:p>
    <w:p>
      <w:pPr>
        <w:widowControl/>
        <w:numPr>
          <w:ilvl w:val="0"/>
          <w:numId w:val="18"/>
        </w:numPr>
        <w:spacing w:line="360" w:lineRule="auto"/>
        <w:rPr>
          <w:rFonts w:ascii="宋体"/>
          <w:kern w:val="0"/>
          <w:szCs w:val="21"/>
        </w:rPr>
      </w:pPr>
      <w:r>
        <w:rPr>
          <w:rFonts w:hint="eastAsia" w:ascii="宋体"/>
          <w:kern w:val="0"/>
          <w:szCs w:val="21"/>
        </w:rPr>
        <w:t>专设安全设施；</w:t>
      </w:r>
    </w:p>
    <w:p>
      <w:pPr>
        <w:widowControl/>
        <w:numPr>
          <w:ilvl w:val="0"/>
          <w:numId w:val="18"/>
        </w:numPr>
        <w:spacing w:line="360" w:lineRule="auto"/>
        <w:rPr>
          <w:rFonts w:ascii="宋体"/>
          <w:kern w:val="0"/>
          <w:szCs w:val="21"/>
        </w:rPr>
      </w:pPr>
      <w:r>
        <w:rPr>
          <w:rFonts w:hint="eastAsia" w:ascii="宋体"/>
          <w:kern w:val="0"/>
          <w:szCs w:val="21"/>
        </w:rPr>
        <w:t>辅助冷却水系统；</w:t>
      </w:r>
    </w:p>
    <w:p>
      <w:pPr>
        <w:widowControl/>
        <w:numPr>
          <w:ilvl w:val="0"/>
          <w:numId w:val="18"/>
        </w:numPr>
        <w:spacing w:line="360" w:lineRule="auto"/>
        <w:rPr>
          <w:rFonts w:ascii="宋体"/>
          <w:kern w:val="0"/>
          <w:szCs w:val="21"/>
        </w:rPr>
      </w:pPr>
      <w:r>
        <w:rPr>
          <w:rFonts w:hint="eastAsia" w:ascii="宋体"/>
          <w:kern w:val="0"/>
          <w:szCs w:val="21"/>
        </w:rPr>
        <w:t>二回路相关系统；</w:t>
      </w:r>
    </w:p>
    <w:p>
      <w:pPr>
        <w:widowControl/>
        <w:numPr>
          <w:ilvl w:val="0"/>
          <w:numId w:val="18"/>
        </w:numPr>
        <w:spacing w:line="360" w:lineRule="auto"/>
        <w:rPr>
          <w:rFonts w:ascii="宋体"/>
          <w:kern w:val="0"/>
          <w:szCs w:val="21"/>
        </w:rPr>
      </w:pPr>
      <w:r>
        <w:rPr>
          <w:rFonts w:hint="eastAsia" w:ascii="宋体"/>
          <w:kern w:val="0"/>
          <w:szCs w:val="21"/>
        </w:rPr>
        <w:t>放射性废物处理与流出物排放系统；</w:t>
      </w:r>
    </w:p>
    <w:p>
      <w:pPr>
        <w:widowControl/>
        <w:numPr>
          <w:ilvl w:val="0"/>
          <w:numId w:val="18"/>
        </w:numPr>
        <w:spacing w:line="360" w:lineRule="auto"/>
        <w:rPr>
          <w:rFonts w:ascii="宋体"/>
          <w:kern w:val="0"/>
          <w:szCs w:val="21"/>
        </w:rPr>
      </w:pPr>
      <w:r>
        <w:rPr>
          <w:rFonts w:hint="eastAsia" w:ascii="宋体"/>
          <w:kern w:val="0"/>
          <w:szCs w:val="21"/>
        </w:rPr>
        <w:t>消防系统；</w:t>
      </w:r>
    </w:p>
    <w:p>
      <w:pPr>
        <w:widowControl/>
        <w:numPr>
          <w:ilvl w:val="0"/>
          <w:numId w:val="18"/>
        </w:numPr>
        <w:spacing w:line="360" w:lineRule="auto"/>
        <w:rPr>
          <w:rFonts w:ascii="宋体"/>
          <w:kern w:val="0"/>
          <w:szCs w:val="21"/>
        </w:rPr>
      </w:pPr>
      <w:r>
        <w:rPr>
          <w:rFonts w:hint="eastAsia" w:ascii="宋体"/>
          <w:kern w:val="0"/>
          <w:szCs w:val="21"/>
        </w:rPr>
        <w:t>核安全相关的堆芯、核燃料装卸贮存系统；</w:t>
      </w:r>
    </w:p>
    <w:p>
      <w:pPr>
        <w:widowControl/>
        <w:numPr>
          <w:ilvl w:val="0"/>
          <w:numId w:val="18"/>
        </w:numPr>
        <w:spacing w:line="360" w:lineRule="auto"/>
        <w:rPr>
          <w:rFonts w:ascii="宋体"/>
          <w:kern w:val="0"/>
          <w:szCs w:val="21"/>
        </w:rPr>
      </w:pPr>
      <w:r>
        <w:rPr>
          <w:rFonts w:hint="eastAsia" w:ascii="宋体"/>
          <w:kern w:val="0"/>
          <w:szCs w:val="21"/>
        </w:rPr>
        <w:t>仪表和控制系统；</w:t>
      </w:r>
    </w:p>
    <w:p>
      <w:pPr>
        <w:widowControl/>
        <w:numPr>
          <w:ilvl w:val="0"/>
          <w:numId w:val="18"/>
        </w:numPr>
        <w:spacing w:line="360" w:lineRule="auto"/>
        <w:rPr>
          <w:rFonts w:ascii="宋体"/>
          <w:kern w:val="0"/>
          <w:szCs w:val="21"/>
        </w:rPr>
      </w:pPr>
      <w:r>
        <w:rPr>
          <w:rFonts w:hint="eastAsia" w:ascii="宋体"/>
          <w:kern w:val="0"/>
          <w:szCs w:val="21"/>
        </w:rPr>
        <w:t>电力系统；</w:t>
      </w:r>
    </w:p>
    <w:p>
      <w:pPr>
        <w:widowControl/>
        <w:numPr>
          <w:ilvl w:val="0"/>
          <w:numId w:val="18"/>
        </w:numPr>
        <w:spacing w:line="360" w:lineRule="auto"/>
        <w:rPr>
          <w:rFonts w:ascii="宋体"/>
          <w:kern w:val="0"/>
          <w:szCs w:val="21"/>
        </w:rPr>
      </w:pPr>
      <w:r>
        <w:rPr>
          <w:rFonts w:hint="eastAsia" w:ascii="宋体"/>
          <w:kern w:val="0"/>
          <w:szCs w:val="21"/>
        </w:rPr>
        <w:t>通风系统；</w:t>
      </w:r>
    </w:p>
    <w:p>
      <w:pPr>
        <w:widowControl/>
        <w:numPr>
          <w:ilvl w:val="0"/>
          <w:numId w:val="18"/>
        </w:numPr>
        <w:spacing w:line="360" w:lineRule="auto"/>
        <w:rPr>
          <w:rFonts w:ascii="宋体"/>
          <w:kern w:val="0"/>
          <w:szCs w:val="21"/>
        </w:rPr>
      </w:pPr>
      <w:r>
        <w:rPr>
          <w:rFonts w:hint="eastAsia" w:ascii="宋体"/>
          <w:kern w:val="0"/>
          <w:szCs w:val="21"/>
        </w:rPr>
        <w:t>反应堆厂房；核辅助厂房、电气厂房、燃料厂房、应急柴油发电机厂房、重要厂用水进水廊道、连接厂房、泵站等构筑物。</w:t>
      </w:r>
    </w:p>
    <w:p>
      <w:pPr>
        <w:spacing w:line="360" w:lineRule="auto"/>
        <w:ind w:right="8" w:rightChars="4" w:firstLine="420" w:firstLineChars="200"/>
        <w:rPr>
          <w:szCs w:val="21"/>
        </w:rPr>
      </w:pPr>
      <w:r>
        <w:rPr>
          <w:rFonts w:hint="eastAsia"/>
          <w:szCs w:val="21"/>
        </w:rPr>
        <w:t>评价过程中，核电厂可根据电厂具体需要进行调整。</w:t>
      </w:r>
    </w:p>
    <w:p>
      <w:pPr>
        <w:pStyle w:val="46"/>
        <w:spacing w:before="0" w:beforeLines="0" w:after="0" w:afterLines="0" w:line="360" w:lineRule="auto"/>
        <w:outlineLvl w:val="2"/>
      </w:pPr>
      <w:r>
        <w:rPr>
          <w:rFonts w:hint="eastAsia"/>
        </w:rPr>
        <w:t>需评价的构筑物、设备</w:t>
      </w:r>
    </w:p>
    <w:p>
      <w:pPr>
        <w:spacing w:line="360" w:lineRule="auto"/>
        <w:ind w:right="8" w:rightChars="4" w:firstLine="420" w:firstLineChars="200"/>
      </w:pPr>
      <w:r>
        <w:rPr>
          <w:rFonts w:hint="eastAsia"/>
        </w:rPr>
        <w:t>上述关注的</w:t>
      </w:r>
      <w:r>
        <w:t>系统</w:t>
      </w:r>
      <w:r>
        <w:rPr>
          <w:rFonts w:hint="eastAsia"/>
        </w:rPr>
        <w:t>包含</w:t>
      </w:r>
      <w:r>
        <w:t>数量众多的设备</w:t>
      </w:r>
      <w:r>
        <w:rPr>
          <w:rFonts w:hint="eastAsia"/>
        </w:rPr>
        <w:t>、</w:t>
      </w:r>
      <w:r>
        <w:t>部件，按照如下原则筛选、确定</w:t>
      </w:r>
      <w:r>
        <w:rPr>
          <w:rFonts w:hint="eastAsia"/>
        </w:rPr>
        <w:t>评价</w:t>
      </w:r>
      <w:r>
        <w:t>需重点关注的设备：</w:t>
      </w:r>
    </w:p>
    <w:p>
      <w:pPr>
        <w:pStyle w:val="59"/>
        <w:numPr>
          <w:ilvl w:val="0"/>
          <w:numId w:val="19"/>
        </w:numPr>
        <w:spacing w:line="360" w:lineRule="auto"/>
      </w:pPr>
      <w:r>
        <w:t>与安全相关</w:t>
      </w:r>
      <w:r>
        <w:rPr>
          <w:rFonts w:hint="eastAsia"/>
        </w:rPr>
        <w:t>的设备</w:t>
      </w:r>
      <w:r>
        <w:t>；</w:t>
      </w:r>
    </w:p>
    <w:p>
      <w:pPr>
        <w:pStyle w:val="59"/>
        <w:numPr>
          <w:ilvl w:val="0"/>
          <w:numId w:val="19"/>
        </w:numPr>
        <w:spacing w:line="360" w:lineRule="auto"/>
      </w:pPr>
      <w:r>
        <w:rPr>
          <w:rFonts w:hint="eastAsia"/>
        </w:rPr>
        <w:t>非安全相关的设备，其</w:t>
      </w:r>
      <w:r>
        <w:t>失效间接影响安全</w:t>
      </w:r>
      <w:r>
        <w:rPr>
          <w:rFonts w:hint="eastAsia"/>
        </w:rPr>
        <w:t>相关的系统和</w:t>
      </w:r>
      <w:r>
        <w:t>设备执行其安全功能</w:t>
      </w:r>
      <w:r>
        <w:rPr>
          <w:rFonts w:hint="eastAsia"/>
        </w:rPr>
        <w:t>。</w:t>
      </w:r>
    </w:p>
    <w:p>
      <w:pPr>
        <w:spacing w:line="360" w:lineRule="auto"/>
        <w:ind w:right="384" w:rightChars="183" w:firstLine="420" w:firstLineChars="200"/>
      </w:pPr>
      <w:r>
        <w:t>依据</w:t>
      </w:r>
      <w:r>
        <w:rPr>
          <w:rFonts w:hint="eastAsia"/>
        </w:rPr>
        <w:t>设备的</w:t>
      </w:r>
      <w:r>
        <w:t>特性，</w:t>
      </w:r>
      <w:r>
        <w:rPr>
          <w:rFonts w:hint="eastAsia"/>
        </w:rPr>
        <w:t>将其分为以下</w:t>
      </w:r>
      <w:r>
        <w:t>几类：</w:t>
      </w:r>
    </w:p>
    <w:p>
      <w:pPr>
        <w:widowControl/>
        <w:numPr>
          <w:ilvl w:val="0"/>
          <w:numId w:val="20"/>
        </w:numPr>
        <w:spacing w:line="360" w:lineRule="auto"/>
        <w:rPr>
          <w:szCs w:val="21"/>
        </w:rPr>
      </w:pPr>
      <w:r>
        <w:rPr>
          <w:rFonts w:hint="eastAsia" w:ascii="宋体"/>
          <w:kern w:val="0"/>
          <w:szCs w:val="21"/>
        </w:rPr>
        <w:t>机械设备：容器（储罐）、泵、热交换器、阀门、管道、过滤器、节流孔板等；</w:t>
      </w:r>
    </w:p>
    <w:p>
      <w:pPr>
        <w:widowControl/>
        <w:numPr>
          <w:ilvl w:val="0"/>
          <w:numId w:val="20"/>
        </w:numPr>
        <w:spacing w:line="360" w:lineRule="auto"/>
        <w:rPr>
          <w:szCs w:val="21"/>
        </w:rPr>
      </w:pPr>
      <w:r>
        <w:rPr>
          <w:rFonts w:hint="eastAsia" w:ascii="宋体"/>
          <w:kern w:val="0"/>
          <w:szCs w:val="21"/>
        </w:rPr>
        <w:t>电气设备：发电机、变压器、电动机、电缆及附件、配电盘、电气贯穿件、整流装置、逆变装置、蓄电池等；</w:t>
      </w:r>
    </w:p>
    <w:p>
      <w:pPr>
        <w:widowControl/>
        <w:numPr>
          <w:ilvl w:val="0"/>
          <w:numId w:val="20"/>
        </w:numPr>
        <w:spacing w:line="360" w:lineRule="auto"/>
        <w:rPr>
          <w:szCs w:val="21"/>
        </w:rPr>
      </w:pPr>
      <w:r>
        <w:rPr>
          <w:rFonts w:hint="eastAsia" w:ascii="宋体"/>
          <w:kern w:val="0"/>
          <w:szCs w:val="21"/>
        </w:rPr>
        <w:t>仪控设备：模拟量传感器、开关量传感器、核测量探测器、开关、继电器、仪控电源、仪控板件等。</w:t>
      </w:r>
    </w:p>
    <w:p>
      <w:pPr>
        <w:spacing w:line="360" w:lineRule="auto"/>
        <w:ind w:right="8" w:rightChars="4" w:firstLine="420" w:firstLineChars="200"/>
      </w:pPr>
      <w:r>
        <w:rPr>
          <w:rFonts w:hint="eastAsia"/>
        </w:rPr>
        <w:t>评价需重点关注的构筑物范围见5.2.2节。</w:t>
      </w:r>
    </w:p>
    <w:p>
      <w:pPr>
        <w:spacing w:line="360" w:lineRule="auto"/>
        <w:ind w:right="8" w:rightChars="4" w:firstLine="420" w:firstLineChars="200"/>
        <w:rPr>
          <w:szCs w:val="21"/>
        </w:rPr>
      </w:pPr>
      <w:r>
        <w:rPr>
          <w:rFonts w:hint="eastAsia"/>
          <w:kern w:val="0"/>
          <w:szCs w:val="20"/>
        </w:rPr>
        <w:t>确定重点关注的构筑物、设备范围后，应关注“重要”的部件。“重要”指的是其失效影响构筑物、设备执行其功能</w:t>
      </w:r>
      <w:r>
        <w:rPr>
          <w:kern w:val="0"/>
          <w:szCs w:val="20"/>
        </w:rPr>
        <w:t>。</w:t>
      </w:r>
    </w:p>
    <w:p>
      <w:pPr>
        <w:pStyle w:val="46"/>
        <w:spacing w:before="0" w:beforeLines="0" w:after="0" w:afterLines="0" w:line="360" w:lineRule="auto"/>
        <w:outlineLvl w:val="2"/>
      </w:pPr>
      <w:r>
        <w:rPr>
          <w:rFonts w:hint="eastAsia"/>
        </w:rPr>
        <w:t>评价要点</w:t>
      </w:r>
    </w:p>
    <w:p>
      <w:pPr>
        <w:spacing w:line="360" w:lineRule="auto"/>
        <w:ind w:right="8" w:rightChars="4" w:firstLine="420" w:firstLineChars="200"/>
        <w:rPr>
          <w:kern w:val="0"/>
          <w:szCs w:val="21"/>
        </w:rPr>
      </w:pPr>
      <w:r>
        <w:rPr>
          <w:rFonts w:hint="eastAsia"/>
          <w:kern w:val="0"/>
          <w:szCs w:val="21"/>
        </w:rPr>
        <w:t>构筑物、系统和设备实际状态要素的评价要点包括：</w:t>
      </w:r>
    </w:p>
    <w:p>
      <w:pPr>
        <w:pStyle w:val="59"/>
        <w:numPr>
          <w:ilvl w:val="0"/>
          <w:numId w:val="21"/>
        </w:numPr>
        <w:spacing w:line="360" w:lineRule="auto"/>
      </w:pPr>
      <w:r>
        <w:rPr>
          <w:rFonts w:hint="eastAsia"/>
        </w:rPr>
        <w:t>实际状态和设计文件一致性评价；</w:t>
      </w:r>
    </w:p>
    <w:p>
      <w:pPr>
        <w:pStyle w:val="59"/>
        <w:numPr>
          <w:ilvl w:val="0"/>
          <w:numId w:val="21"/>
        </w:numPr>
        <w:spacing w:line="360" w:lineRule="auto"/>
      </w:pPr>
      <w:r>
        <w:rPr>
          <w:rFonts w:hint="eastAsia"/>
        </w:rPr>
        <w:t>维修评价；</w:t>
      </w:r>
    </w:p>
    <w:p>
      <w:pPr>
        <w:pStyle w:val="59"/>
        <w:numPr>
          <w:ilvl w:val="0"/>
          <w:numId w:val="21"/>
        </w:numPr>
        <w:spacing w:line="360" w:lineRule="auto"/>
      </w:pPr>
      <w:r>
        <w:rPr>
          <w:rFonts w:hint="eastAsia"/>
        </w:rPr>
        <w:t>试验和监督评价；</w:t>
      </w:r>
    </w:p>
    <w:p>
      <w:pPr>
        <w:pStyle w:val="59"/>
        <w:numPr>
          <w:ilvl w:val="0"/>
          <w:numId w:val="21"/>
        </w:numPr>
        <w:spacing w:line="360" w:lineRule="auto"/>
      </w:pPr>
      <w:r>
        <w:rPr>
          <w:rFonts w:hint="eastAsia"/>
        </w:rPr>
        <w:t>在役检查评价；</w:t>
      </w:r>
    </w:p>
    <w:p>
      <w:pPr>
        <w:pStyle w:val="59"/>
        <w:numPr>
          <w:ilvl w:val="0"/>
          <w:numId w:val="21"/>
        </w:numPr>
        <w:spacing w:line="360" w:lineRule="auto"/>
      </w:pPr>
      <w:r>
        <w:rPr>
          <w:rFonts w:hint="eastAsia"/>
        </w:rPr>
        <w:t>核电厂修改评价；</w:t>
      </w:r>
    </w:p>
    <w:p>
      <w:pPr>
        <w:pStyle w:val="59"/>
        <w:numPr>
          <w:ilvl w:val="0"/>
          <w:numId w:val="21"/>
        </w:numPr>
        <w:spacing w:line="360" w:lineRule="auto"/>
      </w:pPr>
      <w:r>
        <w:rPr>
          <w:rFonts w:hint="eastAsia"/>
        </w:rPr>
        <w:t>承诺项评价；</w:t>
      </w:r>
    </w:p>
    <w:p>
      <w:pPr>
        <w:pStyle w:val="59"/>
        <w:numPr>
          <w:ilvl w:val="0"/>
          <w:numId w:val="21"/>
        </w:numPr>
        <w:spacing w:line="360" w:lineRule="auto"/>
      </w:pPr>
      <w:r>
        <w:rPr>
          <w:rFonts w:hint="eastAsia"/>
        </w:rPr>
        <w:t>实际状态相关的经验反馈评价。</w:t>
      </w:r>
    </w:p>
    <w:p>
      <w:pPr>
        <w:pStyle w:val="59"/>
        <w:numPr>
          <w:ilvl w:val="0"/>
          <w:numId w:val="0"/>
        </w:numPr>
        <w:ind w:left="420"/>
        <w:rPr>
          <w:szCs w:val="21"/>
        </w:rPr>
      </w:pPr>
    </w:p>
    <w:p>
      <w:pPr>
        <w:pStyle w:val="45"/>
        <w:spacing w:before="0" w:beforeLines="0" w:after="0" w:afterLines="0" w:line="360" w:lineRule="auto"/>
        <w:outlineLvl w:val="0"/>
      </w:pPr>
      <w:bookmarkStart w:id="59" w:name="_Toc27331"/>
      <w:r>
        <w:rPr>
          <w:rFonts w:hint="eastAsia"/>
        </w:rPr>
        <w:t>评价要求</w:t>
      </w:r>
      <w:bookmarkEnd w:id="59"/>
    </w:p>
    <w:p>
      <w:pPr>
        <w:pStyle w:val="42"/>
        <w:ind w:left="0"/>
        <w:outlineLvl w:val="1"/>
      </w:pPr>
      <w:r>
        <w:rPr>
          <w:rFonts w:hint="eastAsia"/>
        </w:rPr>
        <w:t>评价</w:t>
      </w:r>
      <w:r>
        <w:t>依据</w:t>
      </w:r>
    </w:p>
    <w:p>
      <w:pPr>
        <w:spacing w:line="360" w:lineRule="auto"/>
        <w:ind w:right="8" w:rightChars="4" w:firstLine="420" w:firstLineChars="200"/>
        <w:rPr>
          <w:kern w:val="0"/>
          <w:szCs w:val="21"/>
        </w:rPr>
      </w:pPr>
      <w:r>
        <w:rPr>
          <w:rFonts w:hint="eastAsia"/>
          <w:kern w:val="0"/>
          <w:szCs w:val="21"/>
        </w:rPr>
        <w:t>构筑物、系统和设备实际状态要素的评价依据主要是定期安全评价大纲中规定的安全基准</w:t>
      </w:r>
      <w:r>
        <w:rPr>
          <w:rFonts w:hint="eastAsia"/>
          <w:kern w:val="0"/>
          <w:szCs w:val="21"/>
          <w:lang w:eastAsia="zh-CN"/>
        </w:rPr>
        <w:t>、</w:t>
      </w:r>
      <w:r>
        <w:rPr>
          <w:rFonts w:hint="eastAsia"/>
          <w:kern w:val="0"/>
          <w:szCs w:val="21"/>
        </w:rPr>
        <w:t>现行安全标准</w:t>
      </w:r>
      <w:r>
        <w:rPr>
          <w:rFonts w:hint="eastAsia"/>
          <w:kern w:val="0"/>
          <w:szCs w:val="21"/>
          <w:lang w:val="en-US" w:eastAsia="zh-CN"/>
        </w:rPr>
        <w:t>和实践</w:t>
      </w:r>
      <w:r>
        <w:rPr>
          <w:rFonts w:hint="eastAsia"/>
          <w:kern w:val="0"/>
          <w:szCs w:val="21"/>
        </w:rPr>
        <w:t>。</w:t>
      </w:r>
    </w:p>
    <w:p>
      <w:pPr>
        <w:pStyle w:val="42"/>
        <w:ind w:left="0"/>
        <w:outlineLvl w:val="1"/>
      </w:pPr>
      <w:r>
        <w:rPr>
          <w:rFonts w:hint="eastAsia"/>
        </w:rPr>
        <w:t>评价</w:t>
      </w:r>
      <w:r>
        <w:t>输入</w:t>
      </w:r>
    </w:p>
    <w:p>
      <w:pPr>
        <w:pStyle w:val="46"/>
        <w:spacing w:before="0" w:beforeLines="0" w:after="0" w:afterLines="0" w:line="360" w:lineRule="auto"/>
        <w:outlineLvl w:val="2"/>
      </w:pPr>
      <w:r>
        <w:rPr>
          <w:rFonts w:hint="eastAsia"/>
        </w:rPr>
        <w:t>核电厂文件和记录</w:t>
      </w:r>
    </w:p>
    <w:p>
      <w:pPr>
        <w:pStyle w:val="22"/>
        <w:spacing w:line="360" w:lineRule="auto"/>
        <w:rPr>
          <w:szCs w:val="21"/>
        </w:rPr>
      </w:pPr>
      <w:r>
        <w:rPr>
          <w:rFonts w:hint="eastAsia"/>
          <w:szCs w:val="21"/>
        </w:rPr>
        <w:t>核电厂文件和记录包括但不限于：</w:t>
      </w:r>
    </w:p>
    <w:p>
      <w:pPr>
        <w:pStyle w:val="59"/>
        <w:widowControl w:val="0"/>
        <w:numPr>
          <w:ilvl w:val="0"/>
          <w:numId w:val="22"/>
        </w:numPr>
        <w:spacing w:line="360" w:lineRule="auto"/>
        <w:ind w:left="840" w:right="384" w:rightChars="183" w:hanging="420"/>
        <w:rPr>
          <w:szCs w:val="21"/>
        </w:rPr>
      </w:pPr>
      <w:r>
        <w:rPr>
          <w:rFonts w:hint="eastAsia"/>
          <w:szCs w:val="21"/>
          <w:lang w:bidi="ar"/>
        </w:rPr>
        <w:t>安全重要构筑物、系统和</w:t>
      </w:r>
      <w:r>
        <w:rPr>
          <w:rFonts w:hint="eastAsia"/>
          <w:szCs w:val="21"/>
          <w:lang w:val="en-US" w:eastAsia="zh-CN" w:bidi="ar"/>
        </w:rPr>
        <w:t>设备</w:t>
      </w:r>
      <w:r>
        <w:rPr>
          <w:rFonts w:hint="eastAsia"/>
          <w:szCs w:val="21"/>
          <w:lang w:bidi="ar"/>
        </w:rPr>
        <w:t>的设计文件、相应规格书、说明书、计算书、技术专题报告；</w:t>
      </w:r>
    </w:p>
    <w:p>
      <w:pPr>
        <w:pStyle w:val="59"/>
        <w:widowControl w:val="0"/>
        <w:numPr>
          <w:ilvl w:val="0"/>
          <w:numId w:val="22"/>
        </w:numPr>
        <w:spacing w:line="360" w:lineRule="auto"/>
        <w:ind w:left="840" w:right="384" w:rightChars="183" w:hanging="420"/>
        <w:rPr>
          <w:szCs w:val="21"/>
        </w:rPr>
      </w:pPr>
      <w:r>
        <w:rPr>
          <w:rFonts w:hint="eastAsia"/>
          <w:szCs w:val="21"/>
          <w:lang w:bidi="ar"/>
        </w:rPr>
        <w:t>核电厂最终安全分析报告（</w:t>
      </w:r>
      <w:r>
        <w:rPr>
          <w:rFonts w:ascii="Times New Roman"/>
          <w:szCs w:val="21"/>
          <w:lang w:bidi="ar"/>
        </w:rPr>
        <w:t>FSAR</w:t>
      </w:r>
      <w:r>
        <w:rPr>
          <w:rFonts w:hint="eastAsia"/>
          <w:szCs w:val="21"/>
          <w:lang w:bidi="ar"/>
        </w:rPr>
        <w:t>）；</w:t>
      </w:r>
    </w:p>
    <w:p>
      <w:pPr>
        <w:pStyle w:val="59"/>
        <w:widowControl w:val="0"/>
        <w:numPr>
          <w:ilvl w:val="0"/>
          <w:numId w:val="22"/>
        </w:numPr>
        <w:spacing w:line="360" w:lineRule="auto"/>
        <w:ind w:left="840" w:right="384" w:rightChars="183" w:hanging="420"/>
        <w:rPr>
          <w:szCs w:val="21"/>
        </w:rPr>
      </w:pPr>
      <w:r>
        <w:rPr>
          <w:rFonts w:hint="eastAsia"/>
          <w:szCs w:val="21"/>
          <w:lang w:bidi="ar"/>
        </w:rPr>
        <w:t>核电厂系统安全准则、定期试验导则；</w:t>
      </w:r>
    </w:p>
    <w:p>
      <w:pPr>
        <w:pStyle w:val="59"/>
        <w:widowControl w:val="0"/>
        <w:numPr>
          <w:ilvl w:val="0"/>
          <w:numId w:val="22"/>
        </w:numPr>
        <w:spacing w:line="360" w:lineRule="auto"/>
        <w:ind w:left="840" w:right="384" w:rightChars="183" w:hanging="420"/>
        <w:rPr>
          <w:szCs w:val="21"/>
        </w:rPr>
      </w:pPr>
      <w:r>
        <w:rPr>
          <w:rFonts w:hint="eastAsia"/>
          <w:szCs w:val="21"/>
        </w:rPr>
        <w:t>设备采购技术规范书；</w:t>
      </w:r>
    </w:p>
    <w:p>
      <w:pPr>
        <w:pStyle w:val="59"/>
        <w:widowControl w:val="0"/>
        <w:numPr>
          <w:ilvl w:val="0"/>
          <w:numId w:val="22"/>
        </w:numPr>
        <w:spacing w:line="360" w:lineRule="auto"/>
        <w:ind w:left="840" w:right="384" w:rightChars="183" w:hanging="420"/>
        <w:rPr>
          <w:szCs w:val="21"/>
        </w:rPr>
      </w:pPr>
      <w:r>
        <w:rPr>
          <w:rFonts w:hint="eastAsia"/>
          <w:szCs w:val="21"/>
        </w:rPr>
        <w:t>设备制造完工报告；</w:t>
      </w:r>
    </w:p>
    <w:p>
      <w:pPr>
        <w:pStyle w:val="59"/>
        <w:widowControl w:val="0"/>
        <w:numPr>
          <w:ilvl w:val="0"/>
          <w:numId w:val="22"/>
        </w:numPr>
        <w:spacing w:line="360" w:lineRule="auto"/>
        <w:ind w:left="840" w:right="384" w:rightChars="183" w:hanging="420"/>
        <w:rPr>
          <w:szCs w:val="21"/>
        </w:rPr>
      </w:pPr>
      <w:r>
        <w:rPr>
          <w:rFonts w:hint="eastAsia"/>
          <w:szCs w:val="21"/>
          <w:lang w:bidi="ar"/>
        </w:rPr>
        <w:t>安全重要构筑物、系统和</w:t>
      </w:r>
      <w:r>
        <w:rPr>
          <w:rFonts w:hint="eastAsia"/>
          <w:szCs w:val="21"/>
          <w:lang w:val="en-US" w:eastAsia="zh-CN" w:bidi="ar"/>
        </w:rPr>
        <w:t>设备</w:t>
      </w:r>
      <w:r>
        <w:rPr>
          <w:rFonts w:hint="eastAsia"/>
          <w:szCs w:val="21"/>
          <w:lang w:bidi="ar"/>
        </w:rPr>
        <w:t>的设备运行管理手册；</w:t>
      </w:r>
    </w:p>
    <w:p>
      <w:pPr>
        <w:pStyle w:val="59"/>
        <w:widowControl w:val="0"/>
        <w:numPr>
          <w:ilvl w:val="0"/>
          <w:numId w:val="22"/>
        </w:numPr>
        <w:spacing w:line="360" w:lineRule="auto"/>
        <w:ind w:left="840" w:right="384" w:rightChars="183" w:hanging="420"/>
        <w:rPr>
          <w:szCs w:val="21"/>
        </w:rPr>
      </w:pPr>
      <w:r>
        <w:rPr>
          <w:rFonts w:hint="eastAsia"/>
          <w:szCs w:val="21"/>
          <w:lang w:bidi="ar"/>
        </w:rPr>
        <w:t>安全重要构筑物、系统和设计修改文件包；</w:t>
      </w:r>
    </w:p>
    <w:p>
      <w:pPr>
        <w:pStyle w:val="59"/>
        <w:widowControl w:val="0"/>
        <w:numPr>
          <w:ilvl w:val="0"/>
          <w:numId w:val="22"/>
        </w:numPr>
        <w:spacing w:line="360" w:lineRule="auto"/>
        <w:ind w:left="840" w:right="384" w:rightChars="183" w:hanging="420"/>
        <w:rPr>
          <w:szCs w:val="21"/>
        </w:rPr>
      </w:pPr>
      <w:r>
        <w:rPr>
          <w:rFonts w:hint="eastAsia"/>
          <w:szCs w:val="21"/>
          <w:lang w:bidi="ar"/>
        </w:rPr>
        <w:t>核电厂设备分级清单和设备鉴定清单；</w:t>
      </w:r>
    </w:p>
    <w:p>
      <w:pPr>
        <w:pStyle w:val="59"/>
        <w:widowControl w:val="0"/>
        <w:numPr>
          <w:ilvl w:val="0"/>
          <w:numId w:val="22"/>
        </w:numPr>
        <w:spacing w:line="360" w:lineRule="auto"/>
        <w:ind w:left="840" w:right="384" w:rightChars="183" w:hanging="420"/>
        <w:rPr>
          <w:szCs w:val="21"/>
        </w:rPr>
      </w:pPr>
      <w:r>
        <w:rPr>
          <w:rFonts w:hint="eastAsia"/>
          <w:szCs w:val="21"/>
          <w:lang w:bidi="ar"/>
        </w:rPr>
        <w:t>构筑物分级清单；</w:t>
      </w:r>
    </w:p>
    <w:p>
      <w:pPr>
        <w:pStyle w:val="59"/>
        <w:widowControl w:val="0"/>
        <w:numPr>
          <w:ilvl w:val="0"/>
          <w:numId w:val="22"/>
        </w:numPr>
        <w:spacing w:line="360" w:lineRule="auto"/>
        <w:ind w:left="840" w:right="384" w:rightChars="183" w:hanging="420"/>
        <w:rPr>
          <w:szCs w:val="21"/>
        </w:rPr>
      </w:pPr>
      <w:r>
        <w:rPr>
          <w:rFonts w:hint="eastAsia"/>
          <w:szCs w:val="21"/>
          <w:lang w:bidi="ar"/>
        </w:rPr>
        <w:t>核电厂技术规格书；</w:t>
      </w:r>
    </w:p>
    <w:p>
      <w:pPr>
        <w:pStyle w:val="59"/>
        <w:widowControl w:val="0"/>
        <w:numPr>
          <w:ilvl w:val="0"/>
          <w:numId w:val="22"/>
        </w:numPr>
        <w:spacing w:line="360" w:lineRule="auto"/>
        <w:ind w:left="840" w:right="384" w:rightChars="183" w:hanging="420"/>
        <w:rPr>
          <w:szCs w:val="21"/>
        </w:rPr>
      </w:pPr>
      <w:r>
        <w:rPr>
          <w:rFonts w:hint="eastAsia"/>
          <w:szCs w:val="21"/>
          <w:lang w:bidi="ar"/>
        </w:rPr>
        <w:t>程序（维修大纲、监督大纲、在役检查大纲、改造与替代管理程序、维修规程、试验规程等）；</w:t>
      </w:r>
    </w:p>
    <w:p>
      <w:pPr>
        <w:pStyle w:val="59"/>
        <w:widowControl w:val="0"/>
        <w:numPr>
          <w:ilvl w:val="0"/>
          <w:numId w:val="22"/>
        </w:numPr>
        <w:spacing w:line="360" w:lineRule="auto"/>
        <w:ind w:left="840" w:right="384" w:rightChars="183" w:hanging="420"/>
        <w:rPr>
          <w:szCs w:val="21"/>
        </w:rPr>
      </w:pPr>
      <w:r>
        <w:rPr>
          <w:rFonts w:hint="eastAsia"/>
          <w:szCs w:val="21"/>
          <w:lang w:bidi="ar"/>
        </w:rPr>
        <w:t>记录（改造与替代记录、大修总结报告和相关维修记录、定期试验和检查记录、在役检查报告、老化专项评估报告、不符合项记录、事件记录和报告、环境工况监测记录等）。</w:t>
      </w:r>
    </w:p>
    <w:p>
      <w:pPr>
        <w:pStyle w:val="59"/>
        <w:widowControl w:val="0"/>
        <w:numPr>
          <w:ilvl w:val="0"/>
          <w:numId w:val="22"/>
        </w:numPr>
        <w:spacing w:line="360" w:lineRule="auto"/>
        <w:ind w:left="840" w:right="384" w:rightChars="183" w:hanging="420"/>
        <w:rPr>
          <w:szCs w:val="21"/>
        </w:rPr>
      </w:pPr>
      <w:r>
        <w:rPr>
          <w:rFonts w:hint="eastAsia"/>
          <w:szCs w:val="21"/>
          <w:lang w:bidi="ar"/>
        </w:rPr>
        <w:t>福岛后改进相关设计资料；</w:t>
      </w:r>
    </w:p>
    <w:p>
      <w:pPr>
        <w:pStyle w:val="59"/>
        <w:widowControl w:val="0"/>
        <w:numPr>
          <w:ilvl w:val="0"/>
          <w:numId w:val="22"/>
        </w:numPr>
        <w:spacing w:line="360" w:lineRule="auto"/>
        <w:ind w:left="840" w:right="384" w:rightChars="183" w:hanging="420"/>
        <w:rPr>
          <w:szCs w:val="21"/>
        </w:rPr>
      </w:pPr>
      <w:r>
        <w:rPr>
          <w:rFonts w:hint="eastAsia"/>
          <w:szCs w:val="21"/>
          <w:lang w:bidi="ar"/>
        </w:rPr>
        <w:t>核安全监管部门与电厂的来往信函；</w:t>
      </w:r>
    </w:p>
    <w:p>
      <w:pPr>
        <w:pStyle w:val="59"/>
        <w:widowControl w:val="0"/>
        <w:numPr>
          <w:ilvl w:val="0"/>
          <w:numId w:val="22"/>
        </w:numPr>
        <w:spacing w:line="360" w:lineRule="auto"/>
        <w:ind w:left="840" w:right="384" w:rightChars="183" w:hanging="420"/>
        <w:rPr>
          <w:szCs w:val="21"/>
        </w:rPr>
      </w:pPr>
      <w:r>
        <w:rPr>
          <w:rFonts w:hint="eastAsia"/>
          <w:szCs w:val="21"/>
          <w:lang w:bidi="ar"/>
        </w:rPr>
        <w:t>审评监督的承诺项；</w:t>
      </w:r>
    </w:p>
    <w:p>
      <w:pPr>
        <w:pStyle w:val="59"/>
        <w:widowControl w:val="0"/>
        <w:numPr>
          <w:ilvl w:val="0"/>
          <w:numId w:val="22"/>
        </w:numPr>
        <w:spacing w:line="360" w:lineRule="auto"/>
        <w:ind w:left="840" w:right="384" w:rightChars="183" w:hanging="420"/>
        <w:rPr>
          <w:szCs w:val="21"/>
        </w:rPr>
      </w:pPr>
      <w:r>
        <w:rPr>
          <w:rFonts w:hint="eastAsia"/>
          <w:szCs w:val="21"/>
          <w:lang w:bidi="ar"/>
        </w:rPr>
        <w:t>各位同行评估报告；</w:t>
      </w:r>
    </w:p>
    <w:p>
      <w:pPr>
        <w:pStyle w:val="59"/>
        <w:widowControl w:val="0"/>
        <w:numPr>
          <w:ilvl w:val="0"/>
          <w:numId w:val="22"/>
        </w:numPr>
        <w:spacing w:line="360" w:lineRule="auto"/>
        <w:ind w:left="840" w:right="384" w:rightChars="183" w:hanging="420"/>
        <w:rPr>
          <w:szCs w:val="21"/>
        </w:rPr>
      </w:pPr>
      <w:r>
        <w:rPr>
          <w:rFonts w:hint="eastAsia"/>
          <w:szCs w:val="21"/>
          <w:lang w:bidi="ar"/>
        </w:rPr>
        <w:t>核电厂历次定期安全评价报告（如有）；</w:t>
      </w:r>
    </w:p>
    <w:p>
      <w:pPr>
        <w:pStyle w:val="59"/>
        <w:numPr>
          <w:ilvl w:val="0"/>
          <w:numId w:val="22"/>
        </w:numPr>
        <w:spacing w:line="360" w:lineRule="auto"/>
        <w:rPr>
          <w:szCs w:val="21"/>
          <w:lang w:bidi="ar"/>
        </w:rPr>
      </w:pPr>
      <w:r>
        <w:rPr>
          <w:rFonts w:hint="eastAsia"/>
          <w:szCs w:val="21"/>
          <w:lang w:bidi="ar"/>
        </w:rPr>
        <w:t>电厂人员访谈、现场检查等补充性措施产生的数据记录。</w:t>
      </w:r>
    </w:p>
    <w:p>
      <w:pPr>
        <w:pStyle w:val="46"/>
        <w:spacing w:before="0" w:beforeLines="0" w:after="0" w:afterLines="0" w:line="360" w:lineRule="auto"/>
        <w:outlineLvl w:val="2"/>
      </w:pPr>
      <w:r>
        <w:rPr>
          <w:rFonts w:hint="eastAsia"/>
        </w:rPr>
        <w:t>经验反馈</w:t>
      </w:r>
    </w:p>
    <w:p>
      <w:pPr>
        <w:pStyle w:val="59"/>
        <w:numPr>
          <w:ilvl w:val="0"/>
          <w:numId w:val="0"/>
        </w:numPr>
        <w:spacing w:line="360" w:lineRule="auto"/>
        <w:ind w:left="839" w:hanging="419"/>
        <w:rPr>
          <w:szCs w:val="21"/>
        </w:rPr>
      </w:pPr>
      <w:r>
        <w:rPr>
          <w:rFonts w:hint="eastAsia"/>
          <w:szCs w:val="21"/>
        </w:rPr>
        <w:t>经验反馈来源包括：</w:t>
      </w:r>
    </w:p>
    <w:p>
      <w:pPr>
        <w:pStyle w:val="59"/>
        <w:numPr>
          <w:ilvl w:val="0"/>
          <w:numId w:val="23"/>
        </w:numPr>
        <w:spacing w:line="360" w:lineRule="auto"/>
        <w:rPr>
          <w:szCs w:val="21"/>
        </w:rPr>
      </w:pPr>
      <w:r>
        <w:rPr>
          <w:rFonts w:hint="eastAsia"/>
          <w:szCs w:val="21"/>
        </w:rPr>
        <w:t>核电厂</w:t>
      </w:r>
      <w:r>
        <w:rPr>
          <w:rFonts w:hint="eastAsia"/>
          <w:szCs w:val="21"/>
          <w:lang w:val="en-US" w:eastAsia="zh-CN"/>
        </w:rPr>
        <w:t>内部实际状态相关事件</w:t>
      </w:r>
      <w:r>
        <w:rPr>
          <w:rFonts w:hint="eastAsia"/>
          <w:szCs w:val="21"/>
        </w:rPr>
        <w:t>反馈；</w:t>
      </w:r>
    </w:p>
    <w:p>
      <w:pPr>
        <w:pStyle w:val="59"/>
        <w:numPr>
          <w:ilvl w:val="0"/>
          <w:numId w:val="23"/>
        </w:numPr>
        <w:spacing w:line="360" w:lineRule="auto"/>
        <w:rPr>
          <w:szCs w:val="21"/>
        </w:rPr>
      </w:pPr>
      <w:r>
        <w:rPr>
          <w:rFonts w:hint="eastAsia"/>
          <w:szCs w:val="21"/>
          <w:lang w:val="en-US" w:eastAsia="zh-CN"/>
        </w:rPr>
        <w:t>其他核电厂实际状态相关事件反馈；</w:t>
      </w:r>
    </w:p>
    <w:p>
      <w:pPr>
        <w:pStyle w:val="59"/>
        <w:numPr>
          <w:ilvl w:val="0"/>
          <w:numId w:val="23"/>
        </w:numPr>
        <w:spacing w:line="360" w:lineRule="auto"/>
        <w:rPr>
          <w:szCs w:val="21"/>
        </w:rPr>
      </w:pPr>
      <w:r>
        <w:rPr>
          <w:rFonts w:hint="eastAsia"/>
          <w:szCs w:val="21"/>
        </w:rPr>
        <w:t>国内外核电厂的定期安全评价成果</w:t>
      </w:r>
      <w:r>
        <w:rPr>
          <w:rFonts w:hint="eastAsia"/>
          <w:szCs w:val="21"/>
          <w:lang w:eastAsia="zh-CN"/>
        </w:rPr>
        <w:t>；</w:t>
      </w:r>
    </w:p>
    <w:p>
      <w:pPr>
        <w:pStyle w:val="59"/>
        <w:numPr>
          <w:ilvl w:val="0"/>
          <w:numId w:val="23"/>
        </w:numPr>
        <w:spacing w:line="360" w:lineRule="auto"/>
        <w:rPr>
          <w:szCs w:val="21"/>
        </w:rPr>
      </w:pPr>
      <w:r>
        <w:rPr>
          <w:rFonts w:hint="eastAsia"/>
          <w:szCs w:val="21"/>
          <w:lang w:val="en-US" w:eastAsia="zh-CN"/>
        </w:rPr>
        <w:t>国内外核安全相关良好实践。</w:t>
      </w:r>
    </w:p>
    <w:p>
      <w:pPr>
        <w:pStyle w:val="46"/>
        <w:spacing w:before="0" w:beforeLines="0" w:after="0" w:afterLines="0" w:line="360" w:lineRule="auto"/>
        <w:outlineLvl w:val="2"/>
      </w:pPr>
      <w:r>
        <w:rPr>
          <w:rFonts w:hint="eastAsia"/>
        </w:rPr>
        <w:t>其他安全要素的评价反馈</w:t>
      </w:r>
    </w:p>
    <w:p>
      <w:pPr>
        <w:pStyle w:val="22"/>
        <w:spacing w:line="360" w:lineRule="auto"/>
        <w:rPr>
          <w:szCs w:val="21"/>
        </w:rPr>
      </w:pPr>
      <w:r>
        <w:rPr>
          <w:rFonts w:hint="eastAsia"/>
          <w:szCs w:val="21"/>
        </w:rPr>
        <w:t>构筑物、系统和设备实际状态要素与设计、设备合格鉴定、老化、灾害、确定论安全分析、概率论安全分析、程序、经验反馈、安全性能等要素存在接口。其他安全要素的评价反馈是构筑物、系统和设备实际状态要素的评价输入之一。</w:t>
      </w:r>
    </w:p>
    <w:p>
      <w:pPr>
        <w:pStyle w:val="42"/>
        <w:ind w:left="0"/>
        <w:outlineLvl w:val="1"/>
      </w:pPr>
      <w:r>
        <w:rPr>
          <w:rFonts w:hint="eastAsia"/>
        </w:rPr>
        <w:t>评价</w:t>
      </w:r>
      <w:r>
        <w:t>方法</w:t>
      </w:r>
    </w:p>
    <w:p>
      <w:pPr>
        <w:pStyle w:val="46"/>
        <w:spacing w:before="0" w:beforeLines="0" w:after="0" w:afterLines="0" w:line="360" w:lineRule="auto"/>
        <w:outlineLvl w:val="2"/>
      </w:pPr>
      <w:r>
        <w:rPr>
          <w:rFonts w:hint="eastAsia"/>
        </w:rPr>
        <w:t>资料收集</w:t>
      </w:r>
    </w:p>
    <w:p>
      <w:pPr>
        <w:pStyle w:val="22"/>
        <w:spacing w:line="360" w:lineRule="auto"/>
      </w:pPr>
      <w:r>
        <w:rPr>
          <w:rFonts w:hint="eastAsia"/>
        </w:rPr>
        <w:t>评价所需的资料包括（不限于）：</w:t>
      </w:r>
    </w:p>
    <w:p>
      <w:pPr>
        <w:pStyle w:val="59"/>
        <w:numPr>
          <w:ilvl w:val="0"/>
          <w:numId w:val="24"/>
        </w:numPr>
        <w:spacing w:line="360" w:lineRule="auto"/>
        <w:ind w:hanging="420"/>
        <w:rPr>
          <w:szCs w:val="21"/>
        </w:rPr>
      </w:pPr>
      <w:r>
        <w:rPr>
          <w:rFonts w:hint="eastAsia"/>
          <w:szCs w:val="21"/>
        </w:rPr>
        <w:t>收集并整理构筑物、系统和设备实际状态要素相关的核电厂安全基准。</w:t>
      </w:r>
    </w:p>
    <w:p>
      <w:pPr>
        <w:pStyle w:val="59"/>
        <w:numPr>
          <w:ilvl w:val="0"/>
          <w:numId w:val="24"/>
        </w:numPr>
        <w:spacing w:line="360" w:lineRule="auto"/>
        <w:ind w:hanging="420"/>
        <w:rPr>
          <w:szCs w:val="21"/>
        </w:rPr>
      </w:pPr>
      <w:r>
        <w:rPr>
          <w:rFonts w:hint="eastAsia"/>
          <w:szCs w:val="21"/>
        </w:rPr>
        <w:t>收集最新安全实践，最新安全实践指反映当前同类机组最新安全水平的实践或方法。</w:t>
      </w:r>
    </w:p>
    <w:p>
      <w:pPr>
        <w:pStyle w:val="59"/>
        <w:numPr>
          <w:ilvl w:val="0"/>
          <w:numId w:val="24"/>
        </w:numPr>
        <w:spacing w:line="360" w:lineRule="auto"/>
        <w:ind w:hanging="420"/>
        <w:rPr>
          <w:szCs w:val="21"/>
        </w:rPr>
      </w:pPr>
      <w:r>
        <w:rPr>
          <w:rFonts w:hint="eastAsia"/>
          <w:szCs w:val="21"/>
        </w:rPr>
        <w:t>整理核电厂试验记录、维修记录等，具体如6.2.1所述。</w:t>
      </w:r>
    </w:p>
    <w:p>
      <w:pPr>
        <w:pStyle w:val="46"/>
        <w:spacing w:before="0" w:beforeLines="0" w:after="0" w:afterLines="0" w:line="360" w:lineRule="auto"/>
        <w:outlineLvl w:val="2"/>
      </w:pPr>
      <w:r>
        <w:rPr>
          <w:rFonts w:hint="eastAsia"/>
          <w:lang w:val="en-US" w:eastAsia="zh-CN"/>
        </w:rPr>
        <w:t>重点</w:t>
      </w:r>
      <w:r>
        <w:rPr>
          <w:rFonts w:hint="eastAsia"/>
        </w:rPr>
        <w:t>评价</w:t>
      </w:r>
    </w:p>
    <w:p>
      <w:pPr>
        <w:pStyle w:val="46"/>
        <w:numPr>
          <w:ilvl w:val="2"/>
          <w:numId w:val="0"/>
        </w:numPr>
        <w:spacing w:before="0" w:beforeLines="0" w:after="0" w:afterLines="0" w:line="360" w:lineRule="auto"/>
        <w:outlineLvl w:val="2"/>
      </w:pPr>
      <w:r>
        <w:rPr>
          <w:rFonts w:hint="eastAsia"/>
        </w:rPr>
        <w:t>6.3.2.1实际状态与设计文件一致性评价</w:t>
      </w:r>
    </w:p>
    <w:p>
      <w:pPr>
        <w:pStyle w:val="22"/>
        <w:spacing w:line="360" w:lineRule="auto"/>
      </w:pPr>
      <w:r>
        <w:rPr>
          <w:rFonts w:hint="eastAsia"/>
        </w:rPr>
        <w:t>实际状态与设计要求的一致性评价方法如下：</w:t>
      </w:r>
    </w:p>
    <w:p>
      <w:pPr>
        <w:pStyle w:val="59"/>
        <w:numPr>
          <w:ilvl w:val="0"/>
          <w:numId w:val="25"/>
        </w:numPr>
        <w:spacing w:line="360" w:lineRule="auto"/>
        <w:ind w:hanging="420"/>
        <w:rPr>
          <w:szCs w:val="21"/>
        </w:rPr>
      </w:pPr>
      <w:r>
        <w:rPr>
          <w:rFonts w:hint="eastAsia"/>
          <w:szCs w:val="21"/>
        </w:rPr>
        <w:t>评价安全重要SSCs的实际状态与最终安全分析报告的一致性；</w:t>
      </w:r>
    </w:p>
    <w:p>
      <w:pPr>
        <w:pStyle w:val="59"/>
        <w:numPr>
          <w:ilvl w:val="0"/>
          <w:numId w:val="25"/>
        </w:numPr>
        <w:spacing w:line="360" w:lineRule="auto"/>
        <w:ind w:hanging="420"/>
        <w:rPr>
          <w:szCs w:val="21"/>
        </w:rPr>
      </w:pPr>
      <w:r>
        <w:rPr>
          <w:rFonts w:hint="eastAsia"/>
          <w:szCs w:val="21"/>
        </w:rPr>
        <w:t>评价安全重要SSCs的实际状态与设计文件的一致性；</w:t>
      </w:r>
    </w:p>
    <w:p>
      <w:pPr>
        <w:pStyle w:val="59"/>
        <w:numPr>
          <w:ilvl w:val="0"/>
          <w:numId w:val="25"/>
        </w:numPr>
        <w:spacing w:line="360" w:lineRule="auto"/>
        <w:ind w:hanging="420"/>
        <w:rPr>
          <w:szCs w:val="21"/>
        </w:rPr>
      </w:pPr>
      <w:r>
        <w:rPr>
          <w:rFonts w:hint="eastAsia"/>
          <w:szCs w:val="21"/>
        </w:rPr>
        <w:t>评价安全重要SSCs的设备实际分级与设备分级清单的一致性；</w:t>
      </w:r>
    </w:p>
    <w:p>
      <w:pPr>
        <w:pStyle w:val="59"/>
        <w:numPr>
          <w:ilvl w:val="0"/>
          <w:numId w:val="25"/>
        </w:numPr>
        <w:spacing w:line="360" w:lineRule="auto"/>
        <w:ind w:hanging="420"/>
        <w:rPr>
          <w:szCs w:val="21"/>
        </w:rPr>
      </w:pPr>
      <w:r>
        <w:rPr>
          <w:rFonts w:hint="eastAsia"/>
          <w:szCs w:val="21"/>
        </w:rPr>
        <w:t>整理设计要求相关的差异项。</w:t>
      </w:r>
    </w:p>
    <w:p>
      <w:pPr>
        <w:pStyle w:val="46"/>
        <w:numPr>
          <w:ilvl w:val="2"/>
          <w:numId w:val="0"/>
        </w:numPr>
        <w:spacing w:before="0" w:beforeLines="0" w:after="0" w:afterLines="0" w:line="360" w:lineRule="auto"/>
        <w:outlineLvl w:val="2"/>
      </w:pPr>
      <w:r>
        <w:rPr>
          <w:rFonts w:hint="eastAsia"/>
        </w:rPr>
        <w:t>6.3.2.2维修评价</w:t>
      </w:r>
    </w:p>
    <w:p>
      <w:pPr>
        <w:pStyle w:val="22"/>
        <w:spacing w:line="360" w:lineRule="auto"/>
      </w:pPr>
      <w:r>
        <w:rPr>
          <w:rFonts w:hint="eastAsia"/>
        </w:rPr>
        <w:t>维修评价方法包括：</w:t>
      </w:r>
    </w:p>
    <w:p>
      <w:pPr>
        <w:pStyle w:val="59"/>
        <w:numPr>
          <w:ilvl w:val="0"/>
          <w:numId w:val="26"/>
        </w:numPr>
        <w:spacing w:line="360" w:lineRule="auto"/>
        <w:ind w:hanging="420"/>
        <w:rPr>
          <w:szCs w:val="21"/>
        </w:rPr>
      </w:pPr>
      <w:r>
        <w:rPr>
          <w:rFonts w:hint="eastAsia"/>
          <w:szCs w:val="21"/>
        </w:rPr>
        <w:t>评价维修大纲和维修程序是否满足相关核安全法规导则的要求；</w:t>
      </w:r>
    </w:p>
    <w:p>
      <w:pPr>
        <w:pStyle w:val="59"/>
        <w:numPr>
          <w:ilvl w:val="0"/>
          <w:numId w:val="26"/>
        </w:numPr>
        <w:spacing w:line="360" w:lineRule="auto"/>
        <w:ind w:hanging="420"/>
        <w:rPr>
          <w:szCs w:val="21"/>
        </w:rPr>
      </w:pPr>
      <w:r>
        <w:rPr>
          <w:rFonts w:hint="eastAsia"/>
          <w:szCs w:val="21"/>
        </w:rPr>
        <w:t>评价核安全相关的纠正性维修记录，评价维修管理是否满足维修大纲和维修程序的要求；</w:t>
      </w:r>
    </w:p>
    <w:p>
      <w:pPr>
        <w:pStyle w:val="59"/>
        <w:numPr>
          <w:ilvl w:val="0"/>
          <w:numId w:val="26"/>
        </w:numPr>
        <w:spacing w:line="360" w:lineRule="auto"/>
        <w:ind w:hanging="420"/>
        <w:rPr>
          <w:szCs w:val="21"/>
        </w:rPr>
      </w:pPr>
      <w:r>
        <w:rPr>
          <w:rFonts w:hint="eastAsia"/>
          <w:szCs w:val="21"/>
        </w:rPr>
        <w:t>评价预防性维修记录，评价预防性维修项目的执行是否满足维修大纲要求；</w:t>
      </w:r>
    </w:p>
    <w:p>
      <w:pPr>
        <w:pStyle w:val="59"/>
        <w:numPr>
          <w:ilvl w:val="0"/>
          <w:numId w:val="26"/>
        </w:numPr>
        <w:spacing w:line="360" w:lineRule="auto"/>
        <w:ind w:hanging="420"/>
        <w:rPr>
          <w:szCs w:val="21"/>
        </w:rPr>
      </w:pPr>
      <w:r>
        <w:rPr>
          <w:rFonts w:hint="eastAsia"/>
          <w:szCs w:val="21"/>
        </w:rPr>
        <w:t>评价维修后偏差的管理，评价处理措施是否合理并得到有效执行；</w:t>
      </w:r>
    </w:p>
    <w:p>
      <w:pPr>
        <w:pStyle w:val="59"/>
        <w:numPr>
          <w:ilvl w:val="0"/>
          <w:numId w:val="26"/>
        </w:numPr>
        <w:spacing w:line="360" w:lineRule="auto"/>
        <w:ind w:hanging="420"/>
        <w:rPr>
          <w:szCs w:val="21"/>
        </w:rPr>
      </w:pPr>
      <w:r>
        <w:rPr>
          <w:rFonts w:hint="eastAsia"/>
          <w:szCs w:val="21"/>
        </w:rPr>
        <w:t>评价维修大纲及程序是否采纳了业界良好实践；</w:t>
      </w:r>
    </w:p>
    <w:p>
      <w:pPr>
        <w:pStyle w:val="59"/>
        <w:numPr>
          <w:ilvl w:val="0"/>
          <w:numId w:val="26"/>
        </w:numPr>
        <w:spacing w:line="360" w:lineRule="auto"/>
        <w:ind w:hanging="420"/>
        <w:rPr>
          <w:szCs w:val="21"/>
        </w:rPr>
      </w:pPr>
      <w:r>
        <w:rPr>
          <w:rFonts w:hint="eastAsia"/>
          <w:szCs w:val="21"/>
        </w:rPr>
        <w:t>整理维修评价相关的差异项。</w:t>
      </w:r>
    </w:p>
    <w:p>
      <w:pPr>
        <w:pStyle w:val="46"/>
        <w:numPr>
          <w:ilvl w:val="2"/>
          <w:numId w:val="0"/>
        </w:numPr>
        <w:spacing w:before="0" w:beforeLines="0" w:after="0" w:afterLines="0" w:line="360" w:lineRule="auto"/>
        <w:outlineLvl w:val="2"/>
      </w:pPr>
      <w:r>
        <w:rPr>
          <w:rFonts w:hint="eastAsia"/>
        </w:rPr>
        <w:t>6.3.2.3试验和监督评价</w:t>
      </w:r>
    </w:p>
    <w:p>
      <w:pPr>
        <w:pStyle w:val="22"/>
        <w:spacing w:line="360" w:lineRule="auto"/>
      </w:pPr>
      <w:r>
        <w:rPr>
          <w:rFonts w:hint="eastAsia"/>
        </w:rPr>
        <w:t>试验和监督评价方法包括：</w:t>
      </w:r>
    </w:p>
    <w:p>
      <w:pPr>
        <w:pStyle w:val="59"/>
        <w:numPr>
          <w:ilvl w:val="0"/>
          <w:numId w:val="27"/>
        </w:numPr>
        <w:spacing w:line="360" w:lineRule="auto"/>
        <w:ind w:hanging="420"/>
        <w:rPr>
          <w:szCs w:val="21"/>
        </w:rPr>
      </w:pPr>
      <w:r>
        <w:rPr>
          <w:rFonts w:hint="eastAsia"/>
          <w:szCs w:val="21"/>
        </w:rPr>
        <w:t>评价试验大纲及试验程序是否满足相关的核安全法规导则要求；</w:t>
      </w:r>
    </w:p>
    <w:p>
      <w:pPr>
        <w:pStyle w:val="59"/>
        <w:numPr>
          <w:ilvl w:val="0"/>
          <w:numId w:val="27"/>
        </w:numPr>
        <w:spacing w:line="360" w:lineRule="auto"/>
        <w:ind w:hanging="420"/>
        <w:rPr>
          <w:szCs w:val="21"/>
        </w:rPr>
      </w:pPr>
      <w:r>
        <w:rPr>
          <w:rFonts w:hint="eastAsia"/>
          <w:szCs w:val="21"/>
        </w:rPr>
        <w:t>评价试验大纲是否已经包含了对必要的安全准则的验证；</w:t>
      </w:r>
    </w:p>
    <w:p>
      <w:pPr>
        <w:pStyle w:val="59"/>
        <w:numPr>
          <w:ilvl w:val="0"/>
          <w:numId w:val="27"/>
        </w:numPr>
        <w:spacing w:line="360" w:lineRule="auto"/>
        <w:ind w:hanging="420"/>
        <w:rPr>
          <w:szCs w:val="21"/>
        </w:rPr>
      </w:pPr>
      <w:r>
        <w:rPr>
          <w:rFonts w:hint="eastAsia"/>
          <w:szCs w:val="21"/>
        </w:rPr>
        <w:t>评价试验方法是否能充分验证试验准则；</w:t>
      </w:r>
    </w:p>
    <w:p>
      <w:pPr>
        <w:pStyle w:val="59"/>
        <w:numPr>
          <w:ilvl w:val="0"/>
          <w:numId w:val="27"/>
        </w:numPr>
        <w:spacing w:line="360" w:lineRule="auto"/>
        <w:ind w:hanging="420"/>
        <w:rPr>
          <w:szCs w:val="21"/>
        </w:rPr>
      </w:pPr>
      <w:r>
        <w:rPr>
          <w:rFonts w:hint="eastAsia"/>
          <w:szCs w:val="21"/>
        </w:rPr>
        <w:t>评价试验发现的缺陷是否得到处理，以及设备可用性评价是否保守；</w:t>
      </w:r>
    </w:p>
    <w:p>
      <w:pPr>
        <w:pStyle w:val="59"/>
        <w:numPr>
          <w:ilvl w:val="0"/>
          <w:numId w:val="27"/>
        </w:numPr>
        <w:spacing w:line="360" w:lineRule="auto"/>
        <w:ind w:hanging="420"/>
        <w:rPr>
          <w:szCs w:val="21"/>
        </w:rPr>
      </w:pPr>
      <w:r>
        <w:rPr>
          <w:rFonts w:hint="eastAsia"/>
          <w:szCs w:val="21"/>
        </w:rPr>
        <w:t>评价试验执行情况（试验周期、试验评价等）是否符合试验大纲及程序规定；</w:t>
      </w:r>
    </w:p>
    <w:p>
      <w:pPr>
        <w:pStyle w:val="59"/>
        <w:numPr>
          <w:ilvl w:val="0"/>
          <w:numId w:val="27"/>
        </w:numPr>
        <w:spacing w:line="360" w:lineRule="auto"/>
        <w:ind w:hanging="420"/>
        <w:rPr>
          <w:szCs w:val="21"/>
        </w:rPr>
      </w:pPr>
      <w:r>
        <w:rPr>
          <w:rFonts w:hint="eastAsia"/>
          <w:szCs w:val="21"/>
        </w:rPr>
        <w:t>评价试验大纲及程序是否采纳了业界良好实践；</w:t>
      </w:r>
    </w:p>
    <w:p>
      <w:pPr>
        <w:pStyle w:val="59"/>
        <w:numPr>
          <w:ilvl w:val="0"/>
          <w:numId w:val="27"/>
        </w:numPr>
        <w:spacing w:line="360" w:lineRule="auto"/>
        <w:ind w:hanging="420"/>
        <w:rPr>
          <w:szCs w:val="21"/>
        </w:rPr>
      </w:pPr>
      <w:r>
        <w:rPr>
          <w:rFonts w:hint="eastAsia"/>
          <w:szCs w:val="21"/>
        </w:rPr>
        <w:t>整理试验和监督评价相关的差异项。</w:t>
      </w:r>
    </w:p>
    <w:p>
      <w:pPr>
        <w:pStyle w:val="46"/>
        <w:numPr>
          <w:ilvl w:val="2"/>
          <w:numId w:val="0"/>
        </w:numPr>
        <w:spacing w:before="0" w:beforeLines="0" w:after="0" w:afterLines="0" w:line="360" w:lineRule="auto"/>
        <w:outlineLvl w:val="2"/>
      </w:pPr>
      <w:r>
        <w:rPr>
          <w:rFonts w:hint="eastAsia"/>
        </w:rPr>
        <w:t>6.3.2.4在役检查评价</w:t>
      </w:r>
    </w:p>
    <w:p>
      <w:pPr>
        <w:pStyle w:val="22"/>
        <w:spacing w:line="360" w:lineRule="auto"/>
      </w:pPr>
      <w:r>
        <w:rPr>
          <w:rFonts w:hint="eastAsia"/>
        </w:rPr>
        <w:t>在役检查评价方法包括：</w:t>
      </w:r>
    </w:p>
    <w:p>
      <w:pPr>
        <w:pStyle w:val="59"/>
        <w:numPr>
          <w:ilvl w:val="0"/>
          <w:numId w:val="28"/>
        </w:numPr>
        <w:spacing w:line="360" w:lineRule="auto"/>
        <w:ind w:hanging="420"/>
        <w:rPr>
          <w:szCs w:val="21"/>
        </w:rPr>
      </w:pPr>
      <w:r>
        <w:rPr>
          <w:rFonts w:hint="eastAsia"/>
          <w:szCs w:val="21"/>
        </w:rPr>
        <w:t>评价在役检查大纲和程序是否满足相关核安全法规导则的要求；</w:t>
      </w:r>
    </w:p>
    <w:p>
      <w:pPr>
        <w:pStyle w:val="59"/>
        <w:numPr>
          <w:ilvl w:val="0"/>
          <w:numId w:val="28"/>
        </w:numPr>
        <w:spacing w:line="360" w:lineRule="auto"/>
        <w:ind w:hanging="420"/>
        <w:rPr>
          <w:szCs w:val="21"/>
        </w:rPr>
      </w:pPr>
      <w:r>
        <w:rPr>
          <w:rFonts w:hint="eastAsia"/>
          <w:szCs w:val="21"/>
        </w:rPr>
        <w:t>评价法定的在役检查项目，评价项目执行是否符合在役检查大纲和程序的要求；</w:t>
      </w:r>
    </w:p>
    <w:p>
      <w:pPr>
        <w:pStyle w:val="59"/>
        <w:numPr>
          <w:ilvl w:val="0"/>
          <w:numId w:val="28"/>
        </w:numPr>
        <w:spacing w:line="360" w:lineRule="auto"/>
        <w:ind w:hanging="420"/>
        <w:rPr>
          <w:szCs w:val="21"/>
        </w:rPr>
      </w:pPr>
      <w:r>
        <w:rPr>
          <w:rFonts w:hint="eastAsia"/>
          <w:szCs w:val="21"/>
        </w:rPr>
        <w:t>评价电厂是否完整梳理了不可达的范围，并制定了合理的处置方法；</w:t>
      </w:r>
    </w:p>
    <w:p>
      <w:pPr>
        <w:pStyle w:val="59"/>
        <w:numPr>
          <w:ilvl w:val="0"/>
          <w:numId w:val="28"/>
        </w:numPr>
        <w:spacing w:line="360" w:lineRule="auto"/>
        <w:ind w:hanging="420"/>
        <w:rPr>
          <w:szCs w:val="21"/>
        </w:rPr>
      </w:pPr>
      <w:r>
        <w:rPr>
          <w:rFonts w:hint="eastAsia"/>
          <w:szCs w:val="21"/>
        </w:rPr>
        <w:t>评价在役检查的缺陷评价及处理是否符合相关法规标准要求；</w:t>
      </w:r>
    </w:p>
    <w:p>
      <w:pPr>
        <w:pStyle w:val="59"/>
        <w:numPr>
          <w:ilvl w:val="0"/>
          <w:numId w:val="28"/>
        </w:numPr>
        <w:spacing w:line="360" w:lineRule="auto"/>
        <w:ind w:hanging="420"/>
        <w:rPr>
          <w:szCs w:val="21"/>
        </w:rPr>
      </w:pPr>
      <w:r>
        <w:rPr>
          <w:rFonts w:hint="eastAsia"/>
          <w:szCs w:val="21"/>
        </w:rPr>
        <w:t>评价在役检查大纲和程序是否采纳了业界良好实践；</w:t>
      </w:r>
    </w:p>
    <w:p>
      <w:pPr>
        <w:pStyle w:val="59"/>
        <w:numPr>
          <w:ilvl w:val="0"/>
          <w:numId w:val="26"/>
        </w:numPr>
        <w:spacing w:line="360" w:lineRule="auto"/>
        <w:ind w:hanging="420"/>
        <w:rPr>
          <w:szCs w:val="21"/>
        </w:rPr>
      </w:pPr>
      <w:r>
        <w:rPr>
          <w:rFonts w:hint="eastAsia"/>
          <w:szCs w:val="21"/>
        </w:rPr>
        <w:t>整理在役检查相关的差异项。</w:t>
      </w:r>
    </w:p>
    <w:p>
      <w:pPr>
        <w:pStyle w:val="46"/>
        <w:numPr>
          <w:ilvl w:val="2"/>
          <w:numId w:val="0"/>
        </w:numPr>
        <w:spacing w:before="0" w:beforeLines="0" w:after="0" w:afterLines="0" w:line="360" w:lineRule="auto"/>
        <w:outlineLvl w:val="2"/>
      </w:pPr>
      <w:r>
        <w:rPr>
          <w:rFonts w:hint="eastAsia"/>
        </w:rPr>
        <w:t>6.3.2.5核电厂修改评价</w:t>
      </w:r>
    </w:p>
    <w:p>
      <w:pPr>
        <w:pStyle w:val="22"/>
        <w:spacing w:line="360" w:lineRule="auto"/>
      </w:pPr>
      <w:r>
        <w:rPr>
          <w:rFonts w:hint="eastAsia"/>
        </w:rPr>
        <w:t>核电厂修改评价方法包括：</w:t>
      </w:r>
    </w:p>
    <w:p>
      <w:pPr>
        <w:pStyle w:val="59"/>
        <w:numPr>
          <w:ilvl w:val="0"/>
          <w:numId w:val="29"/>
        </w:numPr>
        <w:spacing w:line="360" w:lineRule="auto"/>
        <w:ind w:hanging="420"/>
        <w:rPr>
          <w:szCs w:val="21"/>
        </w:rPr>
      </w:pPr>
      <w:r>
        <w:rPr>
          <w:rFonts w:hint="eastAsia"/>
          <w:szCs w:val="21"/>
        </w:rPr>
        <w:t>评价修改相关的管理程序，评价其是否满足相关核安全法规导则的要求；</w:t>
      </w:r>
    </w:p>
    <w:p>
      <w:pPr>
        <w:pStyle w:val="59"/>
        <w:numPr>
          <w:ilvl w:val="0"/>
          <w:numId w:val="29"/>
        </w:numPr>
        <w:spacing w:line="360" w:lineRule="auto"/>
        <w:ind w:hanging="420"/>
        <w:rPr>
          <w:szCs w:val="21"/>
        </w:rPr>
      </w:pPr>
      <w:r>
        <w:rPr>
          <w:rFonts w:hint="eastAsia"/>
          <w:szCs w:val="21"/>
        </w:rPr>
        <w:t>评价修改的实施过程，评价其流程是否满足修改相关管理程序的要求；</w:t>
      </w:r>
    </w:p>
    <w:p>
      <w:pPr>
        <w:pStyle w:val="59"/>
        <w:numPr>
          <w:ilvl w:val="0"/>
          <w:numId w:val="29"/>
        </w:numPr>
        <w:spacing w:line="360" w:lineRule="auto"/>
        <w:ind w:hanging="420"/>
        <w:rPr>
          <w:szCs w:val="21"/>
        </w:rPr>
      </w:pPr>
      <w:r>
        <w:rPr>
          <w:rFonts w:hint="eastAsia"/>
          <w:szCs w:val="21"/>
        </w:rPr>
        <w:t>评价安全重要SSCs的修改，评价实施后的实际状态是否满足设计要求；</w:t>
      </w:r>
    </w:p>
    <w:p>
      <w:pPr>
        <w:pStyle w:val="59"/>
        <w:numPr>
          <w:ilvl w:val="0"/>
          <w:numId w:val="29"/>
        </w:numPr>
        <w:spacing w:line="360" w:lineRule="auto"/>
        <w:ind w:hanging="420"/>
        <w:rPr>
          <w:szCs w:val="21"/>
        </w:rPr>
      </w:pPr>
      <w:r>
        <w:rPr>
          <w:rFonts w:hint="eastAsia"/>
          <w:szCs w:val="21"/>
        </w:rPr>
        <w:t>评价修改实施后受影响的文件是否已及时正确升版；</w:t>
      </w:r>
    </w:p>
    <w:p>
      <w:pPr>
        <w:pStyle w:val="59"/>
        <w:numPr>
          <w:ilvl w:val="0"/>
          <w:numId w:val="29"/>
        </w:numPr>
        <w:spacing w:line="360" w:lineRule="auto"/>
        <w:ind w:hanging="420"/>
        <w:rPr>
          <w:szCs w:val="21"/>
        </w:rPr>
      </w:pPr>
      <w:r>
        <w:rPr>
          <w:rFonts w:hint="eastAsia"/>
          <w:szCs w:val="21"/>
        </w:rPr>
        <w:t>整理核电厂修改相关的差异项。</w:t>
      </w:r>
    </w:p>
    <w:p>
      <w:pPr>
        <w:pStyle w:val="46"/>
        <w:numPr>
          <w:ilvl w:val="2"/>
          <w:numId w:val="0"/>
        </w:numPr>
        <w:spacing w:before="0" w:beforeLines="0" w:after="0" w:afterLines="0" w:line="360" w:lineRule="auto"/>
        <w:outlineLvl w:val="2"/>
      </w:pPr>
      <w:r>
        <w:rPr>
          <w:rFonts w:hint="eastAsia"/>
        </w:rPr>
        <w:t>6.3.2.6承诺项评价</w:t>
      </w:r>
    </w:p>
    <w:p>
      <w:pPr>
        <w:pStyle w:val="22"/>
        <w:spacing w:line="360" w:lineRule="auto"/>
      </w:pPr>
      <w:r>
        <w:rPr>
          <w:rFonts w:hint="eastAsia"/>
        </w:rPr>
        <w:t>承诺项评价方法包括：</w:t>
      </w:r>
    </w:p>
    <w:p>
      <w:pPr>
        <w:pStyle w:val="59"/>
        <w:numPr>
          <w:ilvl w:val="0"/>
          <w:numId w:val="30"/>
        </w:numPr>
        <w:spacing w:line="360" w:lineRule="auto"/>
        <w:ind w:hanging="420"/>
        <w:rPr>
          <w:szCs w:val="21"/>
        </w:rPr>
      </w:pPr>
      <w:r>
        <w:rPr>
          <w:rFonts w:hint="eastAsia"/>
          <w:szCs w:val="21"/>
        </w:rPr>
        <w:t>评价核安全监管部门历年的监管要求落实情况；</w:t>
      </w:r>
    </w:p>
    <w:p>
      <w:pPr>
        <w:pStyle w:val="59"/>
        <w:numPr>
          <w:ilvl w:val="0"/>
          <w:numId w:val="30"/>
        </w:numPr>
        <w:spacing w:line="360" w:lineRule="auto"/>
        <w:ind w:hanging="420"/>
        <w:rPr>
          <w:szCs w:val="21"/>
        </w:rPr>
      </w:pPr>
      <w:r>
        <w:rPr>
          <w:rFonts w:hint="eastAsia"/>
          <w:szCs w:val="21"/>
        </w:rPr>
        <w:t>评价各类评估活动中与本要素相关的纠正行动的落实情况；</w:t>
      </w:r>
    </w:p>
    <w:p>
      <w:pPr>
        <w:pStyle w:val="59"/>
        <w:numPr>
          <w:ilvl w:val="0"/>
          <w:numId w:val="30"/>
        </w:numPr>
        <w:spacing w:line="360" w:lineRule="auto"/>
        <w:ind w:hanging="420"/>
        <w:rPr>
          <w:szCs w:val="21"/>
        </w:rPr>
      </w:pPr>
      <w:r>
        <w:rPr>
          <w:rFonts w:hint="eastAsia"/>
          <w:szCs w:val="21"/>
        </w:rPr>
        <w:t>评价历次定期安全评价（如有）纠正行动的落实情况；</w:t>
      </w:r>
    </w:p>
    <w:p>
      <w:pPr>
        <w:pStyle w:val="59"/>
        <w:numPr>
          <w:ilvl w:val="0"/>
          <w:numId w:val="30"/>
        </w:numPr>
        <w:spacing w:line="360" w:lineRule="auto"/>
        <w:ind w:hanging="420"/>
        <w:rPr>
          <w:szCs w:val="21"/>
        </w:rPr>
      </w:pPr>
      <w:r>
        <w:rPr>
          <w:rFonts w:hint="eastAsia"/>
          <w:szCs w:val="21"/>
        </w:rPr>
        <w:t>整理承诺项评价相关的差异项。</w:t>
      </w:r>
    </w:p>
    <w:p>
      <w:pPr>
        <w:pStyle w:val="46"/>
        <w:numPr>
          <w:ilvl w:val="2"/>
          <w:numId w:val="0"/>
        </w:numPr>
        <w:spacing w:before="0" w:beforeLines="0" w:after="0" w:afterLines="0" w:line="360" w:lineRule="auto"/>
        <w:outlineLvl w:val="2"/>
      </w:pPr>
      <w:r>
        <w:rPr>
          <w:rFonts w:hint="eastAsia"/>
        </w:rPr>
        <w:t>6.3.2.7实际状态相关的经验反馈评价</w:t>
      </w:r>
    </w:p>
    <w:p>
      <w:pPr>
        <w:pStyle w:val="22"/>
        <w:spacing w:line="360" w:lineRule="auto"/>
      </w:pPr>
      <w:r>
        <w:rPr>
          <w:rFonts w:hint="eastAsia"/>
        </w:rPr>
        <w:t>实际状态相关的经验反馈评价方法包括：</w:t>
      </w:r>
    </w:p>
    <w:p>
      <w:pPr>
        <w:pStyle w:val="59"/>
        <w:numPr>
          <w:ilvl w:val="0"/>
          <w:numId w:val="31"/>
        </w:numPr>
        <w:spacing w:line="360" w:lineRule="auto"/>
        <w:ind w:hanging="420"/>
        <w:rPr>
          <w:szCs w:val="21"/>
        </w:rPr>
      </w:pPr>
      <w:r>
        <w:rPr>
          <w:rFonts w:hint="eastAsia"/>
          <w:szCs w:val="21"/>
        </w:rPr>
        <w:t>评价安全重要SSCs相关的内部运行事件纠正行动的落实情况；</w:t>
      </w:r>
    </w:p>
    <w:p>
      <w:pPr>
        <w:pStyle w:val="59"/>
        <w:numPr>
          <w:ilvl w:val="0"/>
          <w:numId w:val="31"/>
        </w:numPr>
        <w:spacing w:line="360" w:lineRule="auto"/>
        <w:ind w:hanging="420"/>
        <w:rPr>
          <w:szCs w:val="21"/>
        </w:rPr>
      </w:pPr>
      <w:r>
        <w:rPr>
          <w:rFonts w:hint="eastAsia"/>
          <w:szCs w:val="21"/>
        </w:rPr>
        <w:t>评价安全重要SSCs相关的外部运行事件的适用性，并评价电厂是否采取了相应的纠正行动；</w:t>
      </w:r>
    </w:p>
    <w:p>
      <w:pPr>
        <w:pStyle w:val="59"/>
        <w:numPr>
          <w:ilvl w:val="0"/>
          <w:numId w:val="31"/>
        </w:numPr>
        <w:spacing w:line="360" w:lineRule="auto"/>
        <w:ind w:hanging="420"/>
        <w:rPr>
          <w:szCs w:val="21"/>
        </w:rPr>
      </w:pPr>
      <w:r>
        <w:rPr>
          <w:rFonts w:hint="eastAsia"/>
          <w:szCs w:val="21"/>
        </w:rPr>
        <w:t>评价国内其他核电厂历次定期安全评价成果（如有）的适用性；</w:t>
      </w:r>
    </w:p>
    <w:p>
      <w:pPr>
        <w:pStyle w:val="59"/>
        <w:numPr>
          <w:ilvl w:val="0"/>
          <w:numId w:val="31"/>
        </w:numPr>
        <w:spacing w:line="360" w:lineRule="auto"/>
        <w:ind w:hanging="420"/>
        <w:rPr>
          <w:szCs w:val="21"/>
        </w:rPr>
      </w:pPr>
      <w:r>
        <w:rPr>
          <w:rFonts w:hint="eastAsia"/>
          <w:szCs w:val="21"/>
        </w:rPr>
        <w:t>评价国外核电厂历次定期安全评价成果（如有）的适用性；</w:t>
      </w:r>
    </w:p>
    <w:p>
      <w:pPr>
        <w:pStyle w:val="59"/>
        <w:numPr>
          <w:ilvl w:val="0"/>
          <w:numId w:val="29"/>
        </w:numPr>
        <w:spacing w:line="360" w:lineRule="auto"/>
        <w:ind w:hanging="420"/>
        <w:rPr>
          <w:szCs w:val="21"/>
        </w:rPr>
      </w:pPr>
      <w:r>
        <w:rPr>
          <w:rFonts w:hint="eastAsia"/>
          <w:szCs w:val="21"/>
        </w:rPr>
        <w:t>整理经验反馈相关的差异项。</w:t>
      </w:r>
    </w:p>
    <w:p>
      <w:pPr>
        <w:pStyle w:val="46"/>
        <w:spacing w:before="0" w:beforeLines="0" w:after="0" w:afterLines="0" w:line="360" w:lineRule="auto"/>
        <w:outlineLvl w:val="2"/>
      </w:pPr>
      <w:r>
        <w:rPr>
          <w:rFonts w:hint="eastAsia"/>
        </w:rPr>
        <w:t>现场检查</w:t>
      </w:r>
    </w:p>
    <w:p>
      <w:pPr>
        <w:pStyle w:val="22"/>
        <w:spacing w:line="360" w:lineRule="auto"/>
        <w:rPr>
          <w:szCs w:val="21"/>
        </w:rPr>
      </w:pPr>
      <w:r>
        <w:rPr>
          <w:rFonts w:hint="eastAsia"/>
          <w:szCs w:val="21"/>
        </w:rPr>
        <w:t>现场检查是构筑物、系统和设备实际状态评价的重要环节，应</w:t>
      </w:r>
      <w:r>
        <w:t>对</w:t>
      </w:r>
      <w:r>
        <w:rPr>
          <w:rFonts w:hint="eastAsia"/>
        </w:rPr>
        <w:t>安全重要构筑物、系统和设备</w:t>
      </w:r>
      <w:r>
        <w:t>的实际状态进行</w:t>
      </w:r>
      <w:r>
        <w:rPr>
          <w:rFonts w:hint="eastAsia"/>
        </w:rPr>
        <w:t>现场状态的</w:t>
      </w:r>
      <w:r>
        <w:t>确认</w:t>
      </w:r>
      <w:r>
        <w:rPr>
          <w:rFonts w:hint="eastAsia"/>
        </w:rPr>
        <w:t>，可采用定期巡视的方式对安全重要构筑物、系统和设备进行整体检查</w:t>
      </w:r>
      <w:r>
        <w:rPr>
          <w:rFonts w:hint="eastAsia"/>
          <w:szCs w:val="21"/>
        </w:rPr>
        <w:t>。同时可结合文件评价的结果，开展重点检查。</w:t>
      </w:r>
    </w:p>
    <w:p>
      <w:pPr>
        <w:pStyle w:val="22"/>
        <w:spacing w:line="360" w:lineRule="auto"/>
        <w:rPr>
          <w:szCs w:val="21"/>
        </w:rPr>
      </w:pPr>
      <w:r>
        <w:rPr>
          <w:rFonts w:hint="eastAsia"/>
          <w:szCs w:val="21"/>
        </w:rPr>
        <w:t>现场检查关注点包括但不限于：</w:t>
      </w:r>
    </w:p>
    <w:p>
      <w:pPr>
        <w:pStyle w:val="59"/>
        <w:numPr>
          <w:ilvl w:val="0"/>
          <w:numId w:val="32"/>
        </w:numPr>
        <w:spacing w:line="360" w:lineRule="auto"/>
        <w:rPr>
          <w:szCs w:val="21"/>
        </w:rPr>
      </w:pPr>
      <w:r>
        <w:rPr>
          <w:rFonts w:hint="eastAsia"/>
          <w:szCs w:val="21"/>
        </w:rPr>
        <w:t>安全重要SSCs的现场安装、防腐等实际情况；</w:t>
      </w:r>
    </w:p>
    <w:p>
      <w:pPr>
        <w:pStyle w:val="59"/>
        <w:numPr>
          <w:ilvl w:val="0"/>
          <w:numId w:val="32"/>
        </w:numPr>
        <w:spacing w:line="360" w:lineRule="auto"/>
        <w:rPr>
          <w:szCs w:val="21"/>
        </w:rPr>
      </w:pPr>
      <w:r>
        <w:rPr>
          <w:rFonts w:hint="eastAsia"/>
          <w:szCs w:val="21"/>
        </w:rPr>
        <w:t>没有适当书面文件记录的安全重要SSCs的现场实际情况；</w:t>
      </w:r>
    </w:p>
    <w:p>
      <w:pPr>
        <w:pStyle w:val="59"/>
        <w:numPr>
          <w:ilvl w:val="0"/>
          <w:numId w:val="32"/>
        </w:numPr>
        <w:spacing w:line="360" w:lineRule="auto"/>
        <w:rPr>
          <w:szCs w:val="21"/>
        </w:rPr>
      </w:pPr>
      <w:r>
        <w:rPr>
          <w:rFonts w:hint="eastAsia"/>
          <w:szCs w:val="21"/>
        </w:rPr>
        <w:t>在6.3.2～6.3.8评价中发现的且尚未解决问题的现场实际情况；</w:t>
      </w:r>
    </w:p>
    <w:p>
      <w:pPr>
        <w:pStyle w:val="59"/>
        <w:numPr>
          <w:ilvl w:val="0"/>
          <w:numId w:val="32"/>
        </w:numPr>
        <w:spacing w:line="360" w:lineRule="auto"/>
        <w:rPr>
          <w:szCs w:val="21"/>
        </w:rPr>
      </w:pPr>
      <w:r>
        <w:rPr>
          <w:rFonts w:hint="eastAsia"/>
          <w:szCs w:val="21"/>
        </w:rPr>
        <w:t>内外部经验反馈关注的问题的现场实际情况。</w:t>
      </w:r>
    </w:p>
    <w:p>
      <w:pPr>
        <w:pStyle w:val="22"/>
        <w:spacing w:line="360" w:lineRule="auto"/>
        <w:rPr>
          <w:szCs w:val="21"/>
        </w:rPr>
      </w:pPr>
      <w:r>
        <w:rPr>
          <w:rFonts w:hint="eastAsia"/>
          <w:szCs w:val="21"/>
        </w:rPr>
        <w:t>开展现场检查工作应考虑电厂机组的运行情况，制定相应的现场检查计划并组织实施，检查安全重要构筑物、系统和设备的实际状态是否充分满足设计要求，并做好记录。</w:t>
      </w:r>
    </w:p>
    <w:p>
      <w:pPr>
        <w:pStyle w:val="22"/>
        <w:spacing w:line="360" w:lineRule="auto"/>
        <w:rPr>
          <w:szCs w:val="21"/>
        </w:rPr>
      </w:pPr>
      <w:r>
        <w:rPr>
          <w:rFonts w:hint="eastAsia"/>
          <w:szCs w:val="21"/>
        </w:rPr>
        <w:tab/>
      </w:r>
      <w:r>
        <w:rPr>
          <w:rFonts w:hint="eastAsia"/>
          <w:szCs w:val="21"/>
        </w:rPr>
        <w:t>若通过现场检查无法获取实际状态，如不可达区域，可考虑采用实验、建模分析或选取与不可达区域设备、部件运行工况相同或相似的设备、部件进行检查，间接判断不可达设备、部件的状态。</w:t>
      </w:r>
    </w:p>
    <w:p>
      <w:pPr>
        <w:pStyle w:val="46"/>
        <w:spacing w:before="0" w:beforeLines="0" w:after="0" w:afterLines="0" w:line="360" w:lineRule="auto"/>
        <w:outlineLvl w:val="2"/>
      </w:pPr>
      <w:r>
        <w:rPr>
          <w:rFonts w:hint="eastAsia"/>
        </w:rPr>
        <w:t>差异项分析和处理</w:t>
      </w:r>
    </w:p>
    <w:p>
      <w:pPr>
        <w:pStyle w:val="46"/>
        <w:numPr>
          <w:ilvl w:val="2"/>
          <w:numId w:val="0"/>
        </w:numPr>
        <w:spacing w:before="0" w:beforeLines="0" w:after="0" w:afterLines="0" w:line="360" w:lineRule="auto"/>
        <w:outlineLvl w:val="2"/>
      </w:pPr>
      <w:r>
        <w:rPr>
          <w:rFonts w:hint="eastAsia"/>
        </w:rPr>
        <w:t>6.3.4.1差异项清单</w:t>
      </w:r>
    </w:p>
    <w:p>
      <w:pPr>
        <w:pStyle w:val="29"/>
        <w:widowControl/>
        <w:tabs>
          <w:tab w:val="center" w:pos="4201"/>
          <w:tab w:val="right" w:leader="dot" w:pos="9298"/>
        </w:tabs>
        <w:autoSpaceDE w:val="0"/>
        <w:autoSpaceDN w:val="0"/>
        <w:spacing w:line="360" w:lineRule="auto"/>
        <w:ind w:firstLine="420" w:firstLineChars="200"/>
      </w:pPr>
      <w:r>
        <w:rPr>
          <w:rFonts w:hint="eastAsia" w:ascii="宋体"/>
          <w:kern w:val="0"/>
          <w:sz w:val="21"/>
          <w:szCs w:val="20"/>
          <w:lang w:bidi="ar"/>
        </w:rPr>
        <w:t>梳理各要点评价发现的差异项，编制差异项清单，写入</w:t>
      </w:r>
      <w:r>
        <w:rPr>
          <w:rFonts w:hint="eastAsia" w:ascii="宋体"/>
          <w:kern w:val="0"/>
          <w:sz w:val="21"/>
          <w:szCs w:val="20"/>
          <w:lang w:val="en-US" w:eastAsia="zh-CN" w:bidi="ar"/>
        </w:rPr>
        <w:t>评价</w:t>
      </w:r>
      <w:r>
        <w:rPr>
          <w:rFonts w:hint="eastAsia" w:ascii="宋体"/>
          <w:kern w:val="0"/>
          <w:sz w:val="21"/>
          <w:szCs w:val="20"/>
          <w:lang w:bidi="ar"/>
        </w:rPr>
        <w:t>报告。</w:t>
      </w:r>
    </w:p>
    <w:p>
      <w:pPr>
        <w:pStyle w:val="46"/>
        <w:numPr>
          <w:ilvl w:val="2"/>
          <w:numId w:val="0"/>
        </w:numPr>
        <w:spacing w:before="0" w:beforeLines="0" w:after="0" w:afterLines="0" w:line="360" w:lineRule="auto"/>
        <w:outlineLvl w:val="2"/>
        <w:rPr>
          <w:rFonts w:hint="eastAsia" w:hAnsi="Times New Roman" w:cs="Times New Roman"/>
        </w:rPr>
      </w:pPr>
      <w:r>
        <w:rPr>
          <w:rFonts w:hint="eastAsia" w:hAnsi="Times New Roman" w:cs="Times New Roman"/>
        </w:rPr>
        <w:t>6.3.4.2差异项分析</w:t>
      </w:r>
    </w:p>
    <w:p>
      <w:pPr>
        <w:spacing w:line="360" w:lineRule="auto"/>
        <w:ind w:right="8" w:rightChars="4" w:firstLine="420" w:firstLineChars="200"/>
        <w:rPr>
          <w:rFonts w:ascii="宋体"/>
          <w:kern w:val="0"/>
          <w:szCs w:val="21"/>
          <w:lang w:bidi="ar"/>
        </w:rPr>
      </w:pPr>
      <w:r>
        <w:rPr>
          <w:rFonts w:hint="eastAsia" w:ascii="宋体"/>
          <w:kern w:val="0"/>
          <w:szCs w:val="21"/>
          <w:lang w:bidi="ar"/>
        </w:rPr>
        <w:t>评价过程中，评价人员可能发现核电厂构筑物、系统和设备的实际状态不符合安全基准或业界良好实践的差异项。</w:t>
      </w:r>
    </w:p>
    <w:p>
      <w:pPr>
        <w:spacing w:line="360" w:lineRule="auto"/>
        <w:ind w:right="8" w:rightChars="4" w:firstLine="420" w:firstLineChars="200"/>
        <w:rPr>
          <w:rFonts w:ascii="宋体"/>
          <w:kern w:val="0"/>
          <w:szCs w:val="21"/>
          <w:lang w:bidi="ar"/>
        </w:rPr>
      </w:pPr>
      <w:r>
        <w:rPr>
          <w:rFonts w:hint="eastAsia" w:ascii="宋体"/>
          <w:kern w:val="0"/>
          <w:szCs w:val="21"/>
          <w:lang w:bidi="ar"/>
        </w:rPr>
        <w:t>对于发现的不符合安全基准或业界良好实践的差异项，应采用确定论、概率论、工程判断等方法评价其安全影响。</w:t>
      </w:r>
    </w:p>
    <w:p>
      <w:pPr>
        <w:pStyle w:val="142"/>
        <w:widowControl/>
        <w:tabs>
          <w:tab w:val="left" w:pos="420"/>
          <w:tab w:val="clear" w:pos="360"/>
        </w:tabs>
        <w:spacing w:line="360" w:lineRule="auto"/>
        <w:ind w:left="0" w:firstLine="420" w:firstLineChars="200"/>
        <w:rPr>
          <w:rFonts w:hint="default"/>
          <w:szCs w:val="21"/>
          <w:highlight w:val="yellow"/>
        </w:rPr>
      </w:pPr>
      <w:r>
        <w:rPr>
          <w:szCs w:val="21"/>
        </w:rPr>
        <w:t>定期安全评价期间应对电厂存在的强项予以足够的关注，确定的强项是总体评价的重要输入。PSR项目组还应致力于将评价发现的强项推广至整个核工业领域，促进行业安全水平不断提升。</w:t>
      </w:r>
    </w:p>
    <w:p>
      <w:pPr>
        <w:pStyle w:val="46"/>
        <w:numPr>
          <w:ilvl w:val="2"/>
          <w:numId w:val="0"/>
        </w:numPr>
        <w:spacing w:before="0" w:beforeLines="0" w:after="0" w:afterLines="0" w:line="360" w:lineRule="auto"/>
        <w:outlineLvl w:val="2"/>
        <w:rPr>
          <w:rFonts w:ascii="宋体"/>
          <w:kern w:val="0"/>
          <w:szCs w:val="21"/>
          <w:lang w:bidi="ar"/>
        </w:rPr>
      </w:pPr>
      <w:r>
        <w:rPr>
          <w:rFonts w:hint="eastAsia"/>
        </w:rPr>
        <w:t>6.3.5.2弱项处理</w:t>
      </w:r>
    </w:p>
    <w:p>
      <w:pPr>
        <w:pStyle w:val="142"/>
        <w:widowControl/>
        <w:tabs>
          <w:tab w:val="left" w:pos="420"/>
          <w:tab w:val="clear" w:pos="360"/>
        </w:tabs>
        <w:spacing w:line="360" w:lineRule="auto"/>
        <w:ind w:left="0" w:firstLine="420" w:firstLineChars="200"/>
        <w:rPr>
          <w:szCs w:val="21"/>
          <w:lang w:val="en-US"/>
        </w:rPr>
      </w:pPr>
      <w:r>
        <w:rPr>
          <w:rFonts w:hint="eastAsia"/>
          <w:szCs w:val="21"/>
          <w:lang w:val="en-US"/>
        </w:rPr>
        <w:t>通过安全影响分析，确认会对电厂安全运行造成实质性影响的差异项，归为弱项。弱项可分成管理和技术两类。</w:t>
      </w:r>
    </w:p>
    <w:p>
      <w:pPr>
        <w:pStyle w:val="142"/>
        <w:widowControl/>
        <w:tabs>
          <w:tab w:val="left" w:pos="420"/>
          <w:tab w:val="clear" w:pos="360"/>
        </w:tabs>
        <w:spacing w:line="360" w:lineRule="auto"/>
        <w:ind w:left="0" w:firstLine="420" w:firstLineChars="200"/>
        <w:rPr>
          <w:szCs w:val="21"/>
          <w:lang w:val="en-US"/>
        </w:rPr>
      </w:pPr>
      <w:r>
        <w:rPr>
          <w:rFonts w:hint="eastAsia"/>
          <w:szCs w:val="21"/>
          <w:lang w:val="en-US"/>
        </w:rPr>
        <w:t>对于管理类弱项，PSR评价人员应提出合理、可行的纠正或改进建议，如修改程序、完善制度、强化执行、加强监控、人员培训等。</w:t>
      </w:r>
    </w:p>
    <w:p>
      <w:pPr>
        <w:pStyle w:val="142"/>
        <w:widowControl/>
        <w:tabs>
          <w:tab w:val="left" w:pos="420"/>
          <w:tab w:val="clear" w:pos="360"/>
        </w:tabs>
        <w:spacing w:line="360" w:lineRule="auto"/>
        <w:ind w:left="0" w:firstLine="420" w:firstLineChars="200"/>
        <w:rPr>
          <w:szCs w:val="21"/>
          <w:lang w:val="en-US"/>
        </w:rPr>
      </w:pPr>
      <w:r>
        <w:rPr>
          <w:rFonts w:hint="eastAsia"/>
          <w:szCs w:val="21"/>
          <w:lang w:val="en-US"/>
        </w:rPr>
        <w:t>对于技术类弱项，PSR评价人员应提出相应的处置建议：针对低于安全基准的弱项，制定相应的纠正行动；对于满足安全基准但低于现行标准或实践的弱项，提出对应的安全改进方案。对于技术类弱项的处置（实体改造或文件修改），可提出多个方案，以便进行比选。</w:t>
      </w:r>
    </w:p>
    <w:p>
      <w:pPr>
        <w:pStyle w:val="142"/>
        <w:widowControl/>
        <w:tabs>
          <w:tab w:val="left" w:pos="420"/>
          <w:tab w:val="clear" w:pos="360"/>
        </w:tabs>
        <w:spacing w:line="360" w:lineRule="auto"/>
        <w:ind w:left="0" w:firstLine="420" w:firstLineChars="200"/>
        <w:rPr>
          <w:rFonts w:hint="default"/>
          <w:szCs w:val="21"/>
        </w:rPr>
      </w:pPr>
      <w:r>
        <w:rPr>
          <w:rFonts w:hint="eastAsia"/>
          <w:szCs w:val="21"/>
        </w:rPr>
        <w:t>如果发现的弱项可能对工作人员、公众或环境造成即时重大风险，应建议电厂立即采取行动。</w:t>
      </w:r>
    </w:p>
    <w:p>
      <w:pPr>
        <w:pStyle w:val="45"/>
        <w:spacing w:before="0" w:beforeLines="0" w:after="0" w:afterLines="0" w:line="360" w:lineRule="auto"/>
        <w:outlineLvl w:val="0"/>
      </w:pPr>
      <w:bookmarkStart w:id="60" w:name="_Toc28199"/>
      <w:r>
        <w:rPr>
          <w:rFonts w:hint="eastAsia"/>
        </w:rPr>
        <w:t>评价输出和报告</w:t>
      </w:r>
      <w:bookmarkEnd w:id="60"/>
    </w:p>
    <w:p>
      <w:pPr>
        <w:spacing w:line="360" w:lineRule="auto"/>
        <w:ind w:right="8" w:rightChars="4" w:firstLine="420" w:firstLineChars="200"/>
        <w:rPr>
          <w:kern w:val="0"/>
          <w:szCs w:val="21"/>
        </w:rPr>
      </w:pPr>
      <w:r>
        <w:rPr>
          <w:rFonts w:hint="eastAsia"/>
          <w:kern w:val="0"/>
          <w:szCs w:val="21"/>
        </w:rPr>
        <w:t>构筑物、系统和设备的实际状态要素输出结果包括（不限于）：</w:t>
      </w:r>
    </w:p>
    <w:p>
      <w:pPr>
        <w:pStyle w:val="59"/>
        <w:numPr>
          <w:ilvl w:val="0"/>
          <w:numId w:val="33"/>
        </w:numPr>
        <w:spacing w:line="360" w:lineRule="auto"/>
        <w:rPr>
          <w:szCs w:val="21"/>
        </w:rPr>
      </w:pPr>
      <w:r>
        <w:rPr>
          <w:rFonts w:hint="eastAsia"/>
          <w:szCs w:val="21"/>
        </w:rPr>
        <w:t>与设计文件一致性评价结果；</w:t>
      </w:r>
    </w:p>
    <w:p>
      <w:pPr>
        <w:pStyle w:val="59"/>
        <w:numPr>
          <w:ilvl w:val="0"/>
          <w:numId w:val="33"/>
        </w:numPr>
        <w:spacing w:line="360" w:lineRule="auto"/>
        <w:rPr>
          <w:szCs w:val="21"/>
        </w:rPr>
      </w:pPr>
      <w:r>
        <w:rPr>
          <w:rFonts w:hint="eastAsia"/>
          <w:szCs w:val="21"/>
        </w:rPr>
        <w:t>维修评价结果；</w:t>
      </w:r>
    </w:p>
    <w:p>
      <w:pPr>
        <w:pStyle w:val="59"/>
        <w:numPr>
          <w:ilvl w:val="0"/>
          <w:numId w:val="33"/>
        </w:numPr>
        <w:spacing w:line="360" w:lineRule="auto"/>
        <w:rPr>
          <w:szCs w:val="21"/>
        </w:rPr>
      </w:pPr>
      <w:r>
        <w:rPr>
          <w:rFonts w:hint="eastAsia"/>
          <w:szCs w:val="21"/>
        </w:rPr>
        <w:t>试验和监督评价结果；</w:t>
      </w:r>
    </w:p>
    <w:p>
      <w:pPr>
        <w:pStyle w:val="59"/>
        <w:numPr>
          <w:ilvl w:val="0"/>
          <w:numId w:val="33"/>
        </w:numPr>
        <w:spacing w:line="360" w:lineRule="auto"/>
        <w:rPr>
          <w:szCs w:val="21"/>
        </w:rPr>
      </w:pPr>
      <w:r>
        <w:rPr>
          <w:rFonts w:hint="eastAsia"/>
          <w:szCs w:val="21"/>
        </w:rPr>
        <w:t>在役检查评价结果；</w:t>
      </w:r>
    </w:p>
    <w:p>
      <w:pPr>
        <w:pStyle w:val="59"/>
        <w:numPr>
          <w:ilvl w:val="0"/>
          <w:numId w:val="33"/>
        </w:numPr>
        <w:spacing w:line="360" w:lineRule="auto"/>
        <w:rPr>
          <w:szCs w:val="21"/>
        </w:rPr>
      </w:pPr>
      <w:r>
        <w:rPr>
          <w:rFonts w:hint="eastAsia"/>
          <w:szCs w:val="21"/>
        </w:rPr>
        <w:t>核电厂修改评价结果；</w:t>
      </w:r>
    </w:p>
    <w:p>
      <w:pPr>
        <w:pStyle w:val="59"/>
        <w:numPr>
          <w:ilvl w:val="0"/>
          <w:numId w:val="33"/>
        </w:numPr>
        <w:spacing w:line="360" w:lineRule="auto"/>
        <w:rPr>
          <w:szCs w:val="21"/>
        </w:rPr>
      </w:pPr>
      <w:r>
        <w:rPr>
          <w:rFonts w:hint="eastAsia"/>
          <w:szCs w:val="21"/>
        </w:rPr>
        <w:t>承诺项评价结果；</w:t>
      </w:r>
    </w:p>
    <w:p>
      <w:pPr>
        <w:pStyle w:val="59"/>
        <w:numPr>
          <w:ilvl w:val="0"/>
          <w:numId w:val="33"/>
        </w:numPr>
        <w:spacing w:line="360" w:lineRule="auto"/>
        <w:rPr>
          <w:szCs w:val="21"/>
        </w:rPr>
      </w:pPr>
      <w:r>
        <w:rPr>
          <w:rFonts w:hint="eastAsia"/>
          <w:szCs w:val="21"/>
        </w:rPr>
        <w:t>实际状态相关的经验反馈评价结果；</w:t>
      </w:r>
    </w:p>
    <w:p>
      <w:pPr>
        <w:pStyle w:val="59"/>
        <w:numPr>
          <w:ilvl w:val="0"/>
          <w:numId w:val="33"/>
        </w:numPr>
        <w:spacing w:line="360" w:lineRule="auto"/>
        <w:rPr>
          <w:szCs w:val="21"/>
        </w:rPr>
      </w:pPr>
      <w:r>
        <w:rPr>
          <w:rFonts w:hint="eastAsia"/>
          <w:szCs w:val="21"/>
        </w:rPr>
        <w:t>现场检查结果。</w:t>
      </w:r>
    </w:p>
    <w:p>
      <w:pPr>
        <w:spacing w:line="360" w:lineRule="auto"/>
        <w:ind w:right="8" w:rightChars="4" w:firstLine="420" w:firstLineChars="200"/>
        <w:rPr>
          <w:kern w:val="0"/>
          <w:szCs w:val="21"/>
        </w:rPr>
      </w:pPr>
      <w:r>
        <w:rPr>
          <w:rFonts w:hint="eastAsia"/>
          <w:kern w:val="0"/>
          <w:szCs w:val="21"/>
        </w:rPr>
        <w:t>在构筑物、系统和设备的实际状态要素评价过程中，对于支撑评价结论的必要依据，应形成书面的记录。评价结果应形成相应的书面报告。评价报告应以事实依据、分析计算结果以及相应的评价记录为基础。报告和记录应按照规定的内容和格式要求进行编制，并确保内容的真实。</w:t>
      </w:r>
    </w:p>
    <w:p>
      <w:pPr>
        <w:rPr>
          <w:kern w:val="0"/>
          <w:szCs w:val="21"/>
        </w:rPr>
      </w:pPr>
      <w:r>
        <w:rPr>
          <w:rFonts w:hint="eastAsia"/>
          <w:kern w:val="0"/>
          <w:szCs w:val="21"/>
        </w:rPr>
        <w:br w:type="page"/>
      </w:r>
    </w:p>
    <w:p>
      <w:pPr>
        <w:pStyle w:val="84"/>
        <w:rPr>
          <w:rFonts w:hint="eastAsia"/>
        </w:rPr>
      </w:pPr>
      <w:bookmarkStart w:id="61" w:name="_Toc23695"/>
      <w:r>
        <w:br w:type="textWrapping"/>
      </w:r>
      <w:bookmarkStart w:id="62" w:name="_Toc405156046"/>
      <w:bookmarkStart w:id="63" w:name="_Toc393704948"/>
      <w:bookmarkStart w:id="64" w:name="_Toc427228923"/>
      <w:bookmarkStart w:id="65" w:name="_Toc426034436"/>
      <w:bookmarkStart w:id="66" w:name="_Toc418586157"/>
      <w:r>
        <w:rPr>
          <w:rFonts w:hint="eastAsia"/>
        </w:rPr>
        <w:t>（资料性附录）</w:t>
      </w:r>
      <w:bookmarkEnd w:id="62"/>
      <w:bookmarkEnd w:id="63"/>
      <w:bookmarkStart w:id="67" w:name="_Toc393704949"/>
      <w:bookmarkStart w:id="68" w:name="_Toc405156047"/>
      <w:r>
        <w:br w:type="textWrapping"/>
      </w:r>
      <w:bookmarkEnd w:id="64"/>
      <w:bookmarkEnd w:id="65"/>
      <w:bookmarkEnd w:id="66"/>
      <w:bookmarkEnd w:id="67"/>
      <w:bookmarkEnd w:id="68"/>
      <w:r>
        <w:rPr>
          <w:rFonts w:hint="eastAsia"/>
        </w:rPr>
        <w:t>核电厂</w:t>
      </w:r>
      <w:r>
        <w:rPr>
          <w:rFonts w:hint="eastAsia"/>
          <w:lang w:val="en-US" w:eastAsia="zh-CN"/>
        </w:rPr>
        <w:t>实际状态</w:t>
      </w:r>
      <w:r>
        <w:rPr>
          <w:rFonts w:hint="eastAsia"/>
        </w:rPr>
        <w:t>要素</w:t>
      </w:r>
      <w:r>
        <w:rPr>
          <w:rFonts w:hint="eastAsia"/>
          <w:lang w:eastAsia="zh-CN"/>
        </w:rPr>
        <w:t>评价</w:t>
      </w:r>
      <w:r>
        <w:rPr>
          <w:rFonts w:hint="eastAsia"/>
        </w:rPr>
        <w:t>流程图</w:t>
      </w:r>
      <w:bookmarkEnd w:id="61"/>
    </w:p>
    <w:p>
      <w:pPr>
        <w:spacing w:line="360" w:lineRule="auto"/>
        <w:ind w:right="8" w:rightChars="4" w:firstLine="480" w:firstLineChars="200"/>
        <w:rPr>
          <w:kern w:val="0"/>
          <w:szCs w:val="21"/>
        </w:rPr>
      </w:pPr>
      <w:r>
        <w:rPr>
          <w:rFonts w:ascii="宋体" w:hAnsi="宋体" w:cs="宋体"/>
          <w:sz w:val="24"/>
        </w:rPr>
        <mc:AlternateContent>
          <mc:Choice Requires="wpg">
            <w:drawing>
              <wp:anchor distT="0" distB="0" distL="114300" distR="114300" simplePos="0" relativeHeight="251661312" behindDoc="0" locked="0" layoutInCell="1" allowOverlap="1">
                <wp:simplePos x="0" y="0"/>
                <wp:positionH relativeFrom="column">
                  <wp:posOffset>955040</wp:posOffset>
                </wp:positionH>
                <wp:positionV relativeFrom="paragraph">
                  <wp:posOffset>238760</wp:posOffset>
                </wp:positionV>
                <wp:extent cx="4128135" cy="5875655"/>
                <wp:effectExtent l="6350" t="6350" r="18415" b="23495"/>
                <wp:wrapNone/>
                <wp:docPr id="31" name="组合 198"/>
                <wp:cNvGraphicFramePr/>
                <a:graphic xmlns:a="http://schemas.openxmlformats.org/drawingml/2006/main">
                  <a:graphicData uri="http://schemas.microsoft.com/office/word/2010/wordprocessingGroup">
                    <wpg:wgp>
                      <wpg:cNvGrpSpPr/>
                      <wpg:grpSpPr>
                        <a:xfrm>
                          <a:off x="0" y="0"/>
                          <a:ext cx="4128135" cy="5875655"/>
                          <a:chOff x="0" y="0"/>
                          <a:chExt cx="41281" cy="58753"/>
                        </a:xfrm>
                      </wpg:grpSpPr>
                      <wps:wsp>
                        <wps:cNvPr id="6" name="直接箭头连接符 24"/>
                        <wps:cNvCnPr/>
                        <wps:spPr>
                          <a:xfrm>
                            <a:off x="20744" y="18083"/>
                            <a:ext cx="0" cy="4089"/>
                          </a:xfrm>
                          <a:prstGeom prst="straightConnector1">
                            <a:avLst/>
                          </a:prstGeom>
                          <a:ln w="12700" cap="flat" cmpd="sng">
                            <a:solidFill>
                              <a:srgbClr val="000000"/>
                            </a:solidFill>
                            <a:prstDash val="solid"/>
                            <a:miter/>
                            <a:headEnd type="none" w="med" len="med"/>
                            <a:tailEnd type="triangle" w="med" len="med"/>
                          </a:ln>
                        </wps:spPr>
                        <wps:bodyPr/>
                      </wps:wsp>
                      <wpg:grpSp>
                        <wpg:cNvPr id="18" name="组合 23"/>
                        <wpg:cNvGrpSpPr/>
                        <wpg:grpSpPr>
                          <a:xfrm>
                            <a:off x="0" y="0"/>
                            <a:ext cx="41281" cy="18147"/>
                            <a:chOff x="0" y="0"/>
                            <a:chExt cx="41284" cy="18152"/>
                          </a:xfrm>
                        </wpg:grpSpPr>
                        <wpg:grpSp>
                          <wpg:cNvPr id="15" name="组合 20"/>
                          <wpg:cNvGrpSpPr/>
                          <wpg:grpSpPr>
                            <a:xfrm>
                              <a:off x="0" y="0"/>
                              <a:ext cx="41284" cy="11327"/>
                              <a:chOff x="0" y="0"/>
                              <a:chExt cx="41284" cy="11327"/>
                            </a:xfrm>
                          </wpg:grpSpPr>
                          <wpg:grpSp>
                            <wpg:cNvPr id="10" name="组合 12"/>
                            <wpg:cNvGrpSpPr/>
                            <wpg:grpSpPr>
                              <a:xfrm>
                                <a:off x="0" y="0"/>
                                <a:ext cx="41284" cy="5322"/>
                                <a:chOff x="0" y="0"/>
                                <a:chExt cx="41284" cy="5322"/>
                              </a:xfrm>
                            </wpg:grpSpPr>
                            <wps:wsp>
                              <wps:cNvPr id="7" name="圆角矩形 7"/>
                              <wps:cNvSpPr/>
                              <wps:spPr>
                                <a:xfrm>
                                  <a:off x="15080" y="136"/>
                                  <a:ext cx="11191" cy="5112"/>
                                </a:xfrm>
                                <a:prstGeom prst="roundRect">
                                  <a:avLst>
                                    <a:gd name="adj" fmla="val 16667"/>
                                  </a:avLst>
                                </a:prstGeom>
                                <a:noFill/>
                                <a:ln w="12700" cap="flat" cmpd="sng">
                                  <a:solidFill>
                                    <a:srgbClr val="000000"/>
                                  </a:solidFill>
                                  <a:prstDash val="solid"/>
                                  <a:miter/>
                                  <a:headEnd type="none" w="med" len="med"/>
                                  <a:tailEnd type="none" w="med" len="med"/>
                                </a:ln>
                              </wps:spPr>
                              <wps:txbx>
                                <w:txbxContent>
                                  <w:p>
                                    <w:pPr>
                                      <w:widowControl/>
                                      <w:snapToGrid w:val="0"/>
                                      <w:jc w:val="center"/>
                                      <w:rPr>
                                        <w:rFonts w:ascii="宋体" w:hAnsi="宋体" w:cs="宋体"/>
                                        <w:color w:val="000000"/>
                                      </w:rPr>
                                    </w:pPr>
                                    <w:r>
                                      <w:rPr>
                                        <w:rFonts w:hint="eastAsia" w:ascii="宋体" w:hAnsi="宋体" w:cs="宋体"/>
                                        <w:color w:val="000000"/>
                                        <w:szCs w:val="22"/>
                                        <w:lang w:bidi="ar"/>
                                      </w:rPr>
                                      <w:t>运维、访谈等记录</w:t>
                                    </w:r>
                                  </w:p>
                                  <w:p>
                                    <w:pPr>
                                      <w:widowControl/>
                                      <w:spacing w:line="360" w:lineRule="auto"/>
                                      <w:ind w:hanging="420"/>
                                      <w:jc w:val="center"/>
                                    </w:pPr>
                                  </w:p>
                                </w:txbxContent>
                              </wps:txbx>
                              <wps:bodyPr wrap="square" upright="1"/>
                            </wps:wsp>
                            <wps:wsp>
                              <wps:cNvPr id="8" name="圆角矩形 8"/>
                              <wps:cNvSpPr/>
                              <wps:spPr>
                                <a:xfrm>
                                  <a:off x="30161" y="0"/>
                                  <a:ext cx="11123" cy="5117"/>
                                </a:xfrm>
                                <a:prstGeom prst="roundRect">
                                  <a:avLst>
                                    <a:gd name="adj" fmla="val 16667"/>
                                  </a:avLst>
                                </a:prstGeom>
                                <a:noFill/>
                                <a:ln w="12700" cap="flat" cmpd="sng">
                                  <a:solidFill>
                                    <a:srgbClr val="000000"/>
                                  </a:solidFill>
                                  <a:prstDash val="solid"/>
                                  <a:miter/>
                                  <a:headEnd type="none" w="med" len="med"/>
                                  <a:tailEnd type="none" w="med" len="med"/>
                                </a:ln>
                              </wps:spPr>
                              <wps:txbx>
                                <w:txbxContent>
                                  <w:p>
                                    <w:pPr>
                                      <w:widowControl/>
                                      <w:snapToGrid w:val="0"/>
                                      <w:jc w:val="center"/>
                                      <w:rPr>
                                        <w:rFonts w:ascii="宋体" w:hAnsi="宋体" w:cs="宋体"/>
                                        <w:color w:val="000000"/>
                                      </w:rPr>
                                    </w:pPr>
                                    <w:r>
                                      <w:rPr>
                                        <w:rFonts w:hint="eastAsia" w:ascii="宋体" w:hAnsi="宋体" w:cs="宋体"/>
                                        <w:color w:val="000000"/>
                                        <w:szCs w:val="22"/>
                                        <w:lang w:bidi="ar"/>
                                      </w:rPr>
                                      <w:t>现行安全标准和实际</w:t>
                                    </w:r>
                                  </w:p>
                                </w:txbxContent>
                              </wps:txbx>
                              <wps:bodyPr wrap="square" upright="1"/>
                            </wps:wsp>
                            <wps:wsp>
                              <wps:cNvPr id="9" name="圆角矩形 11"/>
                              <wps:cNvSpPr/>
                              <wps:spPr>
                                <a:xfrm>
                                  <a:off x="0" y="204"/>
                                  <a:ext cx="11122" cy="5118"/>
                                </a:xfrm>
                                <a:prstGeom prst="roundRect">
                                  <a:avLst>
                                    <a:gd name="adj" fmla="val 16667"/>
                                  </a:avLst>
                                </a:prstGeom>
                                <a:noFill/>
                                <a:ln w="12700" cap="flat" cmpd="sng">
                                  <a:solidFill>
                                    <a:srgbClr val="000000"/>
                                  </a:solidFill>
                                  <a:prstDash val="solid"/>
                                  <a:miter/>
                                  <a:headEnd type="none" w="med" len="med"/>
                                  <a:tailEnd type="none" w="med" len="med"/>
                                </a:ln>
                              </wps:spPr>
                              <wps:txbx>
                                <w:txbxContent>
                                  <w:p>
                                    <w:pPr>
                                      <w:widowControl/>
                                      <w:snapToGrid w:val="0"/>
                                      <w:jc w:val="center"/>
                                      <w:rPr>
                                        <w:rFonts w:ascii="宋体" w:hAnsi="宋体" w:cs="宋体"/>
                                        <w:color w:val="000000"/>
                                      </w:rPr>
                                    </w:pPr>
                                    <w:r>
                                      <w:rPr>
                                        <w:rFonts w:hint="eastAsia" w:ascii="宋体" w:hAnsi="宋体" w:cs="宋体"/>
                                        <w:color w:val="000000"/>
                                        <w:szCs w:val="22"/>
                                        <w:lang w:bidi="ar"/>
                                      </w:rPr>
                                      <w:t>安全基准</w:t>
                                    </w:r>
                                  </w:p>
                                </w:txbxContent>
                              </wps:txbx>
                              <wps:bodyPr wrap="square" upright="1"/>
                            </wps:wsp>
                          </wpg:grpSp>
                          <wpg:grpSp>
                            <wpg:cNvPr id="14" name="组合 19"/>
                            <wpg:cNvGrpSpPr/>
                            <wpg:grpSpPr>
                              <a:xfrm>
                                <a:off x="5595" y="5186"/>
                                <a:ext cx="30162" cy="6141"/>
                                <a:chOff x="0" y="0"/>
                                <a:chExt cx="30161" cy="6141"/>
                              </a:xfrm>
                            </wpg:grpSpPr>
                            <wps:wsp>
                              <wps:cNvPr id="11" name="直接连接符 16"/>
                              <wps:cNvCnPr/>
                              <wps:spPr>
                                <a:xfrm>
                                  <a:off x="0" y="204"/>
                                  <a:ext cx="0" cy="5937"/>
                                </a:xfrm>
                                <a:prstGeom prst="line">
                                  <a:avLst/>
                                </a:prstGeom>
                                <a:ln w="12700" cap="flat" cmpd="sng">
                                  <a:solidFill>
                                    <a:srgbClr val="000000"/>
                                  </a:solidFill>
                                  <a:prstDash val="solid"/>
                                  <a:miter/>
                                  <a:headEnd type="none" w="med" len="med"/>
                                  <a:tailEnd type="none" w="med" len="med"/>
                                </a:ln>
                              </wps:spPr>
                              <wps:bodyPr/>
                            </wps:wsp>
                            <wps:wsp>
                              <wps:cNvPr id="12" name="直接连接符 17"/>
                              <wps:cNvCnPr/>
                              <wps:spPr>
                                <a:xfrm>
                                  <a:off x="30093" y="0"/>
                                  <a:ext cx="0" cy="5930"/>
                                </a:xfrm>
                                <a:prstGeom prst="line">
                                  <a:avLst/>
                                </a:prstGeom>
                                <a:ln w="12700" cap="flat" cmpd="sng">
                                  <a:solidFill>
                                    <a:srgbClr val="000000"/>
                                  </a:solidFill>
                                  <a:prstDash val="solid"/>
                                  <a:miter/>
                                  <a:headEnd type="none" w="med" len="med"/>
                                  <a:tailEnd type="none" w="med" len="med"/>
                                </a:ln>
                              </wps:spPr>
                              <wps:bodyPr/>
                            </wps:wsp>
                            <wps:wsp>
                              <wps:cNvPr id="13" name="直接连接符 18"/>
                              <wps:cNvCnPr/>
                              <wps:spPr>
                                <a:xfrm>
                                  <a:off x="0" y="6005"/>
                                  <a:ext cx="30161" cy="0"/>
                                </a:xfrm>
                                <a:prstGeom prst="line">
                                  <a:avLst/>
                                </a:prstGeom>
                                <a:ln w="12700" cap="flat" cmpd="sng">
                                  <a:solidFill>
                                    <a:srgbClr val="000000"/>
                                  </a:solidFill>
                                  <a:prstDash val="solid"/>
                                  <a:miter/>
                                  <a:headEnd type="none" w="med" len="med"/>
                                  <a:tailEnd type="none" w="med" len="med"/>
                                </a:ln>
                              </wps:spPr>
                              <wps:bodyPr/>
                            </wps:wsp>
                          </wpg:grpSp>
                        </wpg:grpSp>
                        <wps:wsp>
                          <wps:cNvPr id="16" name="直接箭头连接符 21"/>
                          <wps:cNvCnPr/>
                          <wps:spPr>
                            <a:xfrm>
                              <a:off x="20744" y="5185"/>
                              <a:ext cx="0" cy="9761"/>
                            </a:xfrm>
                            <a:prstGeom prst="straightConnector1">
                              <a:avLst/>
                            </a:prstGeom>
                            <a:ln w="12700" cap="flat" cmpd="sng">
                              <a:solidFill>
                                <a:srgbClr val="000000"/>
                              </a:solidFill>
                              <a:prstDash val="solid"/>
                              <a:miter/>
                              <a:headEnd type="none" w="med" len="med"/>
                              <a:tailEnd type="triangle" w="med" len="med"/>
                            </a:ln>
                          </wps:spPr>
                          <wps:bodyPr/>
                        </wps:wsp>
                        <wps:wsp>
                          <wps:cNvPr id="17" name="圆角矩形 22"/>
                          <wps:cNvSpPr/>
                          <wps:spPr>
                            <a:xfrm>
                              <a:off x="15079" y="15007"/>
                              <a:ext cx="11122" cy="3145"/>
                            </a:xfrm>
                            <a:prstGeom prst="roundRect">
                              <a:avLst>
                                <a:gd name="adj" fmla="val 16667"/>
                              </a:avLst>
                            </a:prstGeom>
                            <a:noFill/>
                            <a:ln w="12700" cap="flat" cmpd="sng">
                              <a:solidFill>
                                <a:srgbClr val="000000"/>
                              </a:solidFill>
                              <a:prstDash val="solid"/>
                              <a:miter/>
                              <a:headEnd type="none" w="med" len="med"/>
                              <a:tailEnd type="none" w="med" len="med"/>
                            </a:ln>
                          </wps:spPr>
                          <wps:txbx>
                            <w:txbxContent>
                              <w:p>
                                <w:pPr>
                                  <w:widowControl/>
                                  <w:snapToGrid w:val="0"/>
                                  <w:jc w:val="center"/>
                                  <w:rPr>
                                    <w:rFonts w:ascii="宋体" w:hAnsi="宋体" w:cs="宋体"/>
                                    <w:color w:val="000000"/>
                                  </w:rPr>
                                </w:pPr>
                                <w:r>
                                  <w:rPr>
                                    <w:rFonts w:hint="eastAsia" w:ascii="宋体" w:hAnsi="宋体" w:cs="宋体"/>
                                    <w:color w:val="000000"/>
                                    <w:szCs w:val="22"/>
                                    <w:lang w:bidi="ar"/>
                                  </w:rPr>
                                  <w:t>各评价要点</w:t>
                                </w:r>
                              </w:p>
                            </w:txbxContent>
                          </wps:txbx>
                          <wps:bodyPr wrap="square" upright="1"/>
                        </wps:wsp>
                      </wpg:grpSp>
                      <wps:wsp>
                        <wps:cNvPr id="19" name="圆角矩形 25"/>
                        <wps:cNvSpPr/>
                        <wps:spPr>
                          <a:xfrm>
                            <a:off x="15149" y="22314"/>
                            <a:ext cx="11121" cy="5114"/>
                          </a:xfrm>
                          <a:prstGeom prst="roundRect">
                            <a:avLst>
                              <a:gd name="adj" fmla="val 16667"/>
                            </a:avLst>
                          </a:prstGeom>
                          <a:noFill/>
                          <a:ln w="12700" cap="flat" cmpd="sng">
                            <a:solidFill>
                              <a:srgbClr val="000000"/>
                            </a:solidFill>
                            <a:prstDash val="solid"/>
                            <a:miter/>
                            <a:headEnd type="none" w="med" len="med"/>
                            <a:tailEnd type="none" w="med" len="med"/>
                          </a:ln>
                        </wps:spPr>
                        <wps:txbx>
                          <w:txbxContent>
                            <w:p>
                              <w:pPr>
                                <w:widowControl/>
                                <w:snapToGrid w:val="0"/>
                                <w:jc w:val="center"/>
                                <w:rPr>
                                  <w:rFonts w:ascii="宋体" w:hAnsi="宋体" w:cs="宋体"/>
                                  <w:color w:val="000000"/>
                                </w:rPr>
                              </w:pPr>
                              <w:r>
                                <w:rPr>
                                  <w:rFonts w:hint="eastAsia" w:ascii="宋体" w:hAnsi="宋体" w:cs="宋体"/>
                                  <w:color w:val="000000"/>
                                  <w:szCs w:val="22"/>
                                  <w:lang w:bidi="ar"/>
                                </w:rPr>
                                <w:t>编制差异项</w:t>
                              </w:r>
                            </w:p>
                            <w:p>
                              <w:pPr>
                                <w:widowControl/>
                                <w:snapToGrid w:val="0"/>
                                <w:jc w:val="center"/>
                                <w:rPr>
                                  <w:rFonts w:ascii="宋体" w:hAnsi="宋体" w:cs="宋体"/>
                                  <w:color w:val="000000"/>
                                </w:rPr>
                              </w:pPr>
                              <w:r>
                                <w:rPr>
                                  <w:rFonts w:hint="eastAsia" w:ascii="宋体" w:hAnsi="宋体" w:cs="宋体"/>
                                  <w:color w:val="000000"/>
                                  <w:szCs w:val="22"/>
                                  <w:lang w:bidi="ar"/>
                                </w:rPr>
                                <w:t>清单</w:t>
                              </w:r>
                            </w:p>
                          </w:txbxContent>
                        </wps:txbx>
                        <wps:bodyPr wrap="square" upright="1"/>
                      </wps:wsp>
                      <wps:wsp>
                        <wps:cNvPr id="20" name="直接箭头连接符 192"/>
                        <wps:cNvCnPr/>
                        <wps:spPr>
                          <a:xfrm>
                            <a:off x="20744" y="27500"/>
                            <a:ext cx="0" cy="4089"/>
                          </a:xfrm>
                          <a:prstGeom prst="straightConnector1">
                            <a:avLst/>
                          </a:prstGeom>
                          <a:ln w="12700" cap="flat" cmpd="sng">
                            <a:solidFill>
                              <a:srgbClr val="000000"/>
                            </a:solidFill>
                            <a:prstDash val="solid"/>
                            <a:miter/>
                            <a:headEnd type="none" w="med" len="med"/>
                            <a:tailEnd type="triangle" w="med" len="med"/>
                          </a:ln>
                        </wps:spPr>
                        <wps:bodyPr/>
                      </wps:wsp>
                      <wpg:grpSp>
                        <wpg:cNvPr id="30" name="组合 197"/>
                        <wpg:cNvGrpSpPr/>
                        <wpg:grpSpPr>
                          <a:xfrm>
                            <a:off x="15217" y="31526"/>
                            <a:ext cx="11119" cy="27227"/>
                            <a:chOff x="0" y="0"/>
                            <a:chExt cx="11118" cy="27227"/>
                          </a:xfrm>
                        </wpg:grpSpPr>
                        <wps:wsp>
                          <wps:cNvPr id="21" name="圆角矩形 27"/>
                          <wps:cNvSpPr/>
                          <wps:spPr>
                            <a:xfrm>
                              <a:off x="0" y="0"/>
                              <a:ext cx="11118" cy="3684"/>
                            </a:xfrm>
                            <a:prstGeom prst="roundRect">
                              <a:avLst>
                                <a:gd name="adj" fmla="val 16667"/>
                              </a:avLst>
                            </a:prstGeom>
                            <a:noFill/>
                            <a:ln w="12700" cap="flat" cmpd="sng">
                              <a:solidFill>
                                <a:srgbClr val="000000"/>
                              </a:solidFill>
                              <a:prstDash val="solid"/>
                              <a:miter/>
                              <a:headEnd type="none" w="med" len="med"/>
                              <a:tailEnd type="none" w="med" len="med"/>
                            </a:ln>
                          </wps:spPr>
                          <wps:txbx>
                            <w:txbxContent>
                              <w:p>
                                <w:pPr>
                                  <w:widowControl/>
                                  <w:snapToGrid w:val="0"/>
                                  <w:jc w:val="center"/>
                                  <w:rPr>
                                    <w:rFonts w:ascii="宋体" w:hAnsi="宋体" w:cs="宋体"/>
                                    <w:color w:val="000000"/>
                                  </w:rPr>
                                </w:pPr>
                                <w:r>
                                  <w:rPr>
                                    <w:rFonts w:hint="eastAsia" w:ascii="宋体" w:hAnsi="宋体" w:cs="宋体"/>
                                    <w:color w:val="000000"/>
                                    <w:szCs w:val="22"/>
                                    <w:lang w:bidi="ar"/>
                                  </w:rPr>
                                  <w:t>差异项分析</w:t>
                                </w:r>
                              </w:p>
                            </w:txbxContent>
                          </wps:txbx>
                          <wps:bodyPr wrap="square" upright="1"/>
                        </wps:wsp>
                        <wps:wsp>
                          <wps:cNvPr id="22" name="直接箭头连接符 28"/>
                          <wps:cNvCnPr/>
                          <wps:spPr>
                            <a:xfrm>
                              <a:off x="5527" y="3684"/>
                              <a:ext cx="0" cy="3756"/>
                            </a:xfrm>
                            <a:prstGeom prst="straightConnector1">
                              <a:avLst/>
                            </a:prstGeom>
                            <a:ln w="12700" cap="flat" cmpd="sng">
                              <a:solidFill>
                                <a:srgbClr val="000000"/>
                              </a:solidFill>
                              <a:prstDash val="solid"/>
                              <a:miter/>
                              <a:headEnd type="none" w="med" len="med"/>
                              <a:tailEnd type="triangle" w="med" len="med"/>
                            </a:ln>
                          </wps:spPr>
                          <wps:bodyPr/>
                        </wps:wsp>
                        <wpg:grpSp>
                          <wpg:cNvPr id="29" name="组合 196"/>
                          <wpg:cNvGrpSpPr/>
                          <wpg:grpSpPr>
                            <a:xfrm>
                              <a:off x="0" y="7506"/>
                              <a:ext cx="11118" cy="19721"/>
                              <a:chOff x="0" y="0"/>
                              <a:chExt cx="11118" cy="19721"/>
                            </a:xfrm>
                          </wpg:grpSpPr>
                          <wpg:grpSp>
                            <wpg:cNvPr id="26" name="组合 195"/>
                            <wpg:cNvGrpSpPr/>
                            <wpg:grpSpPr>
                              <a:xfrm>
                                <a:off x="0" y="7506"/>
                                <a:ext cx="11118" cy="12215"/>
                                <a:chOff x="0" y="0"/>
                                <a:chExt cx="11118" cy="12214"/>
                              </a:xfrm>
                            </wpg:grpSpPr>
                            <wps:wsp>
                              <wps:cNvPr id="23" name="圆角矩形 29"/>
                              <wps:cNvSpPr/>
                              <wps:spPr>
                                <a:xfrm>
                                  <a:off x="0" y="0"/>
                                  <a:ext cx="11118" cy="5111"/>
                                </a:xfrm>
                                <a:prstGeom prst="roundRect">
                                  <a:avLst>
                                    <a:gd name="adj" fmla="val 16667"/>
                                  </a:avLst>
                                </a:prstGeom>
                                <a:noFill/>
                                <a:ln w="12700" cap="flat" cmpd="sng">
                                  <a:solidFill>
                                    <a:srgbClr val="000000"/>
                                  </a:solidFill>
                                  <a:prstDash val="solid"/>
                                  <a:miter/>
                                  <a:headEnd type="none" w="med" len="med"/>
                                  <a:tailEnd type="none" w="med" len="med"/>
                                </a:ln>
                              </wps:spPr>
                              <wps:txbx>
                                <w:txbxContent>
                                  <w:p>
                                    <w:pPr>
                                      <w:widowControl/>
                                      <w:snapToGrid w:val="0"/>
                                      <w:jc w:val="center"/>
                                      <w:rPr>
                                        <w:rFonts w:ascii="宋体" w:hAnsi="宋体" w:cs="宋体"/>
                                        <w:color w:val="000000"/>
                                      </w:rPr>
                                    </w:pPr>
                                    <w:r>
                                      <w:rPr>
                                        <w:rFonts w:hint="eastAsia" w:ascii="宋体" w:hAnsi="宋体" w:cs="宋体"/>
                                        <w:color w:val="000000"/>
                                        <w:szCs w:val="22"/>
                                        <w:lang w:bidi="ar"/>
                                      </w:rPr>
                                      <w:t>提出纠正行动和建议</w:t>
                                    </w:r>
                                  </w:p>
                                </w:txbxContent>
                              </wps:txbx>
                              <wps:bodyPr wrap="square" upright="1"/>
                            </wps:wsp>
                            <wps:wsp>
                              <wps:cNvPr id="24" name="直接箭头连接符 30"/>
                              <wps:cNvCnPr/>
                              <wps:spPr>
                                <a:xfrm>
                                  <a:off x="5527" y="5117"/>
                                  <a:ext cx="0" cy="4033"/>
                                </a:xfrm>
                                <a:prstGeom prst="straightConnector1">
                                  <a:avLst/>
                                </a:prstGeom>
                                <a:ln w="12700" cap="flat" cmpd="sng">
                                  <a:solidFill>
                                    <a:srgbClr val="000000"/>
                                  </a:solidFill>
                                  <a:prstDash val="solid"/>
                                  <a:miter/>
                                  <a:headEnd type="none" w="med" len="med"/>
                                  <a:tailEnd type="triangle" w="med" len="med"/>
                                </a:ln>
                              </wps:spPr>
                              <wps:bodyPr/>
                            </wps:wsp>
                            <wps:wsp>
                              <wps:cNvPr id="25" name="圆角矩形 31"/>
                              <wps:cNvSpPr/>
                              <wps:spPr>
                                <a:xfrm>
                                  <a:off x="0" y="9075"/>
                                  <a:ext cx="11118" cy="3139"/>
                                </a:xfrm>
                                <a:prstGeom prst="roundRect">
                                  <a:avLst>
                                    <a:gd name="adj" fmla="val 16667"/>
                                  </a:avLst>
                                </a:prstGeom>
                                <a:noFill/>
                                <a:ln w="12700" cap="flat" cmpd="sng">
                                  <a:solidFill>
                                    <a:srgbClr val="000000"/>
                                  </a:solidFill>
                                  <a:prstDash val="solid"/>
                                  <a:miter/>
                                  <a:headEnd type="none" w="med" len="med"/>
                                  <a:tailEnd type="none" w="med" len="med"/>
                                </a:ln>
                              </wps:spPr>
                              <wps:txbx>
                                <w:txbxContent>
                                  <w:p>
                                    <w:pPr>
                                      <w:widowControl/>
                                      <w:snapToGrid w:val="0"/>
                                      <w:jc w:val="center"/>
                                      <w:rPr>
                                        <w:rFonts w:ascii="宋体" w:hAnsi="宋体" w:cs="宋体"/>
                                        <w:color w:val="000000"/>
                                      </w:rPr>
                                    </w:pPr>
                                    <w:r>
                                      <w:rPr>
                                        <w:rFonts w:hint="eastAsia" w:ascii="宋体" w:hAnsi="宋体" w:cs="宋体"/>
                                        <w:color w:val="000000"/>
                                        <w:szCs w:val="22"/>
                                        <w:lang w:bidi="ar"/>
                                      </w:rPr>
                                      <w:t>编制评价报告</w:t>
                                    </w:r>
                                  </w:p>
                                </w:txbxContent>
                              </wps:txbx>
                              <wps:bodyPr wrap="square" upright="1"/>
                            </wps:wsp>
                          </wpg:grpSp>
                          <wps:wsp>
                            <wps:cNvPr id="27" name="圆角矩形 193"/>
                            <wps:cNvSpPr/>
                            <wps:spPr>
                              <a:xfrm>
                                <a:off x="0" y="0"/>
                                <a:ext cx="11118" cy="3683"/>
                              </a:xfrm>
                              <a:prstGeom prst="roundRect">
                                <a:avLst>
                                  <a:gd name="adj" fmla="val 16667"/>
                                </a:avLst>
                              </a:prstGeom>
                              <a:noFill/>
                              <a:ln w="12700" cap="flat" cmpd="sng">
                                <a:solidFill>
                                  <a:srgbClr val="000000"/>
                                </a:solidFill>
                                <a:prstDash val="solid"/>
                                <a:miter/>
                                <a:headEnd type="none" w="med" len="med"/>
                                <a:tailEnd type="none" w="med" len="med"/>
                              </a:ln>
                            </wps:spPr>
                            <wps:txbx>
                              <w:txbxContent>
                                <w:p>
                                  <w:pPr>
                                    <w:widowControl/>
                                    <w:snapToGrid w:val="0"/>
                                    <w:jc w:val="center"/>
                                    <w:rPr>
                                      <w:rFonts w:ascii="宋体" w:hAnsi="宋体" w:cs="宋体"/>
                                      <w:color w:val="000000"/>
                                    </w:rPr>
                                  </w:pPr>
                                  <w:r>
                                    <w:rPr>
                                      <w:rFonts w:hint="eastAsia" w:ascii="宋体" w:hAnsi="宋体" w:cs="宋体"/>
                                      <w:color w:val="000000"/>
                                      <w:szCs w:val="22"/>
                                      <w:lang w:bidi="ar"/>
                                    </w:rPr>
                                    <w:t>弱项处理</w:t>
                                  </w:r>
                                </w:p>
                              </w:txbxContent>
                            </wps:txbx>
                            <wps:bodyPr wrap="square" upright="1"/>
                          </wps:wsp>
                          <wps:wsp>
                            <wps:cNvPr id="28" name="直接箭头连接符 194"/>
                            <wps:cNvCnPr/>
                            <wps:spPr>
                              <a:xfrm>
                                <a:off x="5527" y="3684"/>
                                <a:ext cx="0" cy="3756"/>
                              </a:xfrm>
                              <a:prstGeom prst="straightConnector1">
                                <a:avLst/>
                              </a:prstGeom>
                              <a:ln w="12700" cap="flat" cmpd="sng">
                                <a:solidFill>
                                  <a:srgbClr val="000000"/>
                                </a:solidFill>
                                <a:prstDash val="solid"/>
                                <a:miter/>
                                <a:headEnd type="none" w="med" len="med"/>
                                <a:tailEnd type="triangle" w="med" len="med"/>
                              </a:ln>
                            </wps:spPr>
                            <wps:bodyPr/>
                          </wps:wsp>
                        </wpg:grpSp>
                      </wpg:grpSp>
                    </wpg:wgp>
                  </a:graphicData>
                </a:graphic>
              </wp:anchor>
            </w:drawing>
          </mc:Choice>
          <mc:Fallback>
            <w:pict>
              <v:group id="组合 198" o:spid="_x0000_s1026" o:spt="203" style="position:absolute;left:0pt;margin-left:75.2pt;margin-top:18.8pt;height:462.65pt;width:325.05pt;z-index:251661312;mso-width-relative:page;mso-height-relative:page;" coordsize="41281,58753" o:gfxdata="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">
                <o:lock v:ext="edit" aspectratio="f"/>
                <v:shape id="直接箭头连接符 24" o:spid="_x0000_s1026" o:spt="32" type="#_x0000_t32" style="position:absolute;left:20744;top:18083;height:4089;width:0;" filled="f" stroked="t" coordsize="21600,21600" o:gfxdata="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W2hnvQAA&#10;ANoAAAAPAAAAAAAAAAEAIAAAACIAAABkcnMvZG93bnJldi54bWxQSwECFAAUAAAACACHTuJAMy8F&#10;njsAAAA5AAAAEAAAAAAAAAABACAAAAAMAQAAZHJzL3NoYXBleG1sLnhtbFBLBQYAAAAABgAGAFsB&#10;AAC2AwAAAAA=&#10;">
                  <v:fill on="f" focussize="0,0"/>
                  <v:stroke weight="1pt" color="#000000" joinstyle="miter" endarrow="block"/>
                  <v:imagedata o:title=""/>
                  <o:lock v:ext="edit" aspectratio="f"/>
                </v:shape>
                <v:group id="组合 23" o:spid="_x0000_s1026" o:spt="203" style="position:absolute;left:0;top:0;height:18147;width:41281;" coordsize="41284,18152"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group id="组合 20" o:spid="_x0000_s1026" o:spt="203" style="position:absolute;left:0;top:0;height:11327;width:41284;" coordsize="41284,11327"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group id="组合 12" o:spid="_x0000_s1026" o:spt="203" style="position:absolute;left:0;top:0;height:5322;width:41284;" coordsize="41284,5322"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roundrect id="_x0000_s1026" o:spid="_x0000_s1026" o:spt="2" style="position:absolute;left:15080;top:136;height:5112;width:11191;" filled="f" stroked="t" coordsize="21600,21600" arcsize="0.166666666666667" o:gfxdata="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QHXuq8AAAA&#10;2gAAAA8AAAAAAAAAAQAgAAAAIgAAAGRycy9kb3ducmV2LnhtbFBLAQIUABQAAAAIAIdO4kAzLwWe&#10;OwAAADkAAAAQAAAAAAAAAAEAIAAAAAsBAABkcnMvc2hhcGV4bWwueG1sUEsFBgAAAAAGAAYAWwEA&#10;ALUDAAAAAA==&#10;">
                        <v:fill on="f" focussize="0,0"/>
                        <v:stroke weight="1pt" color="#000000" joinstyle="miter"/>
                        <v:imagedata o:title=""/>
                        <o:lock v:ext="edit" aspectratio="f"/>
                        <v:textbox>
                          <w:txbxContent>
                            <w:p>
                              <w:pPr>
                                <w:widowControl/>
                                <w:snapToGrid w:val="0"/>
                                <w:jc w:val="center"/>
                                <w:rPr>
                                  <w:rFonts w:ascii="宋体" w:hAnsi="宋体" w:cs="宋体"/>
                                  <w:color w:val="000000"/>
                                </w:rPr>
                              </w:pPr>
                              <w:r>
                                <w:rPr>
                                  <w:rFonts w:hint="eastAsia" w:ascii="宋体" w:hAnsi="宋体" w:cs="宋体"/>
                                  <w:color w:val="000000"/>
                                  <w:szCs w:val="22"/>
                                  <w:lang w:bidi="ar"/>
                                </w:rPr>
                                <w:t>运维、访谈等记录</w:t>
                              </w:r>
                            </w:p>
                            <w:p>
                              <w:pPr>
                                <w:widowControl/>
                                <w:spacing w:line="360" w:lineRule="auto"/>
                                <w:ind w:hanging="420"/>
                                <w:jc w:val="center"/>
                              </w:pPr>
                            </w:p>
                          </w:txbxContent>
                        </v:textbox>
                      </v:roundrect>
                      <v:roundrect id="_x0000_s1026" o:spid="_x0000_s1026" o:spt="2" style="position:absolute;left:30161;top:0;height:5117;width:11123;" filled="f" stroked="t" coordsize="21600,21600" arcsize="0.166666666666667" o:gfxdata="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mMqYugAAANoA&#10;AAAPAAAAAAAAAAEAIAAAACIAAABkcnMvZG93bnJldi54bWxQSwECFAAUAAAACACHTuJAMy8FnjsA&#10;AAA5AAAAEAAAAAAAAAABACAAAAAJAQAAZHJzL3NoYXBleG1sLnhtbFBLBQYAAAAABgAGAFsBAACz&#10;AwAAAAA=&#10;">
                        <v:fill on="f" focussize="0,0"/>
                        <v:stroke weight="1pt" color="#000000" joinstyle="miter"/>
                        <v:imagedata o:title=""/>
                        <o:lock v:ext="edit" aspectratio="f"/>
                        <v:textbox>
                          <w:txbxContent>
                            <w:p>
                              <w:pPr>
                                <w:widowControl/>
                                <w:snapToGrid w:val="0"/>
                                <w:jc w:val="center"/>
                                <w:rPr>
                                  <w:rFonts w:ascii="宋体" w:hAnsi="宋体" w:cs="宋体"/>
                                  <w:color w:val="000000"/>
                                </w:rPr>
                              </w:pPr>
                              <w:r>
                                <w:rPr>
                                  <w:rFonts w:hint="eastAsia" w:ascii="宋体" w:hAnsi="宋体" w:cs="宋体"/>
                                  <w:color w:val="000000"/>
                                  <w:szCs w:val="22"/>
                                  <w:lang w:bidi="ar"/>
                                </w:rPr>
                                <w:t>现行安全标准和实际</w:t>
                              </w:r>
                            </w:p>
                          </w:txbxContent>
                        </v:textbox>
                      </v:roundrect>
                      <v:roundrect id="圆角矩形 11" o:spid="_x0000_s1026" o:spt="2" style="position:absolute;left:0;top:204;height:5118;width:11122;" filled="f" stroked="t" coordsize="21600,21600" arcsize="0.166666666666667" o:gfxdata="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UbwO8AAAA&#10;2gAAAA8AAAAAAAAAAQAgAAAAIgAAAGRycy9kb3ducmV2LnhtbFBLAQIUABQAAAAIAIdO4kAzLwWe&#10;OwAAADkAAAAQAAAAAAAAAAEAIAAAAAsBAABkcnMvc2hhcGV4bWwueG1sUEsFBgAAAAAGAAYAWwEA&#10;ALUDAAAAAA==&#10;">
                        <v:fill on="f" focussize="0,0"/>
                        <v:stroke weight="1pt" color="#000000" joinstyle="miter"/>
                        <v:imagedata o:title=""/>
                        <o:lock v:ext="edit" aspectratio="f"/>
                        <v:textbox>
                          <w:txbxContent>
                            <w:p>
                              <w:pPr>
                                <w:widowControl/>
                                <w:snapToGrid w:val="0"/>
                                <w:jc w:val="center"/>
                                <w:rPr>
                                  <w:rFonts w:ascii="宋体" w:hAnsi="宋体" w:cs="宋体"/>
                                  <w:color w:val="000000"/>
                                </w:rPr>
                              </w:pPr>
                              <w:r>
                                <w:rPr>
                                  <w:rFonts w:hint="eastAsia" w:ascii="宋体" w:hAnsi="宋体" w:cs="宋体"/>
                                  <w:color w:val="000000"/>
                                  <w:szCs w:val="22"/>
                                  <w:lang w:bidi="ar"/>
                                </w:rPr>
                                <w:t>安全基准</w:t>
                              </w:r>
                            </w:p>
                          </w:txbxContent>
                        </v:textbox>
                      </v:roundrect>
                    </v:group>
                    <v:group id="组合 19" o:spid="_x0000_s1026" o:spt="203" style="position:absolute;left:5595;top:5186;height:6141;width:30162;" coordsize="30161,6141"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line id="直接连接符 16" o:spid="_x0000_s1026" o:spt="20" style="position:absolute;left:0;top:204;height:5937;width:0;" filled="f" stroked="t" coordsize="21600,21600" o:gfxdata="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pyhS8AAAA&#10;2wAAAA8AAAAAAAAAAQAgAAAAIgAAAGRycy9kb3ducmV2LnhtbFBLAQIUABQAAAAIAIdO4kAzLwWe&#10;OwAAADkAAAAQAAAAAAAAAAEAIAAAAAsBAABkcnMvc2hhcGV4bWwueG1sUEsFBgAAAAAGAAYAWwEA&#10;ALUDAAAAAA==&#10;">
                        <v:fill on="f" focussize="0,0"/>
                        <v:stroke weight="1pt" color="#000000" joinstyle="miter"/>
                        <v:imagedata o:title=""/>
                        <o:lock v:ext="edit" aspectratio="f"/>
                      </v:line>
                      <v:line id="直接连接符 17" o:spid="_x0000_s1026" o:spt="20" style="position:absolute;left:30093;top:0;height:5930;width:0;" filled="f" stroked="t" coordsize="21600,21600" o:gfxdata="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TtUY7sAAADb&#10;AAAADwAAAAAAAAABACAAAAAiAAAAZHJzL2Rvd25yZXYueG1sUEsBAhQAFAAAAAgAh07iQDMvBZ47&#10;AAAAOQAAABAAAAAAAAAAAQAgAAAACgEAAGRycy9zaGFwZXhtbC54bWxQSwUGAAAAAAYABgBbAQAA&#10;tAMAAAAA&#10;">
                        <v:fill on="f" focussize="0,0"/>
                        <v:stroke weight="1pt" color="#000000" joinstyle="miter"/>
                        <v:imagedata o:title=""/>
                        <o:lock v:ext="edit" aspectratio="f"/>
                      </v:line>
                      <v:line id="直接连接符 18" o:spid="_x0000_s1026" o:spt="20" style="position:absolute;left:0;top:6005;height:0;width:30161;" filled="f" stroked="t" coordsize="21600,21600" o:gfxdata="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38fi8AAAA&#10;2wAAAA8AAAAAAAAAAQAgAAAAIgAAAGRycy9kb3ducmV2LnhtbFBLAQIUABQAAAAIAIdO4kAzLwWe&#10;OwAAADkAAAAQAAAAAAAAAAEAIAAAAAsBAABkcnMvc2hhcGV4bWwueG1sUEsFBgAAAAAGAAYAWwEA&#10;ALUDAAAAAA==&#10;">
                        <v:fill on="f" focussize="0,0"/>
                        <v:stroke weight="1pt" color="#000000" joinstyle="miter"/>
                        <v:imagedata o:title=""/>
                        <o:lock v:ext="edit" aspectratio="f"/>
                      </v:line>
                    </v:group>
                  </v:group>
                  <v:shape id="直接箭头连接符 21" o:spid="_x0000_s1026" o:spt="32" type="#_x0000_t32" style="position:absolute;left:20744;top:5185;height:9761;width:0;" filled="f" stroked="t" coordsize="21600,21600" o:gfxdata="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WH8K8AAAA&#10;2wAAAA8AAAAAAAAAAQAgAAAAIgAAAGRycy9kb3ducmV2LnhtbFBLAQIUABQAAAAIAIdO4kAzLwWe&#10;OwAAADkAAAAQAAAAAAAAAAEAIAAAAAsBAABkcnMvc2hhcGV4bWwueG1sUEsFBgAAAAAGAAYAWwEA&#10;ALUDAAAAAA==&#10;">
                    <v:fill on="f" focussize="0,0"/>
                    <v:stroke weight="1pt" color="#000000" joinstyle="miter" endarrow="block"/>
                    <v:imagedata o:title=""/>
                    <o:lock v:ext="edit" aspectratio="f"/>
                  </v:shape>
                  <v:roundrect id="圆角矩形 22" o:spid="_x0000_s1026" o:spt="2" style="position:absolute;left:15079;top:15007;height:3145;width:11122;" filled="f" stroked="t" coordsize="21600,21600" arcsize="0.166666666666667" o:gfxdata="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YS17sAAADb&#10;AAAADwAAAAAAAAABACAAAAAiAAAAZHJzL2Rvd25yZXYueG1sUEsBAhQAFAAAAAgAh07iQDMvBZ47&#10;AAAAOQAAABAAAAAAAAAAAQAgAAAACgEAAGRycy9zaGFwZXhtbC54bWxQSwUGAAAAAAYABgBbAQAA&#10;tAMAAAAA&#10;">
                    <v:fill on="f" focussize="0,0"/>
                    <v:stroke weight="1pt" color="#000000" joinstyle="miter"/>
                    <v:imagedata o:title=""/>
                    <o:lock v:ext="edit" aspectratio="f"/>
                    <v:textbox>
                      <w:txbxContent>
                        <w:p>
                          <w:pPr>
                            <w:widowControl/>
                            <w:snapToGrid w:val="0"/>
                            <w:jc w:val="center"/>
                            <w:rPr>
                              <w:rFonts w:ascii="宋体" w:hAnsi="宋体" w:cs="宋体"/>
                              <w:color w:val="000000"/>
                            </w:rPr>
                          </w:pPr>
                          <w:r>
                            <w:rPr>
                              <w:rFonts w:hint="eastAsia" w:ascii="宋体" w:hAnsi="宋体" w:cs="宋体"/>
                              <w:color w:val="000000"/>
                              <w:szCs w:val="22"/>
                              <w:lang w:bidi="ar"/>
                            </w:rPr>
                            <w:t>各评价要点</w:t>
                          </w:r>
                        </w:p>
                      </w:txbxContent>
                    </v:textbox>
                  </v:roundrect>
                </v:group>
                <v:roundrect id="圆角矩形 25" o:spid="_x0000_s1026" o:spt="2" style="position:absolute;left:15149;top:22314;height:5114;width:11121;" filled="f" stroked="t" coordsize="21600,21600" arcsize="0.166666666666667" o:gfxdata="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TUjPrsAAADb&#10;AAAADwAAAAAAAAABACAAAAAiAAAAZHJzL2Rvd25yZXYueG1sUEsBAhQAFAAAAAgAh07iQDMvBZ47&#10;AAAAOQAAABAAAAAAAAAAAQAgAAAACgEAAGRycy9zaGFwZXhtbC54bWxQSwUGAAAAAAYABgBbAQAA&#10;tAMAAAAA&#10;">
                  <v:fill on="f" focussize="0,0"/>
                  <v:stroke weight="1pt" color="#000000" joinstyle="miter"/>
                  <v:imagedata o:title=""/>
                  <o:lock v:ext="edit" aspectratio="f"/>
                  <v:textbox>
                    <w:txbxContent>
                      <w:p>
                        <w:pPr>
                          <w:widowControl/>
                          <w:snapToGrid w:val="0"/>
                          <w:jc w:val="center"/>
                          <w:rPr>
                            <w:rFonts w:ascii="宋体" w:hAnsi="宋体" w:cs="宋体"/>
                            <w:color w:val="000000"/>
                          </w:rPr>
                        </w:pPr>
                        <w:r>
                          <w:rPr>
                            <w:rFonts w:hint="eastAsia" w:ascii="宋体" w:hAnsi="宋体" w:cs="宋体"/>
                            <w:color w:val="000000"/>
                            <w:szCs w:val="22"/>
                            <w:lang w:bidi="ar"/>
                          </w:rPr>
                          <w:t>编制差异项</w:t>
                        </w:r>
                      </w:p>
                      <w:p>
                        <w:pPr>
                          <w:widowControl/>
                          <w:snapToGrid w:val="0"/>
                          <w:jc w:val="center"/>
                          <w:rPr>
                            <w:rFonts w:ascii="宋体" w:hAnsi="宋体" w:cs="宋体"/>
                            <w:color w:val="000000"/>
                          </w:rPr>
                        </w:pPr>
                        <w:r>
                          <w:rPr>
                            <w:rFonts w:hint="eastAsia" w:ascii="宋体" w:hAnsi="宋体" w:cs="宋体"/>
                            <w:color w:val="000000"/>
                            <w:szCs w:val="22"/>
                            <w:lang w:bidi="ar"/>
                          </w:rPr>
                          <w:t>清单</w:t>
                        </w:r>
                      </w:p>
                    </w:txbxContent>
                  </v:textbox>
                </v:roundrect>
                <v:shape id="直接箭头连接符 192" o:spid="_x0000_s1026" o:spt="32" type="#_x0000_t32" style="position:absolute;left:20744;top:27500;height:4089;width:0;" filled="f" stroked="t" coordsize="21600,21600" o:gfxdata="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H+iQugAAANsA&#10;AAAPAAAAAAAAAAEAIAAAACIAAABkcnMvZG93bnJldi54bWxQSwECFAAUAAAACACHTuJAMy8FnjsA&#10;AAA5AAAAEAAAAAAAAAABACAAAAAJAQAAZHJzL3NoYXBleG1sLnhtbFBLBQYAAAAABgAGAFsBAACz&#10;AwAAAAA=&#10;">
                  <v:fill on="f" focussize="0,0"/>
                  <v:stroke weight="1pt" color="#000000" joinstyle="miter" endarrow="block"/>
                  <v:imagedata o:title=""/>
                  <o:lock v:ext="edit" aspectratio="f"/>
                </v:shape>
                <v:group id="组合 197" o:spid="_x0000_s1026" o:spt="203" style="position:absolute;left:15217;top:31526;height:27227;width:11119;" coordsize="11118,27227"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roundrect id="圆角矩形 27" o:spid="_x0000_s1026" o:spt="2" style="position:absolute;left:0;top:0;height:3684;width:11118;" filled="f" stroked="t" coordsize="21600,21600" arcsize="0.166666666666667" o:gfxdata="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S/lhb4A&#10;AADbAAAADwAAAAAAAAABACAAAAAiAAAAZHJzL2Rvd25yZXYueG1sUEsBAhQAFAAAAAgAh07iQDMv&#10;BZ47AAAAOQAAABAAAAAAAAAAAQAgAAAADQEAAGRycy9zaGFwZXhtbC54bWxQSwUGAAAAAAYABgBb&#10;AQAAtwMAAAAA&#10;">
                    <v:fill on="f" focussize="0,0"/>
                    <v:stroke weight="1pt" color="#000000" joinstyle="miter"/>
                    <v:imagedata o:title=""/>
                    <o:lock v:ext="edit" aspectratio="f"/>
                    <v:textbox>
                      <w:txbxContent>
                        <w:p>
                          <w:pPr>
                            <w:widowControl/>
                            <w:snapToGrid w:val="0"/>
                            <w:jc w:val="center"/>
                            <w:rPr>
                              <w:rFonts w:ascii="宋体" w:hAnsi="宋体" w:cs="宋体"/>
                              <w:color w:val="000000"/>
                            </w:rPr>
                          </w:pPr>
                          <w:r>
                            <w:rPr>
                              <w:rFonts w:hint="eastAsia" w:ascii="宋体" w:hAnsi="宋体" w:cs="宋体"/>
                              <w:color w:val="000000"/>
                              <w:szCs w:val="22"/>
                              <w:lang w:bidi="ar"/>
                            </w:rPr>
                            <w:t>差异项分析</w:t>
                          </w:r>
                        </w:p>
                      </w:txbxContent>
                    </v:textbox>
                  </v:roundrect>
                  <v:shape id="直接箭头连接符 28" o:spid="_x0000_s1026" o:spt="32" type="#_x0000_t32" style="position:absolute;left:5527;top:3684;height:3756;width:0;" filled="f" stroked="t" coordsize="21600,21600" o:gfxdata="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B03y8AAAA&#10;2wAAAA8AAAAAAAAAAQAgAAAAIgAAAGRycy9kb3ducmV2LnhtbFBLAQIUABQAAAAIAIdO4kAzLwWe&#10;OwAAADkAAAAQAAAAAAAAAAEAIAAAAAsBAABkcnMvc2hhcGV4bWwueG1sUEsFBgAAAAAGAAYAWwEA&#10;ALUDAAAAAA==&#10;">
                    <v:fill on="f" focussize="0,0"/>
                    <v:stroke weight="1pt" color="#000000" joinstyle="miter" endarrow="block"/>
                    <v:imagedata o:title=""/>
                    <o:lock v:ext="edit" aspectratio="f"/>
                  </v:shape>
                  <v:group id="组合 196" o:spid="_x0000_s1026" o:spt="203" style="position:absolute;left:0;top:7506;height:19721;width:11118;" coordsize="11118,19721"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group id="组合 195" o:spid="_x0000_s1026" o:spt="203" style="position:absolute;left:0;top:7506;height:12215;width:11118;" coordsize="11118,12214"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oundrect id="圆角矩形 29" o:spid="_x0000_s1026" o:spt="2" style="position:absolute;left:0;top:0;height:5111;width:11118;" filled="f" stroked="t" coordsize="21600,21600" arcsize="0.166666666666667" o:gfxdata="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rHeab4A&#10;AADbAAAADwAAAAAAAAABACAAAAAiAAAAZHJzL2Rvd25yZXYueG1sUEsBAhQAFAAAAAgAh07iQDMv&#10;BZ47AAAAOQAAABAAAAAAAAAAAQAgAAAADQEAAGRycy9zaGFwZXhtbC54bWxQSwUGAAAAAAYABgBb&#10;AQAAtwMAAAAA&#10;">
                        <v:fill on="f" focussize="0,0"/>
                        <v:stroke weight="1pt" color="#000000" joinstyle="miter"/>
                        <v:imagedata o:title=""/>
                        <o:lock v:ext="edit" aspectratio="f"/>
                        <v:textbox>
                          <w:txbxContent>
                            <w:p>
                              <w:pPr>
                                <w:widowControl/>
                                <w:snapToGrid w:val="0"/>
                                <w:jc w:val="center"/>
                                <w:rPr>
                                  <w:rFonts w:ascii="宋体" w:hAnsi="宋体" w:cs="宋体"/>
                                  <w:color w:val="000000"/>
                                </w:rPr>
                              </w:pPr>
                              <w:r>
                                <w:rPr>
                                  <w:rFonts w:hint="eastAsia" w:ascii="宋体" w:hAnsi="宋体" w:cs="宋体"/>
                                  <w:color w:val="000000"/>
                                  <w:szCs w:val="22"/>
                                  <w:lang w:bidi="ar"/>
                                </w:rPr>
                                <w:t>提出纠正行动和建议</w:t>
                              </w:r>
                            </w:p>
                          </w:txbxContent>
                        </v:textbox>
                      </v:roundrect>
                      <v:shape id="直接箭头连接符 30" o:spid="_x0000_s1026" o:spt="32" type="#_x0000_t32" style="position:absolute;left:5527;top:5117;height:4033;width:0;" filled="f" stroked="t" coordsize="21600,21600" o:gfxdata="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k7pO/&#10;AAAA2wAAAA8AAAAAAAAAAQAgAAAAIgAAAGRycy9kb3ducmV2LnhtbFBLAQIUABQAAAAIAIdO4kAz&#10;LwWeOwAAADkAAAAQAAAAAAAAAAEAIAAAAA4BAABkcnMvc2hhcGV4bWwueG1sUEsFBgAAAAAGAAYA&#10;WwEAALgDAAAAAA==&#10;">
                        <v:fill on="f" focussize="0,0"/>
                        <v:stroke weight="1pt" color="#000000" joinstyle="miter" endarrow="block"/>
                        <v:imagedata o:title=""/>
                        <o:lock v:ext="edit" aspectratio="f"/>
                      </v:shape>
                      <v:roundrect id="圆角矩形 31" o:spid="_x0000_s1026" o:spt="2" style="position:absolute;left:0;top:9075;height:3139;width:11118;" filled="f" stroked="t" coordsize="21600,21600" arcsize="0.166666666666667" o:gfxdata="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Tjhr4A&#10;AADbAAAADwAAAAAAAAABACAAAAAiAAAAZHJzL2Rvd25yZXYueG1sUEsBAhQAFAAAAAgAh07iQDMv&#10;BZ47AAAAOQAAABAAAAAAAAAAAQAgAAAADQEAAGRycy9zaGFwZXhtbC54bWxQSwUGAAAAAAYABgBb&#10;AQAAtwMAAAAA&#10;">
                        <v:fill on="f" focussize="0,0"/>
                        <v:stroke weight="1pt" color="#000000" joinstyle="miter"/>
                        <v:imagedata o:title=""/>
                        <o:lock v:ext="edit" aspectratio="f"/>
                        <v:textbox>
                          <w:txbxContent>
                            <w:p>
                              <w:pPr>
                                <w:widowControl/>
                                <w:snapToGrid w:val="0"/>
                                <w:jc w:val="center"/>
                                <w:rPr>
                                  <w:rFonts w:ascii="宋体" w:hAnsi="宋体" w:cs="宋体"/>
                                  <w:color w:val="000000"/>
                                </w:rPr>
                              </w:pPr>
                              <w:r>
                                <w:rPr>
                                  <w:rFonts w:hint="eastAsia" w:ascii="宋体" w:hAnsi="宋体" w:cs="宋体"/>
                                  <w:color w:val="000000"/>
                                  <w:szCs w:val="22"/>
                                  <w:lang w:bidi="ar"/>
                                </w:rPr>
                                <w:t>编制评价报告</w:t>
                              </w:r>
                            </w:p>
                          </w:txbxContent>
                        </v:textbox>
                      </v:roundrect>
                    </v:group>
                    <v:roundrect id="圆角矩形 193" o:spid="_x0000_s1026" o:spt="2" style="position:absolute;left:0;top:0;height:3683;width:11118;" filled="f" stroked="t" coordsize="21600,21600" arcsize="0.166666666666667" o:gfxdata="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ithqvQAA&#10;ANsAAAAPAAAAAAAAAAEAIAAAACIAAABkcnMvZG93bnJldi54bWxQSwECFAAUAAAACACHTuJAMy8F&#10;njsAAAA5AAAAEAAAAAAAAAABACAAAAAMAQAAZHJzL3NoYXBleG1sLnhtbFBLBQYAAAAABgAGAFsB&#10;AAC2AwAAAAA=&#10;">
                      <v:fill on="f" focussize="0,0"/>
                      <v:stroke weight="1pt" color="#000000" joinstyle="miter"/>
                      <v:imagedata o:title=""/>
                      <o:lock v:ext="edit" aspectratio="f"/>
                      <v:textbox>
                        <w:txbxContent>
                          <w:p>
                            <w:pPr>
                              <w:widowControl/>
                              <w:snapToGrid w:val="0"/>
                              <w:jc w:val="center"/>
                              <w:rPr>
                                <w:rFonts w:ascii="宋体" w:hAnsi="宋体" w:cs="宋体"/>
                                <w:color w:val="000000"/>
                              </w:rPr>
                            </w:pPr>
                            <w:r>
                              <w:rPr>
                                <w:rFonts w:hint="eastAsia" w:ascii="宋体" w:hAnsi="宋体" w:cs="宋体"/>
                                <w:color w:val="000000"/>
                                <w:szCs w:val="22"/>
                                <w:lang w:bidi="ar"/>
                              </w:rPr>
                              <w:t>弱项处理</w:t>
                            </w:r>
                          </w:p>
                        </w:txbxContent>
                      </v:textbox>
                    </v:roundrect>
                    <v:shape id="直接箭头连接符 194" o:spid="_x0000_s1026" o:spt="32" type="#_x0000_t32" style="position:absolute;left:5527;top:3684;height:3756;width:0;" filled="f" stroked="t" coordsize="21600,21600" o:gfxdata="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aeSWugAAANsA&#10;AAAPAAAAAAAAAAEAIAAAACIAAABkcnMvZG93bnJldi54bWxQSwECFAAUAAAACACHTuJAMy8FnjsA&#10;AAA5AAAAEAAAAAAAAAABACAAAAAJAQAAZHJzL3NoYXBleG1sLnhtbFBLBQYAAAAABgAGAFsBAACz&#10;AwAAAAA=&#10;">
                      <v:fill on="f" focussize="0,0"/>
                      <v:stroke weight="1pt" color="#000000" joinstyle="miter" endarrow="block"/>
                      <v:imagedata o:title=""/>
                      <o:lock v:ext="edit" aspectratio="f"/>
                    </v:shape>
                  </v:group>
                </v:group>
              </v:group>
            </w:pict>
          </mc:Fallback>
        </mc:AlternateContent>
      </w:r>
    </w:p>
    <w:sectPr>
      <w:pgSz w:w="11906" w:h="16838"/>
      <w:pgMar w:top="567" w:right="1133" w:bottom="1134" w:left="1418" w:header="1418" w:footer="1134" w:gutter="0"/>
      <w:pgNumType w:start="1"/>
      <w:cols w:space="425" w:num="1"/>
      <w:formProt w:val="0"/>
      <w:docGrid w:type="lines" w:linePitch="312"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黑体.....">
    <w:altName w:val="黑体"/>
    <w:panose1 w:val="00000000000000000000"/>
    <w:charset w:val="86"/>
    <w:family w:val="swiss"/>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3"/>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3"/>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3"/>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both"/>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jc w:val="both"/>
                          </w:pPr>
                          <w:r>
                            <w:rPr>
                              <w:rStyle w:val="36"/>
                            </w:rPr>
                            <w:fldChar w:fldCharType="begin"/>
                          </w:r>
                          <w:r>
                            <w:rPr>
                              <w:rStyle w:val="36"/>
                            </w:rPr>
                            <w:instrText xml:space="preserve"> PAGE </w:instrText>
                          </w:r>
                          <w:r>
                            <w:rPr>
                              <w:rStyle w:val="36"/>
                            </w:rPr>
                            <w:fldChar w:fldCharType="separate"/>
                          </w:r>
                          <w:r>
                            <w:rPr>
                              <w:rStyle w:val="36"/>
                            </w:rPr>
                            <w:t>8</w:t>
                          </w:r>
                          <w:r>
                            <w:rPr>
                              <w:rStyle w:val="36"/>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16"/>
                      <w:jc w:val="both"/>
                    </w:pPr>
                    <w:r>
                      <w:rPr>
                        <w:rStyle w:val="36"/>
                      </w:rPr>
                      <w:fldChar w:fldCharType="begin"/>
                    </w:r>
                    <w:r>
                      <w:rPr>
                        <w:rStyle w:val="36"/>
                      </w:rPr>
                      <w:instrText xml:space="preserve"> PAGE </w:instrText>
                    </w:r>
                    <w:r>
                      <w:rPr>
                        <w:rStyle w:val="36"/>
                      </w:rPr>
                      <w:fldChar w:fldCharType="separate"/>
                    </w:r>
                    <w:r>
                      <w:rPr>
                        <w:rStyle w:val="36"/>
                      </w:rPr>
                      <w:t>8</w:t>
                    </w:r>
                    <w:r>
                      <w:rPr>
                        <w:rStyle w:val="36"/>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default" w:eastAsia="黑体"/>
        <w:sz w:val="18"/>
        <w:szCs w:val="18"/>
        <w:lang w:val="en-US" w:eastAsia="zh-CN"/>
      </w:rPr>
    </w:pPr>
    <w:r>
      <w:rPr>
        <w:rFonts w:hint="eastAsia" w:ascii="黑体" w:hAnsi="黑体" w:eastAsia="黑体"/>
        <w:sz w:val="18"/>
        <w:szCs w:val="18"/>
        <w:lang w:val="de-DE"/>
      </w:rPr>
      <w:t>NB</w:t>
    </w:r>
    <w:r>
      <w:rPr>
        <w:rFonts w:ascii="黑体" w:hAnsi="黑体" w:eastAsia="黑体"/>
        <w:sz w:val="18"/>
        <w:szCs w:val="18"/>
        <w:lang w:val="de-DE"/>
      </w:rPr>
      <w:t xml:space="preserve">/T </w:t>
    </w:r>
    <w:r>
      <w:rPr>
        <w:rFonts w:hint="eastAsia" w:ascii="黑体" w:hAnsi="黑体" w:eastAsia="黑体"/>
        <w:sz w:val="18"/>
        <w:szCs w:val="18"/>
        <w:lang w:val="en-US" w:eastAsia="zh-CN"/>
      </w:rPr>
      <w:t>XXXXX</w:t>
    </w:r>
    <w:r>
      <w:rPr>
        <w:rFonts w:ascii="黑体" w:hAnsi="黑体" w:eastAsia="黑体"/>
        <w:sz w:val="18"/>
        <w:szCs w:val="18"/>
        <w:lang w:val="de-DE"/>
      </w:rPr>
      <w:t>—</w:t>
    </w:r>
    <w:r>
      <w:rPr>
        <w:rFonts w:hint="eastAsia" w:ascii="黑体" w:hAnsi="黑体" w:eastAsia="黑体"/>
        <w:sz w:val="18"/>
        <w:szCs w:val="18"/>
        <w:lang w:val="en-US" w:eastAsia="zh-CN"/>
      </w:rP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8897B"/>
    <w:multiLevelType w:val="multilevel"/>
    <w:tmpl w:val="8438897B"/>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
    <w:nsid w:val="D16132C8"/>
    <w:multiLevelType w:val="multilevel"/>
    <w:tmpl w:val="D16132C8"/>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2">
    <w:nsid w:val="D4E7B9CD"/>
    <w:multiLevelType w:val="multilevel"/>
    <w:tmpl w:val="D4E7B9CD"/>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3">
    <w:nsid w:val="079102AD"/>
    <w:multiLevelType w:val="multilevel"/>
    <w:tmpl w:val="079102AD"/>
    <w:lvl w:ilvl="0" w:tentative="0">
      <w:start w:val="1"/>
      <w:numFmt w:val="decimal"/>
      <w:pStyle w:val="58"/>
      <w:suff w:val="nothing"/>
      <w:lvlText w:val="注%1："/>
      <w:lvlJc w:val="left"/>
      <w:pPr>
        <w:ind w:left="916" w:hanging="448"/>
      </w:pPr>
      <w:rPr>
        <w:rFonts w:hint="eastAsia" w:ascii="黑体" w:eastAsia="黑体"/>
        <w:b w:val="0"/>
        <w:i w:val="0"/>
        <w:sz w:val="18"/>
        <w:lang w:val="en-US"/>
      </w:rPr>
    </w:lvl>
    <w:lvl w:ilvl="1" w:tentative="0">
      <w:start w:val="1"/>
      <w:numFmt w:val="lowerLetter"/>
      <w:lvlText w:val="%2)"/>
      <w:lvlJc w:val="left"/>
      <w:pPr>
        <w:tabs>
          <w:tab w:val="left" w:pos="105"/>
        </w:tabs>
        <w:ind w:left="1097" w:hanging="629"/>
      </w:pPr>
      <w:rPr>
        <w:rFonts w:hint="eastAsia"/>
      </w:rPr>
    </w:lvl>
    <w:lvl w:ilvl="2" w:tentative="0">
      <w:start w:val="1"/>
      <w:numFmt w:val="lowerRoman"/>
      <w:lvlText w:val="%3."/>
      <w:lvlJc w:val="right"/>
      <w:pPr>
        <w:tabs>
          <w:tab w:val="left" w:pos="105"/>
        </w:tabs>
        <w:ind w:left="1097" w:hanging="629"/>
      </w:pPr>
      <w:rPr>
        <w:rFonts w:hint="eastAsia"/>
      </w:rPr>
    </w:lvl>
    <w:lvl w:ilvl="3" w:tentative="0">
      <w:start w:val="1"/>
      <w:numFmt w:val="decimal"/>
      <w:lvlText w:val="%4."/>
      <w:lvlJc w:val="left"/>
      <w:pPr>
        <w:tabs>
          <w:tab w:val="left" w:pos="105"/>
        </w:tabs>
        <w:ind w:left="1097" w:hanging="629"/>
      </w:pPr>
      <w:rPr>
        <w:rFonts w:hint="eastAsia"/>
      </w:rPr>
    </w:lvl>
    <w:lvl w:ilvl="4" w:tentative="0">
      <w:start w:val="1"/>
      <w:numFmt w:val="lowerLetter"/>
      <w:lvlText w:val="%5)"/>
      <w:lvlJc w:val="left"/>
      <w:pPr>
        <w:tabs>
          <w:tab w:val="left" w:pos="105"/>
        </w:tabs>
        <w:ind w:left="1097" w:hanging="629"/>
      </w:pPr>
      <w:rPr>
        <w:rFonts w:hint="eastAsia"/>
      </w:rPr>
    </w:lvl>
    <w:lvl w:ilvl="5" w:tentative="0">
      <w:start w:val="1"/>
      <w:numFmt w:val="lowerRoman"/>
      <w:lvlText w:val="%6."/>
      <w:lvlJc w:val="right"/>
      <w:pPr>
        <w:tabs>
          <w:tab w:val="left" w:pos="105"/>
        </w:tabs>
        <w:ind w:left="1097" w:hanging="629"/>
      </w:pPr>
      <w:rPr>
        <w:rFonts w:hint="eastAsia"/>
      </w:rPr>
    </w:lvl>
    <w:lvl w:ilvl="6" w:tentative="0">
      <w:start w:val="1"/>
      <w:numFmt w:val="decimal"/>
      <w:lvlText w:val="%7."/>
      <w:lvlJc w:val="left"/>
      <w:pPr>
        <w:tabs>
          <w:tab w:val="left" w:pos="105"/>
        </w:tabs>
        <w:ind w:left="1097" w:hanging="629"/>
      </w:pPr>
      <w:rPr>
        <w:rFonts w:hint="eastAsia"/>
      </w:rPr>
    </w:lvl>
    <w:lvl w:ilvl="7" w:tentative="0">
      <w:start w:val="1"/>
      <w:numFmt w:val="lowerLetter"/>
      <w:lvlText w:val="%8)"/>
      <w:lvlJc w:val="left"/>
      <w:pPr>
        <w:tabs>
          <w:tab w:val="left" w:pos="105"/>
        </w:tabs>
        <w:ind w:left="1097" w:hanging="629"/>
      </w:pPr>
      <w:rPr>
        <w:rFonts w:hint="eastAsia"/>
      </w:rPr>
    </w:lvl>
    <w:lvl w:ilvl="8" w:tentative="0">
      <w:start w:val="1"/>
      <w:numFmt w:val="lowerRoman"/>
      <w:lvlText w:val="%9."/>
      <w:lvlJc w:val="right"/>
      <w:pPr>
        <w:tabs>
          <w:tab w:val="left" w:pos="105"/>
        </w:tabs>
        <w:ind w:left="1097" w:hanging="629"/>
      </w:pPr>
      <w:rPr>
        <w:rFonts w:hint="eastAsia"/>
      </w:rPr>
    </w:lvl>
  </w:abstractNum>
  <w:abstractNum w:abstractNumId="4">
    <w:nsid w:val="093C6778"/>
    <w:multiLevelType w:val="multilevel"/>
    <w:tmpl w:val="093C6778"/>
    <w:lvl w:ilvl="0" w:tentative="0">
      <w:start w:val="1"/>
      <w:numFmt w:val="decimal"/>
      <w:pStyle w:val="116"/>
      <w:suff w:val="nothing"/>
      <w:lvlText w:val="示例%1："/>
      <w:lvlJc w:val="left"/>
      <w:pPr>
        <w:ind w:left="0" w:firstLine="397"/>
      </w:pPr>
      <w:rPr>
        <w:rFonts w:hint="eastAsia" w:ascii="黑体" w:eastAsia="黑体"/>
        <w:sz w:val="18"/>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5">
    <w:nsid w:val="0AE367E9"/>
    <w:multiLevelType w:val="multilevel"/>
    <w:tmpl w:val="0AE367E9"/>
    <w:lvl w:ilvl="0" w:tentative="0">
      <w:start w:val="1"/>
      <w:numFmt w:val="none"/>
      <w:pStyle w:val="52"/>
      <w:suff w:val="nothing"/>
      <w:lvlText w:val="%1示例："/>
      <w:lvlJc w:val="left"/>
      <w:pPr>
        <w:ind w:left="0" w:firstLine="363"/>
      </w:pPr>
      <w:rPr>
        <w:rFonts w:hint="eastAsia" w:ascii="黑体" w:eastAsia="黑体"/>
        <w:b w:val="0"/>
        <w:i w:val="0"/>
        <w:sz w:val="18"/>
        <w:szCs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6">
    <w:nsid w:val="0DDE2B46"/>
    <w:multiLevelType w:val="multilevel"/>
    <w:tmpl w:val="0DDE2B46"/>
    <w:lvl w:ilvl="0" w:tentative="0">
      <w:start w:val="1"/>
      <w:numFmt w:val="lowerLetter"/>
      <w:pStyle w:val="121"/>
      <w:suff w:val="nothing"/>
      <w:lvlText w:val="%1   "/>
      <w:lvlJc w:val="left"/>
      <w:pPr>
        <w:ind w:left="544" w:hanging="181"/>
      </w:pPr>
      <w:rPr>
        <w:rFonts w:hint="eastAsia" w:ascii="宋体" w:eastAsia="宋体"/>
        <w:b w:val="0"/>
        <w:i w:val="0"/>
        <w:sz w:val="18"/>
        <w:vertAlign w:val="superscript"/>
      </w:rPr>
    </w:lvl>
    <w:lvl w:ilvl="1" w:tentative="0">
      <w:start w:val="1"/>
      <w:numFmt w:val="lowerLetter"/>
      <w:lvlText w:val="%2"/>
      <w:lvlJc w:val="left"/>
      <w:pPr>
        <w:tabs>
          <w:tab w:val="left" w:pos="57"/>
        </w:tabs>
        <w:ind w:left="363" w:hanging="363"/>
      </w:pPr>
      <w:rPr>
        <w:rFonts w:hint="eastAsia"/>
      </w:rPr>
    </w:lvl>
    <w:lvl w:ilvl="2" w:tentative="0">
      <w:start w:val="1"/>
      <w:numFmt w:val="lowerRoman"/>
      <w:lvlText w:val="%3."/>
      <w:lvlJc w:val="right"/>
      <w:pPr>
        <w:tabs>
          <w:tab w:val="left" w:pos="57"/>
        </w:tabs>
        <w:ind w:left="363" w:hanging="363"/>
      </w:pPr>
      <w:rPr>
        <w:rFonts w:hint="eastAsia"/>
      </w:rPr>
    </w:lvl>
    <w:lvl w:ilvl="3" w:tentative="0">
      <w:start w:val="1"/>
      <w:numFmt w:val="decimal"/>
      <w:lvlText w:val="%4."/>
      <w:lvlJc w:val="left"/>
      <w:pPr>
        <w:tabs>
          <w:tab w:val="left" w:pos="57"/>
        </w:tabs>
        <w:ind w:left="363" w:hanging="363"/>
      </w:pPr>
      <w:rPr>
        <w:rFonts w:hint="eastAsia"/>
      </w:rPr>
    </w:lvl>
    <w:lvl w:ilvl="4" w:tentative="0">
      <w:start w:val="1"/>
      <w:numFmt w:val="lowerLetter"/>
      <w:lvlText w:val="%5)"/>
      <w:lvlJc w:val="left"/>
      <w:pPr>
        <w:tabs>
          <w:tab w:val="left" w:pos="57"/>
        </w:tabs>
        <w:ind w:left="363" w:hanging="363"/>
      </w:pPr>
      <w:rPr>
        <w:rFonts w:hint="eastAsia"/>
      </w:rPr>
    </w:lvl>
    <w:lvl w:ilvl="5" w:tentative="0">
      <w:start w:val="1"/>
      <w:numFmt w:val="lowerRoman"/>
      <w:lvlText w:val="%6."/>
      <w:lvlJc w:val="right"/>
      <w:pPr>
        <w:tabs>
          <w:tab w:val="left" w:pos="57"/>
        </w:tabs>
        <w:ind w:left="363" w:hanging="363"/>
      </w:pPr>
      <w:rPr>
        <w:rFonts w:hint="eastAsia"/>
      </w:rPr>
    </w:lvl>
    <w:lvl w:ilvl="6" w:tentative="0">
      <w:start w:val="1"/>
      <w:numFmt w:val="decimal"/>
      <w:lvlText w:val="%7."/>
      <w:lvlJc w:val="left"/>
      <w:pPr>
        <w:tabs>
          <w:tab w:val="left" w:pos="57"/>
        </w:tabs>
        <w:ind w:left="363" w:hanging="363"/>
      </w:pPr>
      <w:rPr>
        <w:rFonts w:hint="eastAsia"/>
      </w:rPr>
    </w:lvl>
    <w:lvl w:ilvl="7" w:tentative="0">
      <w:start w:val="1"/>
      <w:numFmt w:val="lowerLetter"/>
      <w:lvlText w:val="%8)"/>
      <w:lvlJc w:val="left"/>
      <w:pPr>
        <w:tabs>
          <w:tab w:val="left" w:pos="57"/>
        </w:tabs>
        <w:ind w:left="363" w:hanging="363"/>
      </w:pPr>
      <w:rPr>
        <w:rFonts w:hint="eastAsia"/>
      </w:rPr>
    </w:lvl>
    <w:lvl w:ilvl="8" w:tentative="0">
      <w:start w:val="1"/>
      <w:numFmt w:val="lowerRoman"/>
      <w:lvlText w:val="%9."/>
      <w:lvlJc w:val="right"/>
      <w:pPr>
        <w:tabs>
          <w:tab w:val="left" w:pos="57"/>
        </w:tabs>
        <w:ind w:left="363" w:hanging="363"/>
      </w:pPr>
      <w:rPr>
        <w:rFonts w:hint="eastAsia"/>
      </w:rPr>
    </w:lvl>
  </w:abstractNum>
  <w:abstractNum w:abstractNumId="7">
    <w:nsid w:val="12E225A5"/>
    <w:multiLevelType w:val="multilevel"/>
    <w:tmpl w:val="12E225A5"/>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8">
    <w:nsid w:val="12F15CC9"/>
    <w:multiLevelType w:val="multilevel"/>
    <w:tmpl w:val="12F15CC9"/>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9">
    <w:nsid w:val="189785C3"/>
    <w:multiLevelType w:val="multilevel"/>
    <w:tmpl w:val="189785C3"/>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0">
    <w:nsid w:val="18E40747"/>
    <w:multiLevelType w:val="multilevel"/>
    <w:tmpl w:val="18E40747"/>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1">
    <w:nsid w:val="1DBF583A"/>
    <w:multiLevelType w:val="multilevel"/>
    <w:tmpl w:val="1DBF583A"/>
    <w:lvl w:ilvl="0" w:tentative="0">
      <w:start w:val="1"/>
      <w:numFmt w:val="decimal"/>
      <w:pStyle w:val="65"/>
      <w:suff w:val="nothing"/>
      <w:lvlText w:val="注%1："/>
      <w:lvlJc w:val="left"/>
      <w:pPr>
        <w:ind w:left="811" w:hanging="448"/>
      </w:pPr>
      <w:rPr>
        <w:rFonts w:hint="eastAsia" w:ascii="黑体" w:eastAsia="黑体"/>
        <w:b w:val="0"/>
        <w:i w:val="0"/>
        <w:sz w:val="18"/>
        <w:szCs w:val="18"/>
        <w:vertAlign w:val="baseline"/>
      </w:rPr>
    </w:lvl>
    <w:lvl w:ilvl="1" w:tentative="0">
      <w:start w:val="1"/>
      <w:numFmt w:val="lowerLetter"/>
      <w:lvlText w:val="%2)"/>
      <w:lvlJc w:val="left"/>
      <w:pPr>
        <w:tabs>
          <w:tab w:val="left" w:pos="180"/>
        </w:tabs>
        <w:ind w:left="1172" w:hanging="629"/>
      </w:pPr>
      <w:rPr>
        <w:rFonts w:hint="eastAsia"/>
        <w:vertAlign w:val="baseline"/>
      </w:rPr>
    </w:lvl>
    <w:lvl w:ilvl="2" w:tentative="0">
      <w:start w:val="1"/>
      <w:numFmt w:val="lowerRoman"/>
      <w:lvlText w:val="%3."/>
      <w:lvlJc w:val="right"/>
      <w:pPr>
        <w:tabs>
          <w:tab w:val="left" w:pos="180"/>
        </w:tabs>
        <w:ind w:left="1172" w:hanging="629"/>
      </w:pPr>
      <w:rPr>
        <w:rFonts w:hint="eastAsia"/>
        <w:vertAlign w:val="baseline"/>
      </w:rPr>
    </w:lvl>
    <w:lvl w:ilvl="3" w:tentative="0">
      <w:start w:val="1"/>
      <w:numFmt w:val="decimal"/>
      <w:lvlText w:val="%4."/>
      <w:lvlJc w:val="left"/>
      <w:pPr>
        <w:tabs>
          <w:tab w:val="left" w:pos="180"/>
        </w:tabs>
        <w:ind w:left="1172" w:hanging="629"/>
      </w:pPr>
      <w:rPr>
        <w:rFonts w:hint="eastAsia"/>
        <w:vertAlign w:val="baseline"/>
      </w:rPr>
    </w:lvl>
    <w:lvl w:ilvl="4" w:tentative="0">
      <w:start w:val="1"/>
      <w:numFmt w:val="lowerLetter"/>
      <w:lvlText w:val="%5)"/>
      <w:lvlJc w:val="left"/>
      <w:pPr>
        <w:tabs>
          <w:tab w:val="left" w:pos="180"/>
        </w:tabs>
        <w:ind w:left="1172" w:hanging="629"/>
      </w:pPr>
      <w:rPr>
        <w:rFonts w:hint="eastAsia"/>
        <w:vertAlign w:val="baseline"/>
      </w:rPr>
    </w:lvl>
    <w:lvl w:ilvl="5" w:tentative="0">
      <w:start w:val="1"/>
      <w:numFmt w:val="lowerRoman"/>
      <w:lvlText w:val="%6."/>
      <w:lvlJc w:val="right"/>
      <w:pPr>
        <w:tabs>
          <w:tab w:val="left" w:pos="180"/>
        </w:tabs>
        <w:ind w:left="1172" w:hanging="629"/>
      </w:pPr>
      <w:rPr>
        <w:rFonts w:hint="eastAsia"/>
        <w:vertAlign w:val="baseline"/>
      </w:rPr>
    </w:lvl>
    <w:lvl w:ilvl="6" w:tentative="0">
      <w:start w:val="1"/>
      <w:numFmt w:val="decimal"/>
      <w:lvlText w:val="%7."/>
      <w:lvlJc w:val="left"/>
      <w:pPr>
        <w:tabs>
          <w:tab w:val="left" w:pos="180"/>
        </w:tabs>
        <w:ind w:left="1172" w:hanging="629"/>
      </w:pPr>
      <w:rPr>
        <w:rFonts w:hint="eastAsia"/>
        <w:vertAlign w:val="baseline"/>
      </w:rPr>
    </w:lvl>
    <w:lvl w:ilvl="7" w:tentative="0">
      <w:start w:val="1"/>
      <w:numFmt w:val="lowerLetter"/>
      <w:lvlText w:val="%8)"/>
      <w:lvlJc w:val="left"/>
      <w:pPr>
        <w:tabs>
          <w:tab w:val="left" w:pos="180"/>
        </w:tabs>
        <w:ind w:left="1172" w:hanging="629"/>
      </w:pPr>
      <w:rPr>
        <w:rFonts w:hint="eastAsia"/>
        <w:vertAlign w:val="baseline"/>
      </w:rPr>
    </w:lvl>
    <w:lvl w:ilvl="8" w:tentative="0">
      <w:start w:val="1"/>
      <w:numFmt w:val="lowerRoman"/>
      <w:lvlText w:val="%9."/>
      <w:lvlJc w:val="right"/>
      <w:pPr>
        <w:tabs>
          <w:tab w:val="left" w:pos="180"/>
        </w:tabs>
        <w:ind w:left="1172" w:hanging="629"/>
      </w:pPr>
      <w:rPr>
        <w:rFonts w:hint="eastAsia"/>
        <w:vertAlign w:val="baseline"/>
      </w:rPr>
    </w:lvl>
  </w:abstractNum>
  <w:abstractNum w:abstractNumId="12">
    <w:nsid w:val="1FC91163"/>
    <w:multiLevelType w:val="multilevel"/>
    <w:tmpl w:val="1FC91163"/>
    <w:lvl w:ilvl="0" w:tentative="0">
      <w:start w:val="1"/>
      <w:numFmt w:val="decimal"/>
      <w:pStyle w:val="45"/>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42"/>
      <w:suff w:val="nothing"/>
      <w:lvlText w:val="%1.%2　"/>
      <w:lvlJc w:val="left"/>
      <w:pPr>
        <w:ind w:left="142" w:firstLine="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rPr>
    </w:lvl>
    <w:lvl w:ilvl="2" w:tentative="0">
      <w:start w:val="1"/>
      <w:numFmt w:val="decimal"/>
      <w:pStyle w:val="46"/>
      <w:suff w:val="nothing"/>
      <w:lvlText w:val="%1.%2.%3　"/>
      <w:lvlJc w:val="left"/>
      <w:pPr>
        <w:ind w:left="0" w:firstLine="0"/>
      </w:pPr>
      <w:rPr>
        <w:rFonts w:hint="eastAsia" w:ascii="黑体" w:hAnsi="Times New Roman" w:eastAsia="黑体"/>
        <w:b w:val="0"/>
        <w:i w:val="0"/>
        <w:sz w:val="21"/>
      </w:rPr>
    </w:lvl>
    <w:lvl w:ilvl="3" w:tentative="0">
      <w:start w:val="1"/>
      <w:numFmt w:val="decimal"/>
      <w:pStyle w:val="51"/>
      <w:suff w:val="nothing"/>
      <w:lvlText w:val="%1.%2.%3.%4　"/>
      <w:lvlJc w:val="left"/>
      <w:pPr>
        <w:ind w:left="0" w:firstLine="0"/>
      </w:pPr>
      <w:rPr>
        <w:rFonts w:hint="eastAsia" w:ascii="黑体" w:hAnsi="Times New Roman" w:eastAsia="黑体"/>
        <w:b w:val="0"/>
        <w:i w:val="0"/>
        <w:sz w:val="21"/>
      </w:rPr>
    </w:lvl>
    <w:lvl w:ilvl="4" w:tentative="0">
      <w:start w:val="1"/>
      <w:numFmt w:val="decimal"/>
      <w:pStyle w:val="55"/>
      <w:suff w:val="nothing"/>
      <w:lvlText w:val="%1.%2.%3.%4.%5　"/>
      <w:lvlJc w:val="left"/>
      <w:pPr>
        <w:ind w:left="0" w:firstLine="0"/>
      </w:pPr>
      <w:rPr>
        <w:rFonts w:hint="eastAsia" w:ascii="黑体" w:hAnsi="Times New Roman" w:eastAsia="黑体"/>
        <w:b w:val="0"/>
        <w:i w:val="0"/>
        <w:sz w:val="21"/>
      </w:rPr>
    </w:lvl>
    <w:lvl w:ilvl="5" w:tentative="0">
      <w:start w:val="1"/>
      <w:numFmt w:val="decimal"/>
      <w:pStyle w:val="56"/>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3">
    <w:nsid w:val="25446D8E"/>
    <w:multiLevelType w:val="multilevel"/>
    <w:tmpl w:val="25446D8E"/>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4">
    <w:nsid w:val="2A8F7113"/>
    <w:multiLevelType w:val="multilevel"/>
    <w:tmpl w:val="2A8F7113"/>
    <w:lvl w:ilvl="0" w:tentative="0">
      <w:start w:val="1"/>
      <w:numFmt w:val="upperLetter"/>
      <w:pStyle w:val="98"/>
      <w:suff w:val="space"/>
      <w:lvlText w:val="%1"/>
      <w:lvlJc w:val="left"/>
      <w:pPr>
        <w:ind w:left="623" w:hanging="425"/>
      </w:pPr>
      <w:rPr>
        <w:rFonts w:hint="eastAsia"/>
      </w:rPr>
    </w:lvl>
    <w:lvl w:ilvl="1" w:tentative="0">
      <w:start w:val="1"/>
      <w:numFmt w:val="decimal"/>
      <w:pStyle w:val="99"/>
      <w:suff w:val="nothing"/>
      <w:lvlText w:val="图%1.%2　"/>
      <w:lvlJc w:val="left"/>
      <w:pPr>
        <w:ind w:left="1190" w:hanging="567"/>
      </w:pPr>
      <w:rPr>
        <w:rFonts w:hint="eastAsia"/>
      </w:rPr>
    </w:lvl>
    <w:lvl w:ilvl="2" w:tentative="0">
      <w:start w:val="1"/>
      <w:numFmt w:val="decimal"/>
      <w:lvlText w:val="%1.%2.%3"/>
      <w:lvlJc w:val="left"/>
      <w:pPr>
        <w:tabs>
          <w:tab w:val="left" w:pos="1616"/>
        </w:tabs>
        <w:ind w:left="1616" w:hanging="567"/>
      </w:pPr>
      <w:rPr>
        <w:rFonts w:hint="eastAsia"/>
      </w:rPr>
    </w:lvl>
    <w:lvl w:ilvl="3" w:tentative="0">
      <w:start w:val="1"/>
      <w:numFmt w:val="decimal"/>
      <w:lvlText w:val="%1.%2.%3.%4"/>
      <w:lvlJc w:val="left"/>
      <w:pPr>
        <w:tabs>
          <w:tab w:val="left" w:pos="2914"/>
        </w:tabs>
        <w:ind w:left="2182" w:hanging="708"/>
      </w:pPr>
      <w:rPr>
        <w:rFonts w:hint="eastAsia"/>
      </w:rPr>
    </w:lvl>
    <w:lvl w:ilvl="4" w:tentative="0">
      <w:start w:val="1"/>
      <w:numFmt w:val="decimal"/>
      <w:lvlText w:val="%1.%2.%3.%4.%5"/>
      <w:lvlJc w:val="left"/>
      <w:pPr>
        <w:tabs>
          <w:tab w:val="left" w:pos="3699"/>
        </w:tabs>
        <w:ind w:left="2749" w:hanging="850"/>
      </w:pPr>
      <w:rPr>
        <w:rFonts w:hint="eastAsia"/>
      </w:rPr>
    </w:lvl>
    <w:lvl w:ilvl="5" w:tentative="0">
      <w:start w:val="1"/>
      <w:numFmt w:val="decimal"/>
      <w:lvlText w:val="%1.%2.%3.%4.%5.%6"/>
      <w:lvlJc w:val="left"/>
      <w:pPr>
        <w:tabs>
          <w:tab w:val="left" w:pos="4484"/>
        </w:tabs>
        <w:ind w:left="3458" w:hanging="1134"/>
      </w:pPr>
      <w:rPr>
        <w:rFonts w:hint="eastAsia"/>
      </w:rPr>
    </w:lvl>
    <w:lvl w:ilvl="6" w:tentative="0">
      <w:start w:val="1"/>
      <w:numFmt w:val="decimal"/>
      <w:lvlText w:val="%1.%2.%3.%4.%5.%6.%7"/>
      <w:lvlJc w:val="left"/>
      <w:pPr>
        <w:tabs>
          <w:tab w:val="left" w:pos="5269"/>
        </w:tabs>
        <w:ind w:left="4025" w:hanging="1276"/>
      </w:pPr>
      <w:rPr>
        <w:rFonts w:hint="eastAsia"/>
      </w:rPr>
    </w:lvl>
    <w:lvl w:ilvl="7" w:tentative="0">
      <w:start w:val="1"/>
      <w:numFmt w:val="decimal"/>
      <w:lvlText w:val="%1.%2.%3.%4.%5.%6.%7.%8"/>
      <w:lvlJc w:val="left"/>
      <w:pPr>
        <w:tabs>
          <w:tab w:val="left" w:pos="6054"/>
        </w:tabs>
        <w:ind w:left="4592" w:hanging="1418"/>
      </w:pPr>
      <w:rPr>
        <w:rFonts w:hint="eastAsia"/>
      </w:rPr>
    </w:lvl>
    <w:lvl w:ilvl="8" w:tentative="0">
      <w:start w:val="1"/>
      <w:numFmt w:val="decimal"/>
      <w:lvlText w:val="%1.%2.%3.%4.%5.%6.%7.%8.%9"/>
      <w:lvlJc w:val="left"/>
      <w:pPr>
        <w:tabs>
          <w:tab w:val="left" w:pos="6840"/>
        </w:tabs>
        <w:ind w:left="5300" w:hanging="1700"/>
      </w:pPr>
      <w:rPr>
        <w:rFonts w:hint="eastAsia"/>
      </w:rPr>
    </w:lvl>
  </w:abstractNum>
  <w:abstractNum w:abstractNumId="15">
    <w:nsid w:val="2C5917C3"/>
    <w:multiLevelType w:val="multilevel"/>
    <w:tmpl w:val="2C5917C3"/>
    <w:lvl w:ilvl="0" w:tentative="0">
      <w:start w:val="1"/>
      <w:numFmt w:val="none"/>
      <w:pStyle w:val="48"/>
      <w:suff w:val="nothing"/>
      <w:lvlText w:val="%1——"/>
      <w:lvlJc w:val="left"/>
      <w:pPr>
        <w:ind w:left="833" w:hanging="408"/>
      </w:pPr>
      <w:rPr>
        <w:rFonts w:hint="eastAsia"/>
      </w:rPr>
    </w:lvl>
    <w:lvl w:ilvl="1" w:tentative="0">
      <w:start w:val="1"/>
      <w:numFmt w:val="bullet"/>
      <w:pStyle w:val="49"/>
      <w:lvlText w:val=""/>
      <w:lvlJc w:val="left"/>
      <w:pPr>
        <w:tabs>
          <w:tab w:val="left" w:pos="760"/>
        </w:tabs>
        <w:ind w:left="1264" w:hanging="413"/>
      </w:pPr>
      <w:rPr>
        <w:rFonts w:hint="default" w:ascii="Symbol" w:hAnsi="Symbol"/>
        <w:color w:val="auto"/>
      </w:rPr>
    </w:lvl>
    <w:lvl w:ilvl="2" w:tentative="0">
      <w:start w:val="1"/>
      <w:numFmt w:val="bullet"/>
      <w:pStyle w:val="60"/>
      <w:lvlText w:val=""/>
      <w:lvlJc w:val="left"/>
      <w:pPr>
        <w:tabs>
          <w:tab w:val="left" w:pos="1678"/>
        </w:tabs>
        <w:ind w:left="1678" w:hanging="414"/>
      </w:pPr>
      <w:rPr>
        <w:rFonts w:hint="default" w:ascii="Symbol" w:hAnsi="Symbol"/>
        <w:color w:val="auto"/>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16">
    <w:nsid w:val="2E22D5CF"/>
    <w:multiLevelType w:val="multilevel"/>
    <w:tmpl w:val="2E22D5CF"/>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7">
    <w:nsid w:val="341B34C8"/>
    <w:multiLevelType w:val="multilevel"/>
    <w:tmpl w:val="341B34C8"/>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8">
    <w:nsid w:val="3D733618"/>
    <w:multiLevelType w:val="multilevel"/>
    <w:tmpl w:val="3D733618"/>
    <w:lvl w:ilvl="0" w:tentative="0">
      <w:start w:val="1"/>
      <w:numFmt w:val="decimal"/>
      <w:pStyle w:val="23"/>
      <w:lvlText w:val="%1)"/>
      <w:lvlJc w:val="left"/>
      <w:pPr>
        <w:tabs>
          <w:tab w:val="left" w:pos="0"/>
        </w:tabs>
        <w:ind w:left="720" w:hanging="357"/>
      </w:pPr>
      <w:rPr>
        <w:rFonts w:hint="eastAsia"/>
      </w:rPr>
    </w:lvl>
    <w:lvl w:ilvl="1" w:tentative="0">
      <w:start w:val="1"/>
      <w:numFmt w:val="lowerLetter"/>
      <w:lvlText w:val="%2)"/>
      <w:lvlJc w:val="left"/>
      <w:pPr>
        <w:tabs>
          <w:tab w:val="left" w:pos="504"/>
        </w:tabs>
        <w:ind w:left="544" w:hanging="544"/>
      </w:pPr>
      <w:rPr>
        <w:rFonts w:hint="eastAsia"/>
      </w:rPr>
    </w:lvl>
    <w:lvl w:ilvl="2" w:tentative="0">
      <w:start w:val="1"/>
      <w:numFmt w:val="lowerRoman"/>
      <w:lvlText w:val="%3."/>
      <w:lvlJc w:val="right"/>
      <w:pPr>
        <w:tabs>
          <w:tab w:val="left" w:pos="532"/>
        </w:tabs>
        <w:ind w:left="544" w:hanging="544"/>
      </w:pPr>
      <w:rPr>
        <w:rFonts w:hint="eastAsia"/>
      </w:rPr>
    </w:lvl>
    <w:lvl w:ilvl="3" w:tentative="0">
      <w:start w:val="1"/>
      <w:numFmt w:val="decimal"/>
      <w:lvlText w:val="%4."/>
      <w:lvlJc w:val="left"/>
      <w:pPr>
        <w:tabs>
          <w:tab w:val="left" w:pos="560"/>
        </w:tabs>
        <w:ind w:left="544" w:hanging="544"/>
      </w:pPr>
      <w:rPr>
        <w:rFonts w:hint="eastAsia"/>
      </w:rPr>
    </w:lvl>
    <w:lvl w:ilvl="4" w:tentative="0">
      <w:start w:val="1"/>
      <w:numFmt w:val="lowerLetter"/>
      <w:lvlText w:val="%5)"/>
      <w:lvlJc w:val="left"/>
      <w:pPr>
        <w:tabs>
          <w:tab w:val="left" w:pos="588"/>
        </w:tabs>
        <w:ind w:left="544" w:hanging="544"/>
      </w:pPr>
      <w:rPr>
        <w:rFonts w:hint="eastAsia"/>
      </w:rPr>
    </w:lvl>
    <w:lvl w:ilvl="5" w:tentative="0">
      <w:start w:val="1"/>
      <w:numFmt w:val="lowerRoman"/>
      <w:lvlText w:val="%6."/>
      <w:lvlJc w:val="right"/>
      <w:pPr>
        <w:tabs>
          <w:tab w:val="left" w:pos="616"/>
        </w:tabs>
        <w:ind w:left="544" w:hanging="544"/>
      </w:pPr>
      <w:rPr>
        <w:rFonts w:hint="eastAsia"/>
      </w:rPr>
    </w:lvl>
    <w:lvl w:ilvl="6" w:tentative="0">
      <w:start w:val="1"/>
      <w:numFmt w:val="decimal"/>
      <w:lvlText w:val="%7."/>
      <w:lvlJc w:val="left"/>
      <w:pPr>
        <w:tabs>
          <w:tab w:val="left" w:pos="644"/>
        </w:tabs>
        <w:ind w:left="544" w:hanging="544"/>
      </w:pPr>
      <w:rPr>
        <w:rFonts w:hint="eastAsia"/>
      </w:rPr>
    </w:lvl>
    <w:lvl w:ilvl="7" w:tentative="0">
      <w:start w:val="1"/>
      <w:numFmt w:val="lowerLetter"/>
      <w:lvlText w:val="%8)"/>
      <w:lvlJc w:val="left"/>
      <w:pPr>
        <w:tabs>
          <w:tab w:val="left" w:pos="672"/>
        </w:tabs>
        <w:ind w:left="544" w:hanging="544"/>
      </w:pPr>
      <w:rPr>
        <w:rFonts w:hint="eastAsia"/>
      </w:rPr>
    </w:lvl>
    <w:lvl w:ilvl="8" w:tentative="0">
      <w:start w:val="1"/>
      <w:numFmt w:val="lowerRoman"/>
      <w:lvlText w:val="%9."/>
      <w:lvlJc w:val="right"/>
      <w:pPr>
        <w:tabs>
          <w:tab w:val="left" w:pos="700"/>
        </w:tabs>
        <w:ind w:left="544" w:hanging="544"/>
      </w:pPr>
      <w:rPr>
        <w:rFonts w:hint="eastAsia"/>
      </w:rPr>
    </w:lvl>
  </w:abstractNum>
  <w:abstractNum w:abstractNumId="19">
    <w:nsid w:val="42AC79ED"/>
    <w:multiLevelType w:val="multilevel"/>
    <w:tmpl w:val="42AC79ED"/>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20">
    <w:nsid w:val="44C50F90"/>
    <w:multiLevelType w:val="multilevel"/>
    <w:tmpl w:val="44C50F90"/>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21">
    <w:nsid w:val="4B733A5F"/>
    <w:multiLevelType w:val="multilevel"/>
    <w:tmpl w:val="4B733A5F"/>
    <w:lvl w:ilvl="0" w:tentative="0">
      <w:start w:val="1"/>
      <w:numFmt w:val="decimal"/>
      <w:pStyle w:val="62"/>
      <w:suff w:val="nothing"/>
      <w:lvlText w:val="示例%1："/>
      <w:lvlJc w:val="left"/>
      <w:pPr>
        <w:ind w:left="0" w:firstLine="363"/>
      </w:pPr>
      <w:rPr>
        <w:rFonts w:hint="eastAsia" w:ascii="黑体" w:hAnsi="Times New Roman" w:eastAsia="黑体"/>
        <w:b w:val="0"/>
        <w:i w:val="0"/>
        <w:sz w:val="18"/>
        <w:szCs w:val="18"/>
        <w:vertAlign w:val="baseline"/>
      </w:rPr>
    </w:lvl>
    <w:lvl w:ilvl="1" w:tentative="0">
      <w:start w:val="1"/>
      <w:numFmt w:val="none"/>
      <w:suff w:val="space"/>
      <w:lvlText w:val=""/>
      <w:lvlJc w:val="left"/>
      <w:pPr>
        <w:ind w:left="0" w:firstLine="0"/>
      </w:pPr>
      <w:rPr>
        <w:rFonts w:hint="eastAsia"/>
        <w:vertAlign w:val="baseline"/>
      </w:rPr>
    </w:lvl>
    <w:lvl w:ilvl="2" w:tentative="0">
      <w:start w:val="1"/>
      <w:numFmt w:val="decimal"/>
      <w:suff w:val="space"/>
      <w:lvlText w:val="2.2.%3"/>
      <w:lvlJc w:val="left"/>
      <w:pPr>
        <w:ind w:left="0" w:firstLine="0"/>
      </w:pPr>
      <w:rPr>
        <w:rFonts w:hint="eastAsia"/>
        <w:vertAlign w:val="baseline"/>
      </w:rPr>
    </w:lvl>
    <w:lvl w:ilvl="3" w:tentative="0">
      <w:start w:val="1"/>
      <w:numFmt w:val="decimal"/>
      <w:lvlText w:val="%4."/>
      <w:lvlJc w:val="left"/>
      <w:pPr>
        <w:tabs>
          <w:tab w:val="left" w:pos="0"/>
        </w:tabs>
        <w:ind w:left="992" w:hanging="629"/>
      </w:pPr>
      <w:rPr>
        <w:rFonts w:hint="eastAsia"/>
        <w:vertAlign w:val="baseline"/>
      </w:rPr>
    </w:lvl>
    <w:lvl w:ilvl="4" w:tentative="0">
      <w:start w:val="1"/>
      <w:numFmt w:val="lowerLetter"/>
      <w:lvlText w:val="%5)"/>
      <w:lvlJc w:val="left"/>
      <w:pPr>
        <w:tabs>
          <w:tab w:val="left" w:pos="0"/>
        </w:tabs>
        <w:ind w:left="992" w:hanging="629"/>
      </w:pPr>
      <w:rPr>
        <w:rFonts w:hint="eastAsia"/>
        <w:vertAlign w:val="baseline"/>
      </w:rPr>
    </w:lvl>
    <w:lvl w:ilvl="5" w:tentative="0">
      <w:start w:val="1"/>
      <w:numFmt w:val="lowerRoman"/>
      <w:lvlText w:val="%6."/>
      <w:lvlJc w:val="right"/>
      <w:pPr>
        <w:tabs>
          <w:tab w:val="left" w:pos="0"/>
        </w:tabs>
        <w:ind w:left="992" w:hanging="629"/>
      </w:pPr>
      <w:rPr>
        <w:rFonts w:hint="eastAsia"/>
        <w:vertAlign w:val="baseline"/>
      </w:rPr>
    </w:lvl>
    <w:lvl w:ilvl="6" w:tentative="0">
      <w:start w:val="1"/>
      <w:numFmt w:val="decimal"/>
      <w:lvlText w:val="%7."/>
      <w:lvlJc w:val="left"/>
      <w:pPr>
        <w:tabs>
          <w:tab w:val="left" w:pos="0"/>
        </w:tabs>
        <w:ind w:left="992" w:hanging="629"/>
      </w:pPr>
      <w:rPr>
        <w:rFonts w:hint="eastAsia"/>
        <w:vertAlign w:val="baseline"/>
      </w:rPr>
    </w:lvl>
    <w:lvl w:ilvl="7" w:tentative="0">
      <w:start w:val="1"/>
      <w:numFmt w:val="lowerLetter"/>
      <w:lvlText w:val="%8)"/>
      <w:lvlJc w:val="left"/>
      <w:pPr>
        <w:tabs>
          <w:tab w:val="left" w:pos="0"/>
        </w:tabs>
        <w:ind w:left="992" w:hanging="629"/>
      </w:pPr>
      <w:rPr>
        <w:rFonts w:hint="eastAsia"/>
        <w:vertAlign w:val="baseline"/>
      </w:rPr>
    </w:lvl>
    <w:lvl w:ilvl="8" w:tentative="0">
      <w:start w:val="1"/>
      <w:numFmt w:val="lowerRoman"/>
      <w:lvlText w:val="%9."/>
      <w:lvlJc w:val="right"/>
      <w:pPr>
        <w:tabs>
          <w:tab w:val="left" w:pos="0"/>
        </w:tabs>
        <w:ind w:left="992" w:hanging="629"/>
      </w:pPr>
      <w:rPr>
        <w:rFonts w:hint="eastAsia"/>
        <w:vertAlign w:val="baseline"/>
      </w:rPr>
    </w:lvl>
  </w:abstractNum>
  <w:abstractNum w:abstractNumId="22">
    <w:nsid w:val="4E9D1FD7"/>
    <w:multiLevelType w:val="multilevel"/>
    <w:tmpl w:val="4E9D1FD7"/>
    <w:lvl w:ilvl="0" w:tentative="0">
      <w:start w:val="1"/>
      <w:numFmt w:val="lowerLetter"/>
      <w:pStyle w:val="59"/>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pStyle w:val="54"/>
      <w:lvlText w:val="%2)"/>
      <w:lvlJc w:val="left"/>
      <w:pPr>
        <w:tabs>
          <w:tab w:val="left" w:pos="1260"/>
        </w:tabs>
        <w:ind w:left="1259" w:hanging="419"/>
      </w:pPr>
      <w:rPr>
        <w:rFonts w:hint="default" w:ascii="Times New Roman" w:hAnsi="Times New Roman" w:cs="Times New Roman"/>
      </w:rPr>
    </w:lvl>
    <w:lvl w:ilvl="2" w:tentative="0">
      <w:start w:val="1"/>
      <w:numFmt w:val="decimal"/>
      <w:pStyle w:val="61"/>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23">
    <w:nsid w:val="525429F2"/>
    <w:multiLevelType w:val="multilevel"/>
    <w:tmpl w:val="525429F2"/>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24">
    <w:nsid w:val="557C2AF5"/>
    <w:multiLevelType w:val="multilevel"/>
    <w:tmpl w:val="557C2AF5"/>
    <w:lvl w:ilvl="0" w:tentative="0">
      <w:start w:val="1"/>
      <w:numFmt w:val="decimal"/>
      <w:pStyle w:val="128"/>
      <w:suff w:val="nothing"/>
      <w:lvlText w:val="图%1　"/>
      <w:lvlJc w:val="left"/>
      <w:pPr>
        <w:ind w:left="0" w:firstLine="0"/>
      </w:pPr>
      <w:rPr>
        <w:rFonts w:hint="eastAsia" w:ascii="黑体" w:hAnsi="Times New Roman" w:eastAsia="黑体"/>
        <w:b w:val="0"/>
        <w:i w:val="0"/>
        <w:sz w:val="21"/>
      </w:rPr>
    </w:lvl>
    <w:lvl w:ilvl="1" w:tentative="0">
      <w:start w:val="1"/>
      <w:numFmt w:val="decimal"/>
      <w:suff w:val="nothing"/>
      <w:lvlText w:val="%1%2　"/>
      <w:lvlJc w:val="left"/>
      <w:pPr>
        <w:ind w:left="0" w:firstLine="0"/>
      </w:pPr>
      <w:rPr>
        <w:rFonts w:hint="default" w:ascii="Times New Roman" w:hAnsi="Times New Roman" w:eastAsia="黑体"/>
        <w:b w:val="0"/>
        <w:i w:val="0"/>
        <w:sz w:val="21"/>
      </w:rPr>
    </w:lvl>
    <w:lvl w:ilvl="2" w:tentative="0">
      <w:start w:val="1"/>
      <w:numFmt w:val="decimal"/>
      <w:suff w:val="nothing"/>
      <w:lvlText w:val="%1%2.%3　"/>
      <w:lvlJc w:val="left"/>
      <w:pPr>
        <w:ind w:left="0" w:firstLine="0"/>
      </w:pPr>
      <w:rPr>
        <w:rFonts w:hint="default" w:ascii="Times New Roman" w:hAnsi="Times New Roman" w:eastAsia="黑体"/>
        <w:b w:val="0"/>
        <w:i w:val="0"/>
        <w:sz w:val="21"/>
      </w:rPr>
    </w:lvl>
    <w:lvl w:ilvl="3" w:tentative="0">
      <w:start w:val="1"/>
      <w:numFmt w:val="decimal"/>
      <w:suff w:val="nothing"/>
      <w:lvlText w:val="%1%2.%3.%4　"/>
      <w:lvlJc w:val="left"/>
      <w:pPr>
        <w:ind w:left="0" w:firstLine="0"/>
      </w:pPr>
      <w:rPr>
        <w:rFonts w:hint="default" w:ascii="Times New Roman" w:hAnsi="Times New Roman" w:eastAsia="黑体"/>
        <w:b w:val="0"/>
        <w:i w:val="0"/>
        <w:sz w:val="21"/>
      </w:rPr>
    </w:lvl>
    <w:lvl w:ilvl="4" w:tentative="0">
      <w:start w:val="1"/>
      <w:numFmt w:val="decimal"/>
      <w:suff w:val="nothing"/>
      <w:lvlText w:val="%1%2.%3.%4.%5　"/>
      <w:lvlJc w:val="left"/>
      <w:pPr>
        <w:ind w:left="0" w:firstLine="0"/>
      </w:pPr>
      <w:rPr>
        <w:rFonts w:hint="default" w:ascii="Times New Roman" w:hAnsi="Times New Roman" w:eastAsia="黑体"/>
        <w:b w:val="0"/>
        <w:i w:val="0"/>
        <w:sz w:val="21"/>
      </w:rPr>
    </w:lvl>
    <w:lvl w:ilvl="5" w:tentative="0">
      <w:start w:val="1"/>
      <w:numFmt w:val="decimal"/>
      <w:suff w:val="nothing"/>
      <w:lvlText w:val="%1%2.%3.%4.%5.%6　"/>
      <w:lvlJc w:val="left"/>
      <w:pPr>
        <w:ind w:left="0" w:firstLine="0"/>
      </w:pPr>
      <w:rPr>
        <w:rFonts w:hint="default" w:ascii="Times New Roman" w:hAnsi="Times New Roman" w:eastAsia="黑体"/>
        <w:b w:val="0"/>
        <w:i w:val="0"/>
        <w:sz w:val="21"/>
      </w:rPr>
    </w:lvl>
    <w:lvl w:ilvl="6" w:tentative="0">
      <w:start w:val="1"/>
      <w:numFmt w:val="decimal"/>
      <w:suff w:val="nothing"/>
      <w:lvlText w:val="%1%2.%3.%4.%5.%6.%7　"/>
      <w:lvlJc w:val="left"/>
      <w:pPr>
        <w:ind w:left="0" w:firstLine="0"/>
      </w:pPr>
      <w:rPr>
        <w:rFonts w:hint="default" w:ascii="Times New Roman"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5">
    <w:nsid w:val="60B55DC2"/>
    <w:multiLevelType w:val="multilevel"/>
    <w:tmpl w:val="60B55DC2"/>
    <w:lvl w:ilvl="0" w:tentative="0">
      <w:start w:val="1"/>
      <w:numFmt w:val="upperLetter"/>
      <w:pStyle w:val="86"/>
      <w:lvlText w:val="%1"/>
      <w:lvlJc w:val="left"/>
      <w:pPr>
        <w:tabs>
          <w:tab w:val="left" w:pos="0"/>
        </w:tabs>
        <w:ind w:left="0" w:hanging="425"/>
      </w:pPr>
      <w:rPr>
        <w:rFonts w:hint="eastAsia"/>
      </w:rPr>
    </w:lvl>
    <w:lvl w:ilvl="1" w:tentative="0">
      <w:start w:val="1"/>
      <w:numFmt w:val="decimal"/>
      <w:pStyle w:val="87"/>
      <w:suff w:val="nothing"/>
      <w:lvlText w:val="表%1.%2　"/>
      <w:lvlJc w:val="left"/>
      <w:pPr>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26">
    <w:nsid w:val="646260FA"/>
    <w:multiLevelType w:val="multilevel"/>
    <w:tmpl w:val="646260FA"/>
    <w:lvl w:ilvl="0" w:tentative="0">
      <w:start w:val="1"/>
      <w:numFmt w:val="decimal"/>
      <w:pStyle w:val="126"/>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7">
    <w:nsid w:val="657D3FBC"/>
    <w:multiLevelType w:val="multilevel"/>
    <w:tmpl w:val="657D3FBC"/>
    <w:lvl w:ilvl="0" w:tentative="0">
      <w:start w:val="1"/>
      <w:numFmt w:val="upperLetter"/>
      <w:pStyle w:val="84"/>
      <w:suff w:val="nothing"/>
      <w:lvlText w:val="附　录　%1"/>
      <w:lvlJc w:val="left"/>
      <w:pPr>
        <w:ind w:left="0" w:firstLine="0"/>
      </w:pPr>
      <w:rPr>
        <w:rFonts w:hint="eastAsia" w:ascii="黑体" w:hAnsi="Times New Roman" w:eastAsia="黑体"/>
        <w:b w:val="0"/>
        <w:i w:val="0"/>
        <w:spacing w:val="0"/>
        <w:w w:val="100"/>
        <w:sz w:val="21"/>
      </w:rPr>
    </w:lvl>
    <w:lvl w:ilvl="1" w:tentative="0">
      <w:start w:val="1"/>
      <w:numFmt w:val="decimal"/>
      <w:pStyle w:val="102"/>
      <w:suff w:val="nothing"/>
      <w:lvlText w:val="%1.%2　"/>
      <w:lvlJc w:val="left"/>
      <w:pPr>
        <w:ind w:left="0" w:firstLine="0"/>
      </w:pPr>
      <w:rPr>
        <w:rFonts w:hint="eastAsia" w:ascii="黑体" w:hAnsi="Times New Roman" w:eastAsia="黑体"/>
        <w:b w:val="0"/>
        <w:i w:val="0"/>
        <w:snapToGrid/>
        <w:spacing w:val="0"/>
        <w:w w:val="100"/>
        <w:kern w:val="21"/>
        <w:sz w:val="21"/>
      </w:rPr>
    </w:lvl>
    <w:lvl w:ilvl="2" w:tentative="0">
      <w:start w:val="1"/>
      <w:numFmt w:val="decimal"/>
      <w:pStyle w:val="103"/>
      <w:suff w:val="nothing"/>
      <w:lvlText w:val="%1.%2.%3　"/>
      <w:lvlJc w:val="left"/>
      <w:pPr>
        <w:ind w:left="0" w:firstLine="0"/>
      </w:pPr>
      <w:rPr>
        <w:rFonts w:hint="eastAsia" w:ascii="黑体" w:hAnsi="Times New Roman" w:eastAsia="黑体"/>
        <w:b w:val="0"/>
        <w:i w:val="0"/>
        <w:sz w:val="21"/>
      </w:rPr>
    </w:lvl>
    <w:lvl w:ilvl="3" w:tentative="0">
      <w:start w:val="1"/>
      <w:numFmt w:val="decimal"/>
      <w:pStyle w:val="88"/>
      <w:suff w:val="nothing"/>
      <w:lvlText w:val="%1.%2.%3.%4　"/>
      <w:lvlJc w:val="left"/>
      <w:pPr>
        <w:ind w:left="0" w:firstLine="0"/>
      </w:pPr>
      <w:rPr>
        <w:rFonts w:hint="eastAsia" w:ascii="黑体" w:hAnsi="Times New Roman" w:eastAsia="黑体"/>
        <w:b w:val="0"/>
        <w:i w:val="0"/>
        <w:sz w:val="21"/>
      </w:rPr>
    </w:lvl>
    <w:lvl w:ilvl="4" w:tentative="0">
      <w:start w:val="1"/>
      <w:numFmt w:val="decimal"/>
      <w:pStyle w:val="93"/>
      <w:suff w:val="nothing"/>
      <w:lvlText w:val="%1.%2.%3.%4.%5　"/>
      <w:lvlJc w:val="left"/>
      <w:pPr>
        <w:ind w:left="0" w:firstLine="0"/>
      </w:pPr>
      <w:rPr>
        <w:rFonts w:hint="eastAsia" w:ascii="黑体" w:hAnsi="Times New Roman" w:eastAsia="黑体"/>
        <w:b w:val="0"/>
        <w:i w:val="0"/>
        <w:sz w:val="21"/>
      </w:rPr>
    </w:lvl>
    <w:lvl w:ilvl="5" w:tentative="0">
      <w:start w:val="1"/>
      <w:numFmt w:val="decimal"/>
      <w:pStyle w:val="96"/>
      <w:suff w:val="nothing"/>
      <w:lvlText w:val="%1.%2.%3.%4.%5.%6　"/>
      <w:lvlJc w:val="left"/>
      <w:pPr>
        <w:ind w:left="0" w:firstLine="0"/>
      </w:pPr>
      <w:rPr>
        <w:rFonts w:hint="eastAsia" w:ascii="黑体" w:hAnsi="Times New Roman" w:eastAsia="黑体"/>
        <w:b w:val="0"/>
        <w:i w:val="0"/>
        <w:sz w:val="21"/>
      </w:rPr>
    </w:lvl>
    <w:lvl w:ilvl="6" w:tentative="0">
      <w:start w:val="1"/>
      <w:numFmt w:val="decimal"/>
      <w:pStyle w:val="100"/>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8">
    <w:nsid w:val="68193FCE"/>
    <w:multiLevelType w:val="multilevel"/>
    <w:tmpl w:val="68193FCE"/>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29">
    <w:nsid w:val="69251060"/>
    <w:multiLevelType w:val="multilevel"/>
    <w:tmpl w:val="69251060"/>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30">
    <w:nsid w:val="6D6C07CD"/>
    <w:multiLevelType w:val="multilevel"/>
    <w:tmpl w:val="6D6C07CD"/>
    <w:lvl w:ilvl="0" w:tentative="0">
      <w:start w:val="1"/>
      <w:numFmt w:val="lowerLetter"/>
      <w:pStyle w:val="105"/>
      <w:lvlText w:val="%1)"/>
      <w:lvlJc w:val="left"/>
      <w:pPr>
        <w:tabs>
          <w:tab w:val="left" w:pos="839"/>
        </w:tabs>
        <w:ind w:left="839" w:hanging="419"/>
      </w:pPr>
      <w:rPr>
        <w:rFonts w:hint="eastAsia" w:ascii="宋体" w:eastAsia="宋体"/>
        <w:b w:val="0"/>
        <w:i w:val="0"/>
        <w:sz w:val="21"/>
      </w:rPr>
    </w:lvl>
    <w:lvl w:ilvl="1" w:tentative="0">
      <w:start w:val="1"/>
      <w:numFmt w:val="decimal"/>
      <w:pStyle w:val="95"/>
      <w:lvlText w:val="%2)"/>
      <w:lvlJc w:val="left"/>
      <w:pPr>
        <w:tabs>
          <w:tab w:val="left" w:pos="840"/>
        </w:tabs>
        <w:ind w:left="839" w:hanging="419"/>
      </w:pPr>
      <w:rPr>
        <w:rFonts w:hint="eastAsia" w:ascii="宋体" w:eastAsia="宋体"/>
        <w:b w:val="0"/>
        <w:i w:val="0"/>
        <w:sz w:val="21"/>
      </w:rPr>
    </w:lvl>
    <w:lvl w:ilvl="2" w:tentative="0">
      <w:start w:val="1"/>
      <w:numFmt w:val="lowerRoman"/>
      <w:lvlText w:val="%3."/>
      <w:lvlJc w:val="right"/>
      <w:pPr>
        <w:tabs>
          <w:tab w:val="left" w:pos="1260"/>
        </w:tabs>
        <w:ind w:left="1259" w:hanging="419"/>
      </w:pPr>
      <w:rPr>
        <w:rFonts w:hint="eastAsia"/>
      </w:rPr>
    </w:lvl>
    <w:lvl w:ilvl="3" w:tentative="0">
      <w:start w:val="1"/>
      <w:numFmt w:val="decimal"/>
      <w:lvlText w:val="%4."/>
      <w:lvlJc w:val="left"/>
      <w:pPr>
        <w:tabs>
          <w:tab w:val="left" w:pos="1680"/>
        </w:tabs>
        <w:ind w:left="1679" w:hanging="419"/>
      </w:pPr>
      <w:rPr>
        <w:rFonts w:hint="eastAsia"/>
      </w:rPr>
    </w:lvl>
    <w:lvl w:ilvl="4" w:tentative="0">
      <w:start w:val="1"/>
      <w:numFmt w:val="lowerLetter"/>
      <w:lvlText w:val="%5)"/>
      <w:lvlJc w:val="left"/>
      <w:pPr>
        <w:tabs>
          <w:tab w:val="left" w:pos="2100"/>
        </w:tabs>
        <w:ind w:left="2099" w:hanging="419"/>
      </w:pPr>
      <w:rPr>
        <w:rFonts w:hint="eastAsia"/>
      </w:rPr>
    </w:lvl>
    <w:lvl w:ilvl="5" w:tentative="0">
      <w:start w:val="1"/>
      <w:numFmt w:val="lowerRoman"/>
      <w:lvlText w:val="%6."/>
      <w:lvlJc w:val="right"/>
      <w:pPr>
        <w:tabs>
          <w:tab w:val="left" w:pos="2520"/>
        </w:tabs>
        <w:ind w:left="2519" w:hanging="419"/>
      </w:pPr>
      <w:rPr>
        <w:rFonts w:hint="eastAsia"/>
      </w:rPr>
    </w:lvl>
    <w:lvl w:ilvl="6" w:tentative="0">
      <w:start w:val="1"/>
      <w:numFmt w:val="decimal"/>
      <w:lvlText w:val="%7."/>
      <w:lvlJc w:val="left"/>
      <w:pPr>
        <w:tabs>
          <w:tab w:val="left" w:pos="2940"/>
        </w:tabs>
        <w:ind w:left="2939" w:hanging="419"/>
      </w:pPr>
      <w:rPr>
        <w:rFonts w:hint="eastAsia"/>
      </w:rPr>
    </w:lvl>
    <w:lvl w:ilvl="7" w:tentative="0">
      <w:start w:val="1"/>
      <w:numFmt w:val="lowerLetter"/>
      <w:lvlText w:val="%8)"/>
      <w:lvlJc w:val="left"/>
      <w:pPr>
        <w:tabs>
          <w:tab w:val="left" w:pos="3360"/>
        </w:tabs>
        <w:ind w:left="3359" w:hanging="419"/>
      </w:pPr>
      <w:rPr>
        <w:rFonts w:hint="eastAsia"/>
      </w:rPr>
    </w:lvl>
    <w:lvl w:ilvl="8" w:tentative="0">
      <w:start w:val="1"/>
      <w:numFmt w:val="lowerRoman"/>
      <w:lvlText w:val="%9."/>
      <w:lvlJc w:val="right"/>
      <w:pPr>
        <w:tabs>
          <w:tab w:val="left" w:pos="3780"/>
        </w:tabs>
        <w:ind w:left="3779" w:hanging="419"/>
      </w:pPr>
      <w:rPr>
        <w:rFonts w:hint="eastAsia"/>
      </w:rPr>
    </w:lvl>
  </w:abstractNum>
  <w:abstractNum w:abstractNumId="31">
    <w:nsid w:val="6DBF04F4"/>
    <w:multiLevelType w:val="multilevel"/>
    <w:tmpl w:val="6DBF04F4"/>
    <w:lvl w:ilvl="0" w:tentative="0">
      <w:start w:val="1"/>
      <w:numFmt w:val="none"/>
      <w:pStyle w:val="57"/>
      <w:suff w:val="nothing"/>
      <w:lvlText w:val="%1注："/>
      <w:lvlJc w:val="left"/>
      <w:pPr>
        <w:ind w:left="726" w:hanging="363"/>
      </w:pPr>
      <w:rPr>
        <w:rFonts w:hint="eastAsia" w:ascii="黑体" w:hAnsi="Times New Roman"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32">
    <w:nsid w:val="7B3A336F"/>
    <w:multiLevelType w:val="multilevel"/>
    <w:tmpl w:val="7B3A336F"/>
    <w:lvl w:ilvl="0" w:tentative="0">
      <w:start w:val="1"/>
      <w:numFmt w:val="lowerLetter"/>
      <w:lvlText w:val="%1)"/>
      <w:lvlJc w:val="left"/>
      <w:pPr>
        <w:tabs>
          <w:tab w:val="left" w:pos="840"/>
        </w:tabs>
        <w:ind w:left="839" w:hanging="419"/>
      </w:pPr>
      <w:rPr>
        <w:rFonts w:hint="default" w:ascii="Times New Roman" w:hAnsi="Times New Roman" w:eastAsia="宋体" w:cs="Times New Roman"/>
        <w:b w:val="0"/>
        <w:i w:val="0"/>
        <w:sz w:val="21"/>
        <w:szCs w:val="21"/>
      </w:rPr>
    </w:lvl>
    <w:lvl w:ilvl="1" w:tentative="0">
      <w:start w:val="1"/>
      <w:numFmt w:val="decimal"/>
      <w:lvlText w:val="%2)"/>
      <w:lvlJc w:val="left"/>
      <w:pPr>
        <w:tabs>
          <w:tab w:val="left" w:pos="1260"/>
        </w:tabs>
        <w:ind w:left="1259" w:hanging="419"/>
      </w:pPr>
      <w:rPr>
        <w:rFonts w:hint="default" w:ascii="Times New Roman" w:hAnsi="Times New Roman" w:cs="Times New Roman"/>
      </w:rPr>
    </w:lvl>
    <w:lvl w:ilvl="2" w:tentative="0">
      <w:start w:val="1"/>
      <w:numFmt w:val="decimal"/>
      <w:lvlText w:val="(%3)"/>
      <w:lvlJc w:val="left"/>
      <w:pPr>
        <w:tabs>
          <w:tab w:val="left" w:pos="0"/>
        </w:tabs>
        <w:ind w:left="1679" w:hanging="420"/>
      </w:pPr>
      <w:rPr>
        <w:rFonts w:hint="eastAsia" w:ascii="宋体" w:eastAsia="宋体"/>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num w:numId="1">
    <w:abstractNumId w:val="18"/>
  </w:num>
  <w:num w:numId="2">
    <w:abstractNumId w:val="12"/>
  </w:num>
  <w:num w:numId="3">
    <w:abstractNumId w:val="15"/>
  </w:num>
  <w:num w:numId="4">
    <w:abstractNumId w:val="5"/>
  </w:num>
  <w:num w:numId="5">
    <w:abstractNumId w:val="22"/>
  </w:num>
  <w:num w:numId="6">
    <w:abstractNumId w:val="31"/>
  </w:num>
  <w:num w:numId="7">
    <w:abstractNumId w:val="3"/>
  </w:num>
  <w:num w:numId="8">
    <w:abstractNumId w:val="21"/>
  </w:num>
  <w:num w:numId="9">
    <w:abstractNumId w:val="11"/>
  </w:num>
  <w:num w:numId="10">
    <w:abstractNumId w:val="27"/>
  </w:num>
  <w:num w:numId="11">
    <w:abstractNumId w:val="25"/>
  </w:num>
  <w:num w:numId="12">
    <w:abstractNumId w:val="30"/>
  </w:num>
  <w:num w:numId="13">
    <w:abstractNumId w:val="14"/>
  </w:num>
  <w:num w:numId="14">
    <w:abstractNumId w:val="4"/>
  </w:num>
  <w:num w:numId="15">
    <w:abstractNumId w:val="6"/>
  </w:num>
  <w:num w:numId="16">
    <w:abstractNumId w:val="26"/>
  </w:num>
  <w:num w:numId="17">
    <w:abstractNumId w:val="24"/>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9"/>
  </w:num>
  <w:num w:numId="21">
    <w:abstractNumId w:val="8"/>
  </w:num>
  <w:num w:numId="22">
    <w:abstractNumId w:val="29"/>
  </w:num>
  <w:num w:numId="23">
    <w:abstractNumId w:val="17"/>
  </w:num>
  <w:num w:numId="24">
    <w:abstractNumId w:val="7"/>
  </w:num>
  <w:num w:numId="25">
    <w:abstractNumId w:val="1"/>
  </w:num>
  <w:num w:numId="26">
    <w:abstractNumId w:val="0"/>
  </w:num>
  <w:num w:numId="27">
    <w:abstractNumId w:val="28"/>
  </w:num>
  <w:num w:numId="28">
    <w:abstractNumId w:val="16"/>
  </w:num>
  <w:num w:numId="29">
    <w:abstractNumId w:val="2"/>
  </w:num>
  <w:num w:numId="30">
    <w:abstractNumId w:val="9"/>
  </w:num>
  <w:num w:numId="31">
    <w:abstractNumId w:val="23"/>
  </w:num>
  <w:num w:numId="32">
    <w:abstractNumId w:val="1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removePersonalInformation/>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244"/>
    <w:rsid w:val="0000185F"/>
    <w:rsid w:val="0000586F"/>
    <w:rsid w:val="0001297A"/>
    <w:rsid w:val="00013559"/>
    <w:rsid w:val="00013D86"/>
    <w:rsid w:val="00013E02"/>
    <w:rsid w:val="00016DF3"/>
    <w:rsid w:val="0002143C"/>
    <w:rsid w:val="00023E49"/>
    <w:rsid w:val="00025A65"/>
    <w:rsid w:val="00026C31"/>
    <w:rsid w:val="00027280"/>
    <w:rsid w:val="000320A7"/>
    <w:rsid w:val="000321A6"/>
    <w:rsid w:val="00035925"/>
    <w:rsid w:val="000375CA"/>
    <w:rsid w:val="000421E0"/>
    <w:rsid w:val="00042806"/>
    <w:rsid w:val="00043697"/>
    <w:rsid w:val="00046A20"/>
    <w:rsid w:val="00050997"/>
    <w:rsid w:val="00053362"/>
    <w:rsid w:val="00057F69"/>
    <w:rsid w:val="00067CDF"/>
    <w:rsid w:val="00074FBE"/>
    <w:rsid w:val="00081377"/>
    <w:rsid w:val="000813FF"/>
    <w:rsid w:val="000814CB"/>
    <w:rsid w:val="00082EA5"/>
    <w:rsid w:val="00082F29"/>
    <w:rsid w:val="00083A09"/>
    <w:rsid w:val="00083BF4"/>
    <w:rsid w:val="00083C78"/>
    <w:rsid w:val="00084EA7"/>
    <w:rsid w:val="0009005E"/>
    <w:rsid w:val="00092857"/>
    <w:rsid w:val="00094108"/>
    <w:rsid w:val="000951BB"/>
    <w:rsid w:val="000A2089"/>
    <w:rsid w:val="000A20A9"/>
    <w:rsid w:val="000A2A82"/>
    <w:rsid w:val="000A398B"/>
    <w:rsid w:val="000A48B1"/>
    <w:rsid w:val="000B0E34"/>
    <w:rsid w:val="000B1C9C"/>
    <w:rsid w:val="000B2C4A"/>
    <w:rsid w:val="000B3143"/>
    <w:rsid w:val="000B7926"/>
    <w:rsid w:val="000C04AA"/>
    <w:rsid w:val="000C231B"/>
    <w:rsid w:val="000C58D4"/>
    <w:rsid w:val="000C6B05"/>
    <w:rsid w:val="000C6DD6"/>
    <w:rsid w:val="000C73D4"/>
    <w:rsid w:val="000D016A"/>
    <w:rsid w:val="000D3D4C"/>
    <w:rsid w:val="000D44CD"/>
    <w:rsid w:val="000D4A72"/>
    <w:rsid w:val="000D4F51"/>
    <w:rsid w:val="000D718B"/>
    <w:rsid w:val="000E0C46"/>
    <w:rsid w:val="000E1929"/>
    <w:rsid w:val="000E4F1B"/>
    <w:rsid w:val="000E56F3"/>
    <w:rsid w:val="000F030C"/>
    <w:rsid w:val="000F0557"/>
    <w:rsid w:val="000F129C"/>
    <w:rsid w:val="000F5FA2"/>
    <w:rsid w:val="001030BF"/>
    <w:rsid w:val="00104D55"/>
    <w:rsid w:val="001056DE"/>
    <w:rsid w:val="001124C0"/>
    <w:rsid w:val="00113009"/>
    <w:rsid w:val="00113F8F"/>
    <w:rsid w:val="00122075"/>
    <w:rsid w:val="00122D26"/>
    <w:rsid w:val="00125098"/>
    <w:rsid w:val="0012738F"/>
    <w:rsid w:val="0013175F"/>
    <w:rsid w:val="00132F30"/>
    <w:rsid w:val="00133A34"/>
    <w:rsid w:val="001512B4"/>
    <w:rsid w:val="00155BED"/>
    <w:rsid w:val="001568DC"/>
    <w:rsid w:val="001620A5"/>
    <w:rsid w:val="00164E53"/>
    <w:rsid w:val="00165723"/>
    <w:rsid w:val="0016699D"/>
    <w:rsid w:val="00166CA3"/>
    <w:rsid w:val="00172A27"/>
    <w:rsid w:val="0017476F"/>
    <w:rsid w:val="00175159"/>
    <w:rsid w:val="00176208"/>
    <w:rsid w:val="0018211B"/>
    <w:rsid w:val="0018303D"/>
    <w:rsid w:val="001840D3"/>
    <w:rsid w:val="00186409"/>
    <w:rsid w:val="001900F8"/>
    <w:rsid w:val="00191085"/>
    <w:rsid w:val="00191258"/>
    <w:rsid w:val="00192680"/>
    <w:rsid w:val="00192EA3"/>
    <w:rsid w:val="00193037"/>
    <w:rsid w:val="00193A2C"/>
    <w:rsid w:val="00196563"/>
    <w:rsid w:val="001A0042"/>
    <w:rsid w:val="001A288E"/>
    <w:rsid w:val="001A2C8C"/>
    <w:rsid w:val="001A3362"/>
    <w:rsid w:val="001B1AE1"/>
    <w:rsid w:val="001B2B43"/>
    <w:rsid w:val="001B5E56"/>
    <w:rsid w:val="001B6DC2"/>
    <w:rsid w:val="001B7980"/>
    <w:rsid w:val="001C149C"/>
    <w:rsid w:val="001C21AC"/>
    <w:rsid w:val="001C3C6D"/>
    <w:rsid w:val="001C47BA"/>
    <w:rsid w:val="001C59EA"/>
    <w:rsid w:val="001D406C"/>
    <w:rsid w:val="001D41EE"/>
    <w:rsid w:val="001E0380"/>
    <w:rsid w:val="001E13B1"/>
    <w:rsid w:val="001F3A19"/>
    <w:rsid w:val="001F6F65"/>
    <w:rsid w:val="00203E42"/>
    <w:rsid w:val="00205C0D"/>
    <w:rsid w:val="002115E5"/>
    <w:rsid w:val="002151FD"/>
    <w:rsid w:val="002260DE"/>
    <w:rsid w:val="002262B6"/>
    <w:rsid w:val="00230979"/>
    <w:rsid w:val="00234467"/>
    <w:rsid w:val="00236FC5"/>
    <w:rsid w:val="00237D8D"/>
    <w:rsid w:val="00241DA2"/>
    <w:rsid w:val="0024664D"/>
    <w:rsid w:val="00247FEE"/>
    <w:rsid w:val="00250E7D"/>
    <w:rsid w:val="00254FFC"/>
    <w:rsid w:val="002565D5"/>
    <w:rsid w:val="0025748B"/>
    <w:rsid w:val="002622C0"/>
    <w:rsid w:val="0026562F"/>
    <w:rsid w:val="00265694"/>
    <w:rsid w:val="0026661C"/>
    <w:rsid w:val="002722E3"/>
    <w:rsid w:val="002778AE"/>
    <w:rsid w:val="0028269A"/>
    <w:rsid w:val="00283590"/>
    <w:rsid w:val="00286973"/>
    <w:rsid w:val="00293856"/>
    <w:rsid w:val="00294E70"/>
    <w:rsid w:val="002A1467"/>
    <w:rsid w:val="002A1924"/>
    <w:rsid w:val="002A7420"/>
    <w:rsid w:val="002A7479"/>
    <w:rsid w:val="002B016E"/>
    <w:rsid w:val="002B0F12"/>
    <w:rsid w:val="002B1308"/>
    <w:rsid w:val="002B2700"/>
    <w:rsid w:val="002B4554"/>
    <w:rsid w:val="002C118F"/>
    <w:rsid w:val="002C72D8"/>
    <w:rsid w:val="002D11FA"/>
    <w:rsid w:val="002E0DDF"/>
    <w:rsid w:val="002E2906"/>
    <w:rsid w:val="002E5635"/>
    <w:rsid w:val="002E64C3"/>
    <w:rsid w:val="002E6A2C"/>
    <w:rsid w:val="002F006C"/>
    <w:rsid w:val="002F1D8C"/>
    <w:rsid w:val="002F21DA"/>
    <w:rsid w:val="002F5994"/>
    <w:rsid w:val="003001F8"/>
    <w:rsid w:val="00301F39"/>
    <w:rsid w:val="003215A7"/>
    <w:rsid w:val="00323E92"/>
    <w:rsid w:val="00325926"/>
    <w:rsid w:val="00327A8A"/>
    <w:rsid w:val="00330B4D"/>
    <w:rsid w:val="00336610"/>
    <w:rsid w:val="00343F73"/>
    <w:rsid w:val="00345060"/>
    <w:rsid w:val="0035323B"/>
    <w:rsid w:val="003609D2"/>
    <w:rsid w:val="003627C9"/>
    <w:rsid w:val="00363F22"/>
    <w:rsid w:val="0036586F"/>
    <w:rsid w:val="00366966"/>
    <w:rsid w:val="00374BF5"/>
    <w:rsid w:val="00375564"/>
    <w:rsid w:val="00375D93"/>
    <w:rsid w:val="00383191"/>
    <w:rsid w:val="00383E82"/>
    <w:rsid w:val="00386DED"/>
    <w:rsid w:val="003912E7"/>
    <w:rsid w:val="00393947"/>
    <w:rsid w:val="003A028F"/>
    <w:rsid w:val="003A2216"/>
    <w:rsid w:val="003A2275"/>
    <w:rsid w:val="003A2CFA"/>
    <w:rsid w:val="003A6A4F"/>
    <w:rsid w:val="003A7088"/>
    <w:rsid w:val="003A770C"/>
    <w:rsid w:val="003B00DF"/>
    <w:rsid w:val="003B1275"/>
    <w:rsid w:val="003B1778"/>
    <w:rsid w:val="003B23CA"/>
    <w:rsid w:val="003B74FB"/>
    <w:rsid w:val="003C11CB"/>
    <w:rsid w:val="003C16DC"/>
    <w:rsid w:val="003C2AA6"/>
    <w:rsid w:val="003C4A7E"/>
    <w:rsid w:val="003C75F3"/>
    <w:rsid w:val="003C78A3"/>
    <w:rsid w:val="003D0F26"/>
    <w:rsid w:val="003E1867"/>
    <w:rsid w:val="003E29C1"/>
    <w:rsid w:val="003E5729"/>
    <w:rsid w:val="003F4EE0"/>
    <w:rsid w:val="003F518F"/>
    <w:rsid w:val="00402153"/>
    <w:rsid w:val="00402FC1"/>
    <w:rsid w:val="00425082"/>
    <w:rsid w:val="00425BE3"/>
    <w:rsid w:val="00431DEB"/>
    <w:rsid w:val="00432CBC"/>
    <w:rsid w:val="00441DEF"/>
    <w:rsid w:val="00446B29"/>
    <w:rsid w:val="00453F9A"/>
    <w:rsid w:val="00455417"/>
    <w:rsid w:val="004573BC"/>
    <w:rsid w:val="00462F92"/>
    <w:rsid w:val="004718B1"/>
    <w:rsid w:val="00471AB4"/>
    <w:rsid w:val="00471E91"/>
    <w:rsid w:val="00474675"/>
    <w:rsid w:val="0047470C"/>
    <w:rsid w:val="00474F51"/>
    <w:rsid w:val="00490FC4"/>
    <w:rsid w:val="004A326A"/>
    <w:rsid w:val="004A35F9"/>
    <w:rsid w:val="004B24C1"/>
    <w:rsid w:val="004C2134"/>
    <w:rsid w:val="004C283F"/>
    <w:rsid w:val="004C292F"/>
    <w:rsid w:val="004C2C82"/>
    <w:rsid w:val="004C3784"/>
    <w:rsid w:val="004C782D"/>
    <w:rsid w:val="004D0157"/>
    <w:rsid w:val="004D1168"/>
    <w:rsid w:val="004D4444"/>
    <w:rsid w:val="004D5706"/>
    <w:rsid w:val="004D65C3"/>
    <w:rsid w:val="004D79A3"/>
    <w:rsid w:val="004E5C8A"/>
    <w:rsid w:val="004F288A"/>
    <w:rsid w:val="004F53CB"/>
    <w:rsid w:val="00505A39"/>
    <w:rsid w:val="00510280"/>
    <w:rsid w:val="00513D73"/>
    <w:rsid w:val="00513F0E"/>
    <w:rsid w:val="00514A43"/>
    <w:rsid w:val="00516413"/>
    <w:rsid w:val="005174E5"/>
    <w:rsid w:val="00522393"/>
    <w:rsid w:val="00522620"/>
    <w:rsid w:val="00524947"/>
    <w:rsid w:val="00525656"/>
    <w:rsid w:val="005345B6"/>
    <w:rsid w:val="00534C02"/>
    <w:rsid w:val="0054264B"/>
    <w:rsid w:val="00543786"/>
    <w:rsid w:val="00544F93"/>
    <w:rsid w:val="005533D7"/>
    <w:rsid w:val="005609C9"/>
    <w:rsid w:val="00563354"/>
    <w:rsid w:val="00566B5F"/>
    <w:rsid w:val="005703DE"/>
    <w:rsid w:val="00571028"/>
    <w:rsid w:val="005716C2"/>
    <w:rsid w:val="00576B92"/>
    <w:rsid w:val="0058464E"/>
    <w:rsid w:val="00592135"/>
    <w:rsid w:val="005A01CB"/>
    <w:rsid w:val="005A082E"/>
    <w:rsid w:val="005A0A82"/>
    <w:rsid w:val="005A40BB"/>
    <w:rsid w:val="005A5253"/>
    <w:rsid w:val="005A58FF"/>
    <w:rsid w:val="005A5EAF"/>
    <w:rsid w:val="005A64C0"/>
    <w:rsid w:val="005A727E"/>
    <w:rsid w:val="005B3C11"/>
    <w:rsid w:val="005B6383"/>
    <w:rsid w:val="005B7CF0"/>
    <w:rsid w:val="005C1C28"/>
    <w:rsid w:val="005C5E25"/>
    <w:rsid w:val="005C6DB5"/>
    <w:rsid w:val="005E19E7"/>
    <w:rsid w:val="005E1A0F"/>
    <w:rsid w:val="005E2710"/>
    <w:rsid w:val="005E4FB8"/>
    <w:rsid w:val="005F0743"/>
    <w:rsid w:val="005F08F4"/>
    <w:rsid w:val="005F6241"/>
    <w:rsid w:val="00601F23"/>
    <w:rsid w:val="006029DB"/>
    <w:rsid w:val="006055E7"/>
    <w:rsid w:val="006123C1"/>
    <w:rsid w:val="00613718"/>
    <w:rsid w:val="00615F46"/>
    <w:rsid w:val="006165A5"/>
    <w:rsid w:val="0061716C"/>
    <w:rsid w:val="00617E26"/>
    <w:rsid w:val="006243A1"/>
    <w:rsid w:val="00625483"/>
    <w:rsid w:val="00631175"/>
    <w:rsid w:val="00632E56"/>
    <w:rsid w:val="00634922"/>
    <w:rsid w:val="00635CBA"/>
    <w:rsid w:val="00636B58"/>
    <w:rsid w:val="00640AAB"/>
    <w:rsid w:val="0064338B"/>
    <w:rsid w:val="00646542"/>
    <w:rsid w:val="006504F4"/>
    <w:rsid w:val="00654BC9"/>
    <w:rsid w:val="006552FD"/>
    <w:rsid w:val="00663AF3"/>
    <w:rsid w:val="00666B6C"/>
    <w:rsid w:val="006732A1"/>
    <w:rsid w:val="0067526D"/>
    <w:rsid w:val="006813F7"/>
    <w:rsid w:val="00682682"/>
    <w:rsid w:val="00682702"/>
    <w:rsid w:val="00683B3C"/>
    <w:rsid w:val="00683C92"/>
    <w:rsid w:val="00692368"/>
    <w:rsid w:val="006A2EBC"/>
    <w:rsid w:val="006A5EA0"/>
    <w:rsid w:val="006A783B"/>
    <w:rsid w:val="006A7B33"/>
    <w:rsid w:val="006B4E13"/>
    <w:rsid w:val="006B7133"/>
    <w:rsid w:val="006B75DD"/>
    <w:rsid w:val="006B7DF3"/>
    <w:rsid w:val="006C0B86"/>
    <w:rsid w:val="006C1DE0"/>
    <w:rsid w:val="006C2ACB"/>
    <w:rsid w:val="006C2C15"/>
    <w:rsid w:val="006C3D87"/>
    <w:rsid w:val="006C67E0"/>
    <w:rsid w:val="006C7ABA"/>
    <w:rsid w:val="006D0D60"/>
    <w:rsid w:val="006D1122"/>
    <w:rsid w:val="006D2373"/>
    <w:rsid w:val="006D3C00"/>
    <w:rsid w:val="006E096D"/>
    <w:rsid w:val="006E3675"/>
    <w:rsid w:val="006E4A7F"/>
    <w:rsid w:val="006F12C1"/>
    <w:rsid w:val="00704DF6"/>
    <w:rsid w:val="0070651C"/>
    <w:rsid w:val="007113C3"/>
    <w:rsid w:val="00711481"/>
    <w:rsid w:val="0071316C"/>
    <w:rsid w:val="007132A3"/>
    <w:rsid w:val="00716421"/>
    <w:rsid w:val="00720054"/>
    <w:rsid w:val="00721B4B"/>
    <w:rsid w:val="0072433E"/>
    <w:rsid w:val="00724EFB"/>
    <w:rsid w:val="00732510"/>
    <w:rsid w:val="00733615"/>
    <w:rsid w:val="00733BB4"/>
    <w:rsid w:val="00735461"/>
    <w:rsid w:val="007419C3"/>
    <w:rsid w:val="00742318"/>
    <w:rsid w:val="007457B2"/>
    <w:rsid w:val="00746011"/>
    <w:rsid w:val="00746737"/>
    <w:rsid w:val="007467A7"/>
    <w:rsid w:val="007469DD"/>
    <w:rsid w:val="0074741B"/>
    <w:rsid w:val="0074759E"/>
    <w:rsid w:val="007478EA"/>
    <w:rsid w:val="0075415C"/>
    <w:rsid w:val="00754F1C"/>
    <w:rsid w:val="00755840"/>
    <w:rsid w:val="00763502"/>
    <w:rsid w:val="00764FA8"/>
    <w:rsid w:val="00774D7D"/>
    <w:rsid w:val="00787BDE"/>
    <w:rsid w:val="007913AB"/>
    <w:rsid w:val="007914F7"/>
    <w:rsid w:val="00795BCF"/>
    <w:rsid w:val="007A09B6"/>
    <w:rsid w:val="007A3A00"/>
    <w:rsid w:val="007B1625"/>
    <w:rsid w:val="007B706E"/>
    <w:rsid w:val="007B71EB"/>
    <w:rsid w:val="007C6205"/>
    <w:rsid w:val="007C686A"/>
    <w:rsid w:val="007C71FC"/>
    <w:rsid w:val="007C728E"/>
    <w:rsid w:val="007D249B"/>
    <w:rsid w:val="007D2C53"/>
    <w:rsid w:val="007D3D60"/>
    <w:rsid w:val="007E1980"/>
    <w:rsid w:val="007E231F"/>
    <w:rsid w:val="007E3630"/>
    <w:rsid w:val="007E4B2F"/>
    <w:rsid w:val="007E4B76"/>
    <w:rsid w:val="007E5EA8"/>
    <w:rsid w:val="007E6F27"/>
    <w:rsid w:val="007F0CF1"/>
    <w:rsid w:val="007F12A5"/>
    <w:rsid w:val="007F4CF1"/>
    <w:rsid w:val="007F5DA8"/>
    <w:rsid w:val="007F758D"/>
    <w:rsid w:val="007F7D52"/>
    <w:rsid w:val="00804722"/>
    <w:rsid w:val="00804B6D"/>
    <w:rsid w:val="00805876"/>
    <w:rsid w:val="0080654C"/>
    <w:rsid w:val="008071C6"/>
    <w:rsid w:val="00811286"/>
    <w:rsid w:val="00813247"/>
    <w:rsid w:val="00814168"/>
    <w:rsid w:val="008167CC"/>
    <w:rsid w:val="00817A00"/>
    <w:rsid w:val="008208BA"/>
    <w:rsid w:val="0082327A"/>
    <w:rsid w:val="00825274"/>
    <w:rsid w:val="008318B6"/>
    <w:rsid w:val="00832346"/>
    <w:rsid w:val="00832AAD"/>
    <w:rsid w:val="008343E9"/>
    <w:rsid w:val="00835898"/>
    <w:rsid w:val="00835DB3"/>
    <w:rsid w:val="0083617B"/>
    <w:rsid w:val="008371BD"/>
    <w:rsid w:val="00847D92"/>
    <w:rsid w:val="008504A8"/>
    <w:rsid w:val="0085282E"/>
    <w:rsid w:val="00861E97"/>
    <w:rsid w:val="0086342B"/>
    <w:rsid w:val="008678AA"/>
    <w:rsid w:val="0087198C"/>
    <w:rsid w:val="00872C1F"/>
    <w:rsid w:val="00873B42"/>
    <w:rsid w:val="00874727"/>
    <w:rsid w:val="00876AFC"/>
    <w:rsid w:val="00880644"/>
    <w:rsid w:val="008856D8"/>
    <w:rsid w:val="00892526"/>
    <w:rsid w:val="00892E82"/>
    <w:rsid w:val="008A22B8"/>
    <w:rsid w:val="008A4864"/>
    <w:rsid w:val="008A73B8"/>
    <w:rsid w:val="008C1B58"/>
    <w:rsid w:val="008C2B10"/>
    <w:rsid w:val="008C3061"/>
    <w:rsid w:val="008C39AE"/>
    <w:rsid w:val="008C590D"/>
    <w:rsid w:val="008C7D69"/>
    <w:rsid w:val="008D1404"/>
    <w:rsid w:val="008D26B8"/>
    <w:rsid w:val="008D4E19"/>
    <w:rsid w:val="008E031B"/>
    <w:rsid w:val="008E3CDC"/>
    <w:rsid w:val="008E6C97"/>
    <w:rsid w:val="008E7029"/>
    <w:rsid w:val="008E7EF6"/>
    <w:rsid w:val="008E7F52"/>
    <w:rsid w:val="008F1F98"/>
    <w:rsid w:val="008F60EB"/>
    <w:rsid w:val="008F6758"/>
    <w:rsid w:val="009040DD"/>
    <w:rsid w:val="00905B47"/>
    <w:rsid w:val="0091331C"/>
    <w:rsid w:val="009160D8"/>
    <w:rsid w:val="00923A2D"/>
    <w:rsid w:val="0092729B"/>
    <w:rsid w:val="009279DE"/>
    <w:rsid w:val="00930116"/>
    <w:rsid w:val="00933BAA"/>
    <w:rsid w:val="0094212C"/>
    <w:rsid w:val="009426EE"/>
    <w:rsid w:val="00943906"/>
    <w:rsid w:val="00946533"/>
    <w:rsid w:val="0095381D"/>
    <w:rsid w:val="00954689"/>
    <w:rsid w:val="009617C9"/>
    <w:rsid w:val="00961C93"/>
    <w:rsid w:val="00965324"/>
    <w:rsid w:val="009704AD"/>
    <w:rsid w:val="0097091E"/>
    <w:rsid w:val="009760D3"/>
    <w:rsid w:val="00977132"/>
    <w:rsid w:val="00981A4B"/>
    <w:rsid w:val="00982501"/>
    <w:rsid w:val="00982B85"/>
    <w:rsid w:val="0098394C"/>
    <w:rsid w:val="00984E7C"/>
    <w:rsid w:val="009877D3"/>
    <w:rsid w:val="00993BA8"/>
    <w:rsid w:val="00994E8F"/>
    <w:rsid w:val="009951DC"/>
    <w:rsid w:val="009959BB"/>
    <w:rsid w:val="00997158"/>
    <w:rsid w:val="009979E9"/>
    <w:rsid w:val="009A0A8E"/>
    <w:rsid w:val="009A19A4"/>
    <w:rsid w:val="009A3A7C"/>
    <w:rsid w:val="009B2ADB"/>
    <w:rsid w:val="009B425B"/>
    <w:rsid w:val="009B4448"/>
    <w:rsid w:val="009B603A"/>
    <w:rsid w:val="009C2D0E"/>
    <w:rsid w:val="009C3DAC"/>
    <w:rsid w:val="009C4232"/>
    <w:rsid w:val="009C42E0"/>
    <w:rsid w:val="009D5362"/>
    <w:rsid w:val="009D5AED"/>
    <w:rsid w:val="009E1415"/>
    <w:rsid w:val="009E6116"/>
    <w:rsid w:val="00A02E43"/>
    <w:rsid w:val="00A065F9"/>
    <w:rsid w:val="00A07F34"/>
    <w:rsid w:val="00A133B7"/>
    <w:rsid w:val="00A14E1A"/>
    <w:rsid w:val="00A22154"/>
    <w:rsid w:val="00A2238A"/>
    <w:rsid w:val="00A22567"/>
    <w:rsid w:val="00A250D6"/>
    <w:rsid w:val="00A25C38"/>
    <w:rsid w:val="00A27637"/>
    <w:rsid w:val="00A36BBE"/>
    <w:rsid w:val="00A425E0"/>
    <w:rsid w:val="00A4307A"/>
    <w:rsid w:val="00A47EBB"/>
    <w:rsid w:val="00A516D5"/>
    <w:rsid w:val="00A51CDD"/>
    <w:rsid w:val="00A5499C"/>
    <w:rsid w:val="00A6036D"/>
    <w:rsid w:val="00A6730D"/>
    <w:rsid w:val="00A71625"/>
    <w:rsid w:val="00A71B9B"/>
    <w:rsid w:val="00A72388"/>
    <w:rsid w:val="00A73C54"/>
    <w:rsid w:val="00A751C7"/>
    <w:rsid w:val="00A76983"/>
    <w:rsid w:val="00A8476B"/>
    <w:rsid w:val="00A87844"/>
    <w:rsid w:val="00A87C20"/>
    <w:rsid w:val="00A913E3"/>
    <w:rsid w:val="00AA038C"/>
    <w:rsid w:val="00AA0BDA"/>
    <w:rsid w:val="00AA1075"/>
    <w:rsid w:val="00AA7A09"/>
    <w:rsid w:val="00AB121E"/>
    <w:rsid w:val="00AB3B50"/>
    <w:rsid w:val="00AB42BB"/>
    <w:rsid w:val="00AB5A7D"/>
    <w:rsid w:val="00AB62E7"/>
    <w:rsid w:val="00AC05B1"/>
    <w:rsid w:val="00AC4040"/>
    <w:rsid w:val="00AC7E14"/>
    <w:rsid w:val="00AD356C"/>
    <w:rsid w:val="00AE2914"/>
    <w:rsid w:val="00AE4C5B"/>
    <w:rsid w:val="00AE6D15"/>
    <w:rsid w:val="00AF2AC5"/>
    <w:rsid w:val="00B03C5A"/>
    <w:rsid w:val="00B04182"/>
    <w:rsid w:val="00B07AE3"/>
    <w:rsid w:val="00B11430"/>
    <w:rsid w:val="00B16248"/>
    <w:rsid w:val="00B20B41"/>
    <w:rsid w:val="00B210C7"/>
    <w:rsid w:val="00B353EB"/>
    <w:rsid w:val="00B41EC8"/>
    <w:rsid w:val="00B432BE"/>
    <w:rsid w:val="00B439C4"/>
    <w:rsid w:val="00B4535E"/>
    <w:rsid w:val="00B50869"/>
    <w:rsid w:val="00B52A8C"/>
    <w:rsid w:val="00B53759"/>
    <w:rsid w:val="00B548AE"/>
    <w:rsid w:val="00B602F8"/>
    <w:rsid w:val="00B60760"/>
    <w:rsid w:val="00B636A8"/>
    <w:rsid w:val="00B665C6"/>
    <w:rsid w:val="00B717A9"/>
    <w:rsid w:val="00B745E3"/>
    <w:rsid w:val="00B80557"/>
    <w:rsid w:val="00B805AF"/>
    <w:rsid w:val="00B82F0A"/>
    <w:rsid w:val="00B869EC"/>
    <w:rsid w:val="00B9397A"/>
    <w:rsid w:val="00B95D94"/>
    <w:rsid w:val="00B9633D"/>
    <w:rsid w:val="00BA06DD"/>
    <w:rsid w:val="00BA2EBE"/>
    <w:rsid w:val="00BA50F4"/>
    <w:rsid w:val="00BA59DF"/>
    <w:rsid w:val="00BB0F28"/>
    <w:rsid w:val="00BB28A2"/>
    <w:rsid w:val="00BB29E1"/>
    <w:rsid w:val="00BB458A"/>
    <w:rsid w:val="00BC3297"/>
    <w:rsid w:val="00BC589E"/>
    <w:rsid w:val="00BD00D3"/>
    <w:rsid w:val="00BD0A05"/>
    <w:rsid w:val="00BD1659"/>
    <w:rsid w:val="00BD3AA9"/>
    <w:rsid w:val="00BD4A18"/>
    <w:rsid w:val="00BD5073"/>
    <w:rsid w:val="00BD629C"/>
    <w:rsid w:val="00BD6DB2"/>
    <w:rsid w:val="00BD6FA3"/>
    <w:rsid w:val="00BD75DE"/>
    <w:rsid w:val="00BE11CF"/>
    <w:rsid w:val="00BE21AB"/>
    <w:rsid w:val="00BE2588"/>
    <w:rsid w:val="00BE3C40"/>
    <w:rsid w:val="00BE4E42"/>
    <w:rsid w:val="00BE5369"/>
    <w:rsid w:val="00BE55CB"/>
    <w:rsid w:val="00BF385F"/>
    <w:rsid w:val="00BF47B8"/>
    <w:rsid w:val="00BF617A"/>
    <w:rsid w:val="00C00E88"/>
    <w:rsid w:val="00C016E0"/>
    <w:rsid w:val="00C0379D"/>
    <w:rsid w:val="00C03931"/>
    <w:rsid w:val="00C05962"/>
    <w:rsid w:val="00C05FE3"/>
    <w:rsid w:val="00C160A3"/>
    <w:rsid w:val="00C20C41"/>
    <w:rsid w:val="00C2136D"/>
    <w:rsid w:val="00C214EE"/>
    <w:rsid w:val="00C2314B"/>
    <w:rsid w:val="00C24971"/>
    <w:rsid w:val="00C26BE5"/>
    <w:rsid w:val="00C26E4D"/>
    <w:rsid w:val="00C27909"/>
    <w:rsid w:val="00C27B03"/>
    <w:rsid w:val="00C314E1"/>
    <w:rsid w:val="00C34397"/>
    <w:rsid w:val="00C4095D"/>
    <w:rsid w:val="00C415E5"/>
    <w:rsid w:val="00C51326"/>
    <w:rsid w:val="00C601D2"/>
    <w:rsid w:val="00C657AB"/>
    <w:rsid w:val="00C65BCC"/>
    <w:rsid w:val="00C65CC0"/>
    <w:rsid w:val="00C66970"/>
    <w:rsid w:val="00C6751A"/>
    <w:rsid w:val="00C6781C"/>
    <w:rsid w:val="00C72B0A"/>
    <w:rsid w:val="00C8691C"/>
    <w:rsid w:val="00CA0D27"/>
    <w:rsid w:val="00CA168A"/>
    <w:rsid w:val="00CA357E"/>
    <w:rsid w:val="00CA44F9"/>
    <w:rsid w:val="00CA4A69"/>
    <w:rsid w:val="00CA6095"/>
    <w:rsid w:val="00CA7BF4"/>
    <w:rsid w:val="00CB25B4"/>
    <w:rsid w:val="00CC3E0C"/>
    <w:rsid w:val="00CC58D3"/>
    <w:rsid w:val="00CC784D"/>
    <w:rsid w:val="00CD1AF5"/>
    <w:rsid w:val="00CF238C"/>
    <w:rsid w:val="00D0337B"/>
    <w:rsid w:val="00D0584F"/>
    <w:rsid w:val="00D079B2"/>
    <w:rsid w:val="00D105EC"/>
    <w:rsid w:val="00D114E9"/>
    <w:rsid w:val="00D41DEE"/>
    <w:rsid w:val="00D429C6"/>
    <w:rsid w:val="00D45D17"/>
    <w:rsid w:val="00D47748"/>
    <w:rsid w:val="00D51230"/>
    <w:rsid w:val="00D54CC3"/>
    <w:rsid w:val="00D6041A"/>
    <w:rsid w:val="00D633EB"/>
    <w:rsid w:val="00D67C19"/>
    <w:rsid w:val="00D74196"/>
    <w:rsid w:val="00D82FF7"/>
    <w:rsid w:val="00D847FE"/>
    <w:rsid w:val="00D90C28"/>
    <w:rsid w:val="00D91F33"/>
    <w:rsid w:val="00D964EA"/>
    <w:rsid w:val="00D966D0"/>
    <w:rsid w:val="00D97D3A"/>
    <w:rsid w:val="00DA0C59"/>
    <w:rsid w:val="00DA0E1D"/>
    <w:rsid w:val="00DA14E7"/>
    <w:rsid w:val="00DA3991"/>
    <w:rsid w:val="00DB21B5"/>
    <w:rsid w:val="00DB4C4B"/>
    <w:rsid w:val="00DB7E6C"/>
    <w:rsid w:val="00DC4771"/>
    <w:rsid w:val="00DD484A"/>
    <w:rsid w:val="00DD5A29"/>
    <w:rsid w:val="00DD5D9D"/>
    <w:rsid w:val="00DD63D2"/>
    <w:rsid w:val="00DD7F59"/>
    <w:rsid w:val="00DE13F6"/>
    <w:rsid w:val="00DE35CB"/>
    <w:rsid w:val="00DE74CC"/>
    <w:rsid w:val="00DE7CEB"/>
    <w:rsid w:val="00DF21E9"/>
    <w:rsid w:val="00DF603B"/>
    <w:rsid w:val="00DF67EA"/>
    <w:rsid w:val="00E00C1B"/>
    <w:rsid w:val="00E00F14"/>
    <w:rsid w:val="00E0578F"/>
    <w:rsid w:val="00E06386"/>
    <w:rsid w:val="00E10933"/>
    <w:rsid w:val="00E10A8B"/>
    <w:rsid w:val="00E154BE"/>
    <w:rsid w:val="00E22B41"/>
    <w:rsid w:val="00E22CD8"/>
    <w:rsid w:val="00E23C83"/>
    <w:rsid w:val="00E24EB4"/>
    <w:rsid w:val="00E3071C"/>
    <w:rsid w:val="00E320ED"/>
    <w:rsid w:val="00E33AFB"/>
    <w:rsid w:val="00E34218"/>
    <w:rsid w:val="00E368A9"/>
    <w:rsid w:val="00E423EB"/>
    <w:rsid w:val="00E4258D"/>
    <w:rsid w:val="00E44F27"/>
    <w:rsid w:val="00E4579F"/>
    <w:rsid w:val="00E46282"/>
    <w:rsid w:val="00E46DCA"/>
    <w:rsid w:val="00E5216E"/>
    <w:rsid w:val="00E5298E"/>
    <w:rsid w:val="00E7361E"/>
    <w:rsid w:val="00E82344"/>
    <w:rsid w:val="00E844EC"/>
    <w:rsid w:val="00E84C82"/>
    <w:rsid w:val="00E84D64"/>
    <w:rsid w:val="00E866A4"/>
    <w:rsid w:val="00E86E6A"/>
    <w:rsid w:val="00E87163"/>
    <w:rsid w:val="00E87408"/>
    <w:rsid w:val="00E87E94"/>
    <w:rsid w:val="00E914C4"/>
    <w:rsid w:val="00E934F5"/>
    <w:rsid w:val="00E96961"/>
    <w:rsid w:val="00E96E6E"/>
    <w:rsid w:val="00EA0778"/>
    <w:rsid w:val="00EA5784"/>
    <w:rsid w:val="00EA5B5F"/>
    <w:rsid w:val="00EA72EC"/>
    <w:rsid w:val="00EB11CB"/>
    <w:rsid w:val="00EB275A"/>
    <w:rsid w:val="00EB786A"/>
    <w:rsid w:val="00EC0ED6"/>
    <w:rsid w:val="00EC1578"/>
    <w:rsid w:val="00EC1B80"/>
    <w:rsid w:val="00EC1C72"/>
    <w:rsid w:val="00EC3CC9"/>
    <w:rsid w:val="00EC680A"/>
    <w:rsid w:val="00EC6AB8"/>
    <w:rsid w:val="00ED1A86"/>
    <w:rsid w:val="00EE2BED"/>
    <w:rsid w:val="00EE374B"/>
    <w:rsid w:val="00EE3F95"/>
    <w:rsid w:val="00F11BB5"/>
    <w:rsid w:val="00F1417B"/>
    <w:rsid w:val="00F26DAD"/>
    <w:rsid w:val="00F30361"/>
    <w:rsid w:val="00F34B99"/>
    <w:rsid w:val="00F36AA2"/>
    <w:rsid w:val="00F420FB"/>
    <w:rsid w:val="00F52DAB"/>
    <w:rsid w:val="00F543F0"/>
    <w:rsid w:val="00F633C2"/>
    <w:rsid w:val="00F71338"/>
    <w:rsid w:val="00F75EC4"/>
    <w:rsid w:val="00F81D29"/>
    <w:rsid w:val="00F84091"/>
    <w:rsid w:val="00F868DE"/>
    <w:rsid w:val="00F91C4D"/>
    <w:rsid w:val="00F91D7E"/>
    <w:rsid w:val="00F92FD9"/>
    <w:rsid w:val="00F9503F"/>
    <w:rsid w:val="00F96421"/>
    <w:rsid w:val="00FA6684"/>
    <w:rsid w:val="00FA731E"/>
    <w:rsid w:val="00FB2B38"/>
    <w:rsid w:val="00FB72C4"/>
    <w:rsid w:val="00FC6358"/>
    <w:rsid w:val="00FD320D"/>
    <w:rsid w:val="00FD6A3C"/>
    <w:rsid w:val="00FE23DE"/>
    <w:rsid w:val="00FE6931"/>
    <w:rsid w:val="00FF13EF"/>
    <w:rsid w:val="0448198E"/>
    <w:rsid w:val="05286CC6"/>
    <w:rsid w:val="05544AB8"/>
    <w:rsid w:val="05991F4A"/>
    <w:rsid w:val="06C72853"/>
    <w:rsid w:val="06DE753E"/>
    <w:rsid w:val="08A97D7F"/>
    <w:rsid w:val="0AD93C57"/>
    <w:rsid w:val="0BE613AD"/>
    <w:rsid w:val="0CD253D2"/>
    <w:rsid w:val="0D3203DB"/>
    <w:rsid w:val="0F711820"/>
    <w:rsid w:val="10817B91"/>
    <w:rsid w:val="11EF7252"/>
    <w:rsid w:val="129959B6"/>
    <w:rsid w:val="12FE5BC0"/>
    <w:rsid w:val="135332AA"/>
    <w:rsid w:val="14553C5C"/>
    <w:rsid w:val="14FA2F21"/>
    <w:rsid w:val="153129EA"/>
    <w:rsid w:val="168D6972"/>
    <w:rsid w:val="16D71511"/>
    <w:rsid w:val="19C43BE2"/>
    <w:rsid w:val="1A7A4FA1"/>
    <w:rsid w:val="1A824228"/>
    <w:rsid w:val="1B3168D7"/>
    <w:rsid w:val="1B986E08"/>
    <w:rsid w:val="1BE94FB3"/>
    <w:rsid w:val="1E38689D"/>
    <w:rsid w:val="1E4D1A38"/>
    <w:rsid w:val="246E0E67"/>
    <w:rsid w:val="260D73E3"/>
    <w:rsid w:val="289F62D4"/>
    <w:rsid w:val="28EA579F"/>
    <w:rsid w:val="296D7160"/>
    <w:rsid w:val="2ECA0797"/>
    <w:rsid w:val="2F04703B"/>
    <w:rsid w:val="2F7206A9"/>
    <w:rsid w:val="309E227B"/>
    <w:rsid w:val="327A78CA"/>
    <w:rsid w:val="367E2020"/>
    <w:rsid w:val="369177BC"/>
    <w:rsid w:val="374F3591"/>
    <w:rsid w:val="37CF0740"/>
    <w:rsid w:val="39182C78"/>
    <w:rsid w:val="3AD91C74"/>
    <w:rsid w:val="3AF8153B"/>
    <w:rsid w:val="3BB7442D"/>
    <w:rsid w:val="3BEB7063"/>
    <w:rsid w:val="3E4766EF"/>
    <w:rsid w:val="429D6F9C"/>
    <w:rsid w:val="4316291A"/>
    <w:rsid w:val="437A6977"/>
    <w:rsid w:val="43F813F0"/>
    <w:rsid w:val="46C612F5"/>
    <w:rsid w:val="47B121B8"/>
    <w:rsid w:val="48647254"/>
    <w:rsid w:val="4C2307BA"/>
    <w:rsid w:val="4EEE1CF4"/>
    <w:rsid w:val="50427E5F"/>
    <w:rsid w:val="540C11CC"/>
    <w:rsid w:val="55480F37"/>
    <w:rsid w:val="5579517B"/>
    <w:rsid w:val="557A62B8"/>
    <w:rsid w:val="589011C7"/>
    <w:rsid w:val="5899315C"/>
    <w:rsid w:val="59FB5DB4"/>
    <w:rsid w:val="5C274AD7"/>
    <w:rsid w:val="5FEE2694"/>
    <w:rsid w:val="609B4D97"/>
    <w:rsid w:val="61070659"/>
    <w:rsid w:val="652E6DB4"/>
    <w:rsid w:val="65B51B6F"/>
    <w:rsid w:val="65E35B31"/>
    <w:rsid w:val="6728625D"/>
    <w:rsid w:val="6D0A5BFA"/>
    <w:rsid w:val="6F902007"/>
    <w:rsid w:val="74E757B8"/>
    <w:rsid w:val="74F064AC"/>
    <w:rsid w:val="7686496A"/>
    <w:rsid w:val="768D72EA"/>
    <w:rsid w:val="777928BF"/>
    <w:rsid w:val="7881137D"/>
    <w:rsid w:val="7C6047FB"/>
    <w:rsid w:val="7E927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4">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toc 7"/>
    <w:basedOn w:val="1"/>
    <w:next w:val="1"/>
    <w:semiHidden/>
    <w:qFormat/>
    <w:uiPriority w:val="0"/>
    <w:pPr>
      <w:tabs>
        <w:tab w:val="right" w:leader="dot" w:pos="9241"/>
      </w:tabs>
      <w:ind w:firstLine="505" w:firstLineChars="500"/>
      <w:jc w:val="left"/>
    </w:pPr>
    <w:rPr>
      <w:rFonts w:ascii="宋体"/>
      <w:szCs w:val="21"/>
    </w:rPr>
  </w:style>
  <w:style w:type="paragraph" w:styleId="3">
    <w:name w:val="index 8"/>
    <w:basedOn w:val="1"/>
    <w:next w:val="1"/>
    <w:qFormat/>
    <w:uiPriority w:val="0"/>
    <w:pPr>
      <w:ind w:left="1680" w:hanging="210"/>
      <w:jc w:val="left"/>
    </w:pPr>
    <w:rPr>
      <w:rFonts w:ascii="Calibri" w:hAnsi="Calibri"/>
      <w:sz w:val="20"/>
      <w:szCs w:val="20"/>
    </w:rPr>
  </w:style>
  <w:style w:type="paragraph" w:styleId="4">
    <w:name w:val="caption"/>
    <w:basedOn w:val="1"/>
    <w:next w:val="1"/>
    <w:qFormat/>
    <w:uiPriority w:val="0"/>
    <w:pPr>
      <w:spacing w:before="152" w:after="160"/>
    </w:pPr>
    <w:rPr>
      <w:rFonts w:ascii="Arial" w:hAnsi="Arial" w:eastAsia="黑体" w:cs="Arial"/>
      <w:sz w:val="20"/>
      <w:szCs w:val="20"/>
    </w:rPr>
  </w:style>
  <w:style w:type="paragraph" w:styleId="5">
    <w:name w:val="index 5"/>
    <w:basedOn w:val="1"/>
    <w:next w:val="1"/>
    <w:qFormat/>
    <w:uiPriority w:val="0"/>
    <w:pPr>
      <w:ind w:left="1050" w:hanging="210"/>
      <w:jc w:val="left"/>
    </w:pPr>
    <w:rPr>
      <w:rFonts w:ascii="Calibri" w:hAnsi="Calibri"/>
      <w:sz w:val="20"/>
      <w:szCs w:val="20"/>
    </w:rPr>
  </w:style>
  <w:style w:type="paragraph" w:styleId="6">
    <w:name w:val="Document Map"/>
    <w:basedOn w:val="1"/>
    <w:semiHidden/>
    <w:qFormat/>
    <w:uiPriority w:val="0"/>
    <w:pPr>
      <w:shd w:val="clear" w:color="auto" w:fill="000080"/>
    </w:pPr>
  </w:style>
  <w:style w:type="paragraph" w:styleId="7">
    <w:name w:val="annotation text"/>
    <w:basedOn w:val="1"/>
    <w:link w:val="139"/>
    <w:qFormat/>
    <w:uiPriority w:val="0"/>
    <w:pPr>
      <w:jc w:val="left"/>
    </w:pPr>
  </w:style>
  <w:style w:type="paragraph" w:styleId="8">
    <w:name w:val="index 6"/>
    <w:basedOn w:val="1"/>
    <w:next w:val="1"/>
    <w:qFormat/>
    <w:uiPriority w:val="0"/>
    <w:pPr>
      <w:ind w:left="1260" w:hanging="210"/>
      <w:jc w:val="left"/>
    </w:pPr>
    <w:rPr>
      <w:rFonts w:ascii="Calibri" w:hAnsi="Calibri"/>
      <w:sz w:val="20"/>
      <w:szCs w:val="20"/>
    </w:rPr>
  </w:style>
  <w:style w:type="paragraph" w:styleId="9">
    <w:name w:val="index 4"/>
    <w:basedOn w:val="1"/>
    <w:next w:val="1"/>
    <w:qFormat/>
    <w:uiPriority w:val="0"/>
    <w:pPr>
      <w:ind w:left="840" w:hanging="210"/>
      <w:jc w:val="left"/>
    </w:pPr>
    <w:rPr>
      <w:rFonts w:ascii="Calibri" w:hAnsi="Calibri"/>
      <w:sz w:val="20"/>
      <w:szCs w:val="20"/>
    </w:rPr>
  </w:style>
  <w:style w:type="paragraph" w:styleId="10">
    <w:name w:val="toc 5"/>
    <w:basedOn w:val="1"/>
    <w:next w:val="1"/>
    <w:semiHidden/>
    <w:qFormat/>
    <w:uiPriority w:val="0"/>
    <w:pPr>
      <w:tabs>
        <w:tab w:val="right" w:leader="dot" w:pos="9241"/>
      </w:tabs>
      <w:ind w:firstLine="300" w:firstLineChars="300"/>
      <w:jc w:val="left"/>
    </w:pPr>
    <w:rPr>
      <w:rFonts w:ascii="宋体"/>
      <w:szCs w:val="21"/>
    </w:rPr>
  </w:style>
  <w:style w:type="paragraph" w:styleId="11">
    <w:name w:val="toc 3"/>
    <w:basedOn w:val="1"/>
    <w:next w:val="1"/>
    <w:qFormat/>
    <w:uiPriority w:val="39"/>
    <w:pPr>
      <w:tabs>
        <w:tab w:val="right" w:leader="dot" w:pos="9241"/>
      </w:tabs>
      <w:ind w:firstLine="102" w:firstLineChars="100"/>
      <w:jc w:val="left"/>
    </w:pPr>
    <w:rPr>
      <w:rFonts w:ascii="宋体"/>
      <w:szCs w:val="21"/>
    </w:rPr>
  </w:style>
  <w:style w:type="paragraph" w:styleId="12">
    <w:name w:val="toc 8"/>
    <w:basedOn w:val="1"/>
    <w:next w:val="1"/>
    <w:semiHidden/>
    <w:qFormat/>
    <w:uiPriority w:val="0"/>
    <w:pPr>
      <w:tabs>
        <w:tab w:val="right" w:leader="dot" w:pos="9241"/>
      </w:tabs>
      <w:ind w:firstLine="607" w:firstLineChars="600"/>
      <w:jc w:val="left"/>
    </w:pPr>
    <w:rPr>
      <w:rFonts w:ascii="宋体"/>
      <w:szCs w:val="21"/>
    </w:rPr>
  </w:style>
  <w:style w:type="paragraph" w:styleId="13">
    <w:name w:val="index 3"/>
    <w:basedOn w:val="1"/>
    <w:next w:val="1"/>
    <w:qFormat/>
    <w:uiPriority w:val="0"/>
    <w:pPr>
      <w:ind w:left="630" w:hanging="210"/>
      <w:jc w:val="left"/>
    </w:pPr>
    <w:rPr>
      <w:rFonts w:ascii="Calibri" w:hAnsi="Calibri"/>
      <w:sz w:val="20"/>
      <w:szCs w:val="20"/>
    </w:rPr>
  </w:style>
  <w:style w:type="paragraph" w:styleId="14">
    <w:name w:val="endnote text"/>
    <w:basedOn w:val="1"/>
    <w:semiHidden/>
    <w:qFormat/>
    <w:uiPriority w:val="0"/>
    <w:pPr>
      <w:snapToGrid w:val="0"/>
      <w:jc w:val="left"/>
    </w:pPr>
  </w:style>
  <w:style w:type="paragraph" w:styleId="15">
    <w:name w:val="Balloon Text"/>
    <w:basedOn w:val="1"/>
    <w:link w:val="137"/>
    <w:qFormat/>
    <w:uiPriority w:val="0"/>
    <w:rPr>
      <w:sz w:val="18"/>
      <w:szCs w:val="18"/>
    </w:rPr>
  </w:style>
  <w:style w:type="paragraph" w:styleId="16">
    <w:name w:val="footer"/>
    <w:basedOn w:val="1"/>
    <w:link w:val="146"/>
    <w:qFormat/>
    <w:uiPriority w:val="0"/>
    <w:pPr>
      <w:snapToGrid w:val="0"/>
      <w:ind w:right="210" w:rightChars="100"/>
      <w:jc w:val="right"/>
    </w:pPr>
    <w:rPr>
      <w:sz w:val="18"/>
      <w:szCs w:val="18"/>
    </w:rPr>
  </w:style>
  <w:style w:type="paragraph" w:styleId="17">
    <w:name w:val="header"/>
    <w:basedOn w:val="1"/>
    <w:link w:val="143"/>
    <w:qFormat/>
    <w:uiPriority w:val="0"/>
    <w:pPr>
      <w:snapToGrid w:val="0"/>
      <w:jc w:val="left"/>
    </w:pPr>
    <w:rPr>
      <w:sz w:val="18"/>
      <w:szCs w:val="18"/>
    </w:rPr>
  </w:style>
  <w:style w:type="paragraph" w:styleId="18">
    <w:name w:val="toc 1"/>
    <w:basedOn w:val="1"/>
    <w:next w:val="1"/>
    <w:qFormat/>
    <w:uiPriority w:val="39"/>
    <w:pPr>
      <w:tabs>
        <w:tab w:val="right" w:leader="dot" w:pos="9241"/>
      </w:tabs>
      <w:spacing w:before="25" w:beforeLines="25" w:after="25" w:afterLines="25"/>
      <w:jc w:val="left"/>
    </w:pPr>
    <w:rPr>
      <w:rFonts w:ascii="宋体"/>
      <w:szCs w:val="21"/>
    </w:rPr>
  </w:style>
  <w:style w:type="paragraph" w:styleId="19">
    <w:name w:val="toc 4"/>
    <w:basedOn w:val="1"/>
    <w:next w:val="1"/>
    <w:semiHidden/>
    <w:qFormat/>
    <w:uiPriority w:val="0"/>
    <w:pPr>
      <w:tabs>
        <w:tab w:val="right" w:leader="dot" w:pos="9241"/>
      </w:tabs>
      <w:ind w:firstLine="198" w:firstLineChars="200"/>
      <w:jc w:val="left"/>
    </w:pPr>
    <w:rPr>
      <w:rFonts w:ascii="宋体"/>
      <w:szCs w:val="21"/>
    </w:rPr>
  </w:style>
  <w:style w:type="paragraph" w:styleId="20">
    <w:name w:val="index heading"/>
    <w:basedOn w:val="1"/>
    <w:next w:val="21"/>
    <w:qFormat/>
    <w:uiPriority w:val="0"/>
    <w:pPr>
      <w:spacing w:before="120" w:after="120"/>
      <w:jc w:val="center"/>
    </w:pPr>
    <w:rPr>
      <w:rFonts w:ascii="Calibri" w:hAnsi="Calibri"/>
      <w:b/>
      <w:bCs/>
      <w:iCs/>
      <w:szCs w:val="20"/>
    </w:rPr>
  </w:style>
  <w:style w:type="paragraph" w:styleId="21">
    <w:name w:val="index 1"/>
    <w:basedOn w:val="1"/>
    <w:next w:val="22"/>
    <w:qFormat/>
    <w:uiPriority w:val="0"/>
    <w:pPr>
      <w:tabs>
        <w:tab w:val="right" w:leader="dot" w:pos="9299"/>
      </w:tabs>
      <w:jc w:val="left"/>
    </w:pPr>
    <w:rPr>
      <w:rFonts w:ascii="宋体"/>
      <w:szCs w:val="21"/>
    </w:rPr>
  </w:style>
  <w:style w:type="paragraph" w:customStyle="1" w:styleId="22">
    <w:name w:val="段"/>
    <w:link w:val="41"/>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styleId="23">
    <w:name w:val="footnote text"/>
    <w:basedOn w:val="1"/>
    <w:qFormat/>
    <w:uiPriority w:val="0"/>
    <w:pPr>
      <w:numPr>
        <w:ilvl w:val="0"/>
        <w:numId w:val="1"/>
      </w:numPr>
      <w:snapToGrid w:val="0"/>
      <w:jc w:val="left"/>
    </w:pPr>
    <w:rPr>
      <w:rFonts w:ascii="宋体"/>
      <w:sz w:val="18"/>
      <w:szCs w:val="18"/>
    </w:rPr>
  </w:style>
  <w:style w:type="paragraph" w:styleId="24">
    <w:name w:val="toc 6"/>
    <w:basedOn w:val="1"/>
    <w:next w:val="1"/>
    <w:semiHidden/>
    <w:qFormat/>
    <w:uiPriority w:val="0"/>
    <w:pPr>
      <w:tabs>
        <w:tab w:val="right" w:leader="dot" w:pos="9241"/>
      </w:tabs>
      <w:ind w:firstLine="403" w:firstLineChars="400"/>
      <w:jc w:val="left"/>
    </w:pPr>
    <w:rPr>
      <w:rFonts w:ascii="宋体"/>
      <w:szCs w:val="21"/>
    </w:rPr>
  </w:style>
  <w:style w:type="paragraph" w:styleId="25">
    <w:name w:val="index 7"/>
    <w:basedOn w:val="1"/>
    <w:next w:val="1"/>
    <w:qFormat/>
    <w:uiPriority w:val="0"/>
    <w:pPr>
      <w:ind w:left="1470" w:hanging="210"/>
      <w:jc w:val="left"/>
    </w:pPr>
    <w:rPr>
      <w:rFonts w:ascii="Calibri" w:hAnsi="Calibri"/>
      <w:sz w:val="20"/>
      <w:szCs w:val="20"/>
    </w:rPr>
  </w:style>
  <w:style w:type="paragraph" w:styleId="26">
    <w:name w:val="index 9"/>
    <w:basedOn w:val="1"/>
    <w:next w:val="1"/>
    <w:qFormat/>
    <w:uiPriority w:val="0"/>
    <w:pPr>
      <w:ind w:left="1890" w:hanging="210"/>
      <w:jc w:val="left"/>
    </w:pPr>
    <w:rPr>
      <w:rFonts w:ascii="Calibri" w:hAnsi="Calibri"/>
      <w:sz w:val="20"/>
      <w:szCs w:val="20"/>
    </w:rPr>
  </w:style>
  <w:style w:type="paragraph" w:styleId="27">
    <w:name w:val="toc 2"/>
    <w:basedOn w:val="1"/>
    <w:next w:val="1"/>
    <w:semiHidden/>
    <w:qFormat/>
    <w:uiPriority w:val="0"/>
    <w:pPr>
      <w:tabs>
        <w:tab w:val="right" w:leader="dot" w:pos="9241"/>
      </w:tabs>
    </w:pPr>
    <w:rPr>
      <w:rFonts w:ascii="宋体"/>
      <w:szCs w:val="21"/>
    </w:rPr>
  </w:style>
  <w:style w:type="paragraph" w:styleId="28">
    <w:name w:val="toc 9"/>
    <w:basedOn w:val="1"/>
    <w:next w:val="1"/>
    <w:semiHidden/>
    <w:qFormat/>
    <w:uiPriority w:val="0"/>
    <w:pPr>
      <w:ind w:left="1470"/>
      <w:jc w:val="left"/>
    </w:pPr>
    <w:rPr>
      <w:sz w:val="20"/>
      <w:szCs w:val="20"/>
    </w:rPr>
  </w:style>
  <w:style w:type="paragraph" w:styleId="29">
    <w:name w:val="Normal (Web)"/>
    <w:basedOn w:val="1"/>
    <w:qFormat/>
    <w:uiPriority w:val="0"/>
    <w:rPr>
      <w:sz w:val="24"/>
    </w:rPr>
  </w:style>
  <w:style w:type="paragraph" w:styleId="30">
    <w:name w:val="index 2"/>
    <w:basedOn w:val="1"/>
    <w:next w:val="1"/>
    <w:qFormat/>
    <w:uiPriority w:val="0"/>
    <w:pPr>
      <w:ind w:left="420" w:hanging="210"/>
      <w:jc w:val="left"/>
    </w:pPr>
    <w:rPr>
      <w:rFonts w:ascii="Calibri" w:hAnsi="Calibri"/>
      <w:sz w:val="20"/>
      <w:szCs w:val="20"/>
    </w:rPr>
  </w:style>
  <w:style w:type="paragraph" w:styleId="31">
    <w:name w:val="annotation subject"/>
    <w:basedOn w:val="7"/>
    <w:next w:val="7"/>
    <w:link w:val="140"/>
    <w:qFormat/>
    <w:uiPriority w:val="0"/>
    <w:rPr>
      <w:b/>
      <w:bCs/>
    </w:rPr>
  </w:style>
  <w:style w:type="table" w:styleId="33">
    <w:name w:val="Table Grid"/>
    <w:basedOn w:val="32"/>
    <w:qFormat/>
    <w:uiPriority w:val="0"/>
    <w:rPr>
      <w:rFonts w:ascii="宋体"/>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5">
    <w:name w:val="endnote reference"/>
    <w:semiHidden/>
    <w:qFormat/>
    <w:uiPriority w:val="0"/>
    <w:rPr>
      <w:vertAlign w:val="superscript"/>
    </w:rPr>
  </w:style>
  <w:style w:type="character" w:styleId="36">
    <w:name w:val="page number"/>
    <w:qFormat/>
    <w:uiPriority w:val="0"/>
    <w:rPr>
      <w:rFonts w:ascii="Times New Roman" w:hAnsi="Times New Roman" w:eastAsia="宋体"/>
      <w:sz w:val="18"/>
    </w:rPr>
  </w:style>
  <w:style w:type="character" w:styleId="37">
    <w:name w:val="FollowedHyperlink"/>
    <w:qFormat/>
    <w:uiPriority w:val="0"/>
    <w:rPr>
      <w:color w:val="800080"/>
      <w:u w:val="single"/>
    </w:rPr>
  </w:style>
  <w:style w:type="character" w:styleId="38">
    <w:name w:val="Hyperlink"/>
    <w:qFormat/>
    <w:uiPriority w:val="99"/>
    <w:rPr>
      <w:color w:val="0000FF"/>
      <w:spacing w:val="0"/>
      <w:w w:val="100"/>
      <w:szCs w:val="21"/>
      <w:u w:val="single"/>
    </w:rPr>
  </w:style>
  <w:style w:type="character" w:styleId="39">
    <w:name w:val="annotation reference"/>
    <w:qFormat/>
    <w:uiPriority w:val="0"/>
    <w:rPr>
      <w:sz w:val="21"/>
      <w:szCs w:val="21"/>
    </w:rPr>
  </w:style>
  <w:style w:type="character" w:styleId="40">
    <w:name w:val="footnote reference"/>
    <w:semiHidden/>
    <w:qFormat/>
    <w:uiPriority w:val="0"/>
    <w:rPr>
      <w:vertAlign w:val="superscript"/>
    </w:rPr>
  </w:style>
  <w:style w:type="character" w:customStyle="1" w:styleId="41">
    <w:name w:val="段 Char"/>
    <w:link w:val="22"/>
    <w:qFormat/>
    <w:uiPriority w:val="0"/>
    <w:rPr>
      <w:rFonts w:ascii="宋体"/>
      <w:sz w:val="21"/>
      <w:lang w:val="en-US" w:eastAsia="zh-CN" w:bidi="ar-SA"/>
    </w:rPr>
  </w:style>
  <w:style w:type="paragraph" w:customStyle="1" w:styleId="42">
    <w:name w:val="一级条标题"/>
    <w:next w:val="22"/>
    <w:qFormat/>
    <w:uiPriority w:val="0"/>
    <w:pPr>
      <w:numPr>
        <w:ilvl w:val="1"/>
        <w:numId w:val="2"/>
      </w:numPr>
      <w:spacing w:before="156" w:beforeLines="50" w:after="156" w:afterLines="50"/>
      <w:outlineLvl w:val="2"/>
    </w:pPr>
    <w:rPr>
      <w:rFonts w:ascii="黑体" w:hAnsi="Times New Roman" w:eastAsia="黑体" w:cs="Times New Roman"/>
      <w:sz w:val="21"/>
      <w:szCs w:val="21"/>
      <w:lang w:val="en-US" w:eastAsia="zh-CN" w:bidi="ar-SA"/>
    </w:rPr>
  </w:style>
  <w:style w:type="paragraph" w:customStyle="1" w:styleId="43">
    <w:name w:val="标准书脚_奇数页"/>
    <w:qFormat/>
    <w:uiPriority w:val="0"/>
    <w:pPr>
      <w:spacing w:before="120"/>
      <w:ind w:right="198"/>
      <w:jc w:val="right"/>
    </w:pPr>
    <w:rPr>
      <w:rFonts w:ascii="宋体" w:hAnsi="Times New Roman" w:eastAsia="宋体" w:cs="Times New Roman"/>
      <w:sz w:val="18"/>
      <w:szCs w:val="18"/>
      <w:lang w:val="en-US" w:eastAsia="zh-CN" w:bidi="ar-SA"/>
    </w:rPr>
  </w:style>
  <w:style w:type="paragraph" w:customStyle="1" w:styleId="44">
    <w:name w:val="标准书眉_奇数页"/>
    <w:next w:val="1"/>
    <w:qFormat/>
    <w:uiPriority w:val="0"/>
    <w:pPr>
      <w:tabs>
        <w:tab w:val="center" w:pos="4154"/>
        <w:tab w:val="right" w:pos="8306"/>
      </w:tabs>
      <w:spacing w:after="220"/>
      <w:jc w:val="right"/>
    </w:pPr>
    <w:rPr>
      <w:rFonts w:ascii="黑体" w:hAnsi="Times New Roman" w:eastAsia="黑体" w:cs="Times New Roman"/>
      <w:sz w:val="21"/>
      <w:szCs w:val="21"/>
      <w:lang w:val="en-US" w:eastAsia="zh-CN" w:bidi="ar-SA"/>
    </w:rPr>
  </w:style>
  <w:style w:type="paragraph" w:customStyle="1" w:styleId="45">
    <w:name w:val="章标题"/>
    <w:next w:val="22"/>
    <w:qFormat/>
    <w:uiPriority w:val="0"/>
    <w:pPr>
      <w:numPr>
        <w:ilvl w:val="0"/>
        <w:numId w:val="2"/>
      </w:numPr>
      <w:spacing w:before="312" w:beforeLines="100" w:after="312" w:afterLines="100"/>
      <w:jc w:val="both"/>
      <w:outlineLvl w:val="1"/>
    </w:pPr>
    <w:rPr>
      <w:rFonts w:ascii="黑体" w:hAnsi="Times New Roman" w:eastAsia="黑体" w:cs="Times New Roman"/>
      <w:sz w:val="21"/>
      <w:lang w:val="en-US" w:eastAsia="zh-CN" w:bidi="ar-SA"/>
    </w:rPr>
  </w:style>
  <w:style w:type="paragraph" w:customStyle="1" w:styleId="46">
    <w:name w:val="二级条标题"/>
    <w:basedOn w:val="42"/>
    <w:next w:val="22"/>
    <w:qFormat/>
    <w:uiPriority w:val="0"/>
    <w:pPr>
      <w:numPr>
        <w:ilvl w:val="2"/>
      </w:numPr>
      <w:spacing w:before="50" w:after="50"/>
      <w:outlineLvl w:val="3"/>
    </w:pPr>
  </w:style>
  <w:style w:type="paragraph" w:customStyle="1" w:styleId="47">
    <w:name w:val="封面标准号2"/>
    <w:qFormat/>
    <w:uiPriority w:val="0"/>
    <w:pPr>
      <w:framePr w:w="9140" w:h="1242" w:hRule="exact" w:hSpace="284" w:wrap="around" w:vAnchor="page" w:hAnchor="page" w:x="1645" w:y="2910" w:anchorLock="1"/>
      <w:spacing w:before="357" w:line="280" w:lineRule="exact"/>
      <w:jc w:val="right"/>
    </w:pPr>
    <w:rPr>
      <w:rFonts w:ascii="黑体" w:hAnsi="Times New Roman" w:eastAsia="黑体" w:cs="Times New Roman"/>
      <w:sz w:val="28"/>
      <w:szCs w:val="28"/>
      <w:lang w:val="en-US" w:eastAsia="zh-CN" w:bidi="ar-SA"/>
    </w:rPr>
  </w:style>
  <w:style w:type="paragraph" w:customStyle="1" w:styleId="48">
    <w:name w:val="列项——（一级）"/>
    <w:qFormat/>
    <w:uiPriority w:val="0"/>
    <w:pPr>
      <w:widowControl w:val="0"/>
      <w:numPr>
        <w:ilvl w:val="0"/>
        <w:numId w:val="3"/>
      </w:numPr>
      <w:jc w:val="both"/>
    </w:pPr>
    <w:rPr>
      <w:rFonts w:ascii="宋体" w:hAnsi="Times New Roman" w:eastAsia="宋体" w:cs="Times New Roman"/>
      <w:sz w:val="21"/>
      <w:lang w:val="en-US" w:eastAsia="zh-CN" w:bidi="ar-SA"/>
    </w:rPr>
  </w:style>
  <w:style w:type="paragraph" w:customStyle="1" w:styleId="49">
    <w:name w:val="列项●（二级）"/>
    <w:qFormat/>
    <w:uiPriority w:val="0"/>
    <w:pPr>
      <w:numPr>
        <w:ilvl w:val="1"/>
        <w:numId w:val="3"/>
      </w:numPr>
      <w:tabs>
        <w:tab w:val="left" w:pos="840"/>
      </w:tabs>
      <w:jc w:val="both"/>
    </w:pPr>
    <w:rPr>
      <w:rFonts w:ascii="宋体" w:hAnsi="Times New Roman" w:eastAsia="宋体" w:cs="Times New Roman"/>
      <w:sz w:val="21"/>
      <w:lang w:val="en-US" w:eastAsia="zh-CN" w:bidi="ar-SA"/>
    </w:rPr>
  </w:style>
  <w:style w:type="paragraph" w:customStyle="1" w:styleId="50">
    <w:name w:val="目次、标准名称标题"/>
    <w:basedOn w:val="1"/>
    <w:next w:val="22"/>
    <w:qFormat/>
    <w:uiPriority w:val="0"/>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51">
    <w:name w:val="三级条标题"/>
    <w:basedOn w:val="46"/>
    <w:next w:val="22"/>
    <w:qFormat/>
    <w:uiPriority w:val="0"/>
    <w:pPr>
      <w:numPr>
        <w:ilvl w:val="3"/>
      </w:numPr>
      <w:outlineLvl w:val="4"/>
    </w:pPr>
  </w:style>
  <w:style w:type="paragraph" w:customStyle="1" w:styleId="52">
    <w:name w:val="示例"/>
    <w:next w:val="53"/>
    <w:qFormat/>
    <w:uiPriority w:val="0"/>
    <w:pPr>
      <w:widowControl w:val="0"/>
      <w:numPr>
        <w:ilvl w:val="0"/>
        <w:numId w:val="4"/>
      </w:numPr>
      <w:jc w:val="both"/>
    </w:pPr>
    <w:rPr>
      <w:rFonts w:ascii="宋体" w:hAnsi="Times New Roman" w:eastAsia="宋体" w:cs="Times New Roman"/>
      <w:sz w:val="18"/>
      <w:szCs w:val="18"/>
      <w:lang w:val="en-US" w:eastAsia="zh-CN" w:bidi="ar-SA"/>
    </w:rPr>
  </w:style>
  <w:style w:type="paragraph" w:customStyle="1" w:styleId="53">
    <w:name w:val="示例内容"/>
    <w:qFormat/>
    <w:uiPriority w:val="0"/>
    <w:pPr>
      <w:ind w:firstLine="200" w:firstLineChars="200"/>
    </w:pPr>
    <w:rPr>
      <w:rFonts w:ascii="宋体" w:hAnsi="Times New Roman" w:eastAsia="宋体" w:cs="Times New Roman"/>
      <w:sz w:val="18"/>
      <w:szCs w:val="18"/>
      <w:lang w:val="en-US" w:eastAsia="zh-CN" w:bidi="ar-SA"/>
    </w:rPr>
  </w:style>
  <w:style w:type="paragraph" w:customStyle="1" w:styleId="54">
    <w:name w:val="数字编号列项（二级）"/>
    <w:qFormat/>
    <w:uiPriority w:val="0"/>
    <w:pPr>
      <w:numPr>
        <w:ilvl w:val="1"/>
        <w:numId w:val="5"/>
      </w:numPr>
      <w:jc w:val="both"/>
    </w:pPr>
    <w:rPr>
      <w:rFonts w:ascii="宋体" w:hAnsi="Times New Roman" w:eastAsia="宋体" w:cs="Times New Roman"/>
      <w:sz w:val="21"/>
      <w:lang w:val="en-US" w:eastAsia="zh-CN" w:bidi="ar-SA"/>
    </w:rPr>
  </w:style>
  <w:style w:type="paragraph" w:customStyle="1" w:styleId="55">
    <w:name w:val="四级条标题"/>
    <w:basedOn w:val="51"/>
    <w:next w:val="22"/>
    <w:qFormat/>
    <w:uiPriority w:val="0"/>
    <w:pPr>
      <w:numPr>
        <w:ilvl w:val="4"/>
      </w:numPr>
      <w:outlineLvl w:val="5"/>
    </w:pPr>
  </w:style>
  <w:style w:type="paragraph" w:customStyle="1" w:styleId="56">
    <w:name w:val="五级条标题"/>
    <w:basedOn w:val="55"/>
    <w:next w:val="22"/>
    <w:qFormat/>
    <w:uiPriority w:val="0"/>
    <w:pPr>
      <w:numPr>
        <w:ilvl w:val="5"/>
      </w:numPr>
      <w:outlineLvl w:val="6"/>
    </w:pPr>
  </w:style>
  <w:style w:type="paragraph" w:customStyle="1" w:styleId="57">
    <w:name w:val="注："/>
    <w:next w:val="22"/>
    <w:qFormat/>
    <w:uiPriority w:val="0"/>
    <w:pPr>
      <w:widowControl w:val="0"/>
      <w:numPr>
        <w:ilvl w:val="0"/>
        <w:numId w:val="6"/>
      </w:numPr>
      <w:autoSpaceDE w:val="0"/>
      <w:autoSpaceDN w:val="0"/>
      <w:jc w:val="both"/>
    </w:pPr>
    <w:rPr>
      <w:rFonts w:ascii="宋体" w:hAnsi="Times New Roman" w:eastAsia="宋体" w:cs="Times New Roman"/>
      <w:sz w:val="18"/>
      <w:szCs w:val="18"/>
      <w:lang w:val="en-US" w:eastAsia="zh-CN" w:bidi="ar-SA"/>
    </w:rPr>
  </w:style>
  <w:style w:type="paragraph" w:customStyle="1" w:styleId="58">
    <w:name w:val="注×："/>
    <w:qFormat/>
    <w:uiPriority w:val="0"/>
    <w:pPr>
      <w:widowControl w:val="0"/>
      <w:numPr>
        <w:ilvl w:val="0"/>
        <w:numId w:val="7"/>
      </w:numPr>
      <w:autoSpaceDE w:val="0"/>
      <w:autoSpaceDN w:val="0"/>
      <w:jc w:val="both"/>
    </w:pPr>
    <w:rPr>
      <w:rFonts w:ascii="宋体" w:hAnsi="Times New Roman" w:eastAsia="宋体" w:cs="Times New Roman"/>
      <w:sz w:val="18"/>
      <w:szCs w:val="18"/>
      <w:lang w:val="en-US" w:eastAsia="zh-CN" w:bidi="ar-SA"/>
    </w:rPr>
  </w:style>
  <w:style w:type="paragraph" w:customStyle="1" w:styleId="59">
    <w:name w:val="字母编号列项（一级）"/>
    <w:qFormat/>
    <w:uiPriority w:val="0"/>
    <w:pPr>
      <w:numPr>
        <w:ilvl w:val="0"/>
        <w:numId w:val="5"/>
      </w:numPr>
      <w:jc w:val="both"/>
    </w:pPr>
    <w:rPr>
      <w:rFonts w:ascii="宋体" w:hAnsi="Times New Roman" w:eastAsia="宋体" w:cs="Times New Roman"/>
      <w:sz w:val="21"/>
      <w:lang w:val="en-US" w:eastAsia="zh-CN" w:bidi="ar-SA"/>
    </w:rPr>
  </w:style>
  <w:style w:type="paragraph" w:customStyle="1" w:styleId="60">
    <w:name w:val="列项◆（三级）"/>
    <w:basedOn w:val="1"/>
    <w:qFormat/>
    <w:uiPriority w:val="0"/>
    <w:pPr>
      <w:numPr>
        <w:ilvl w:val="2"/>
        <w:numId w:val="3"/>
      </w:numPr>
    </w:pPr>
    <w:rPr>
      <w:rFonts w:ascii="宋体"/>
      <w:szCs w:val="21"/>
    </w:rPr>
  </w:style>
  <w:style w:type="paragraph" w:customStyle="1" w:styleId="61">
    <w:name w:val="编号列项（三级）"/>
    <w:qFormat/>
    <w:uiPriority w:val="0"/>
    <w:pPr>
      <w:numPr>
        <w:ilvl w:val="2"/>
        <w:numId w:val="5"/>
      </w:numPr>
    </w:pPr>
    <w:rPr>
      <w:rFonts w:ascii="宋体" w:hAnsi="Times New Roman" w:eastAsia="宋体" w:cs="Times New Roman"/>
      <w:sz w:val="21"/>
      <w:lang w:val="en-US" w:eastAsia="zh-CN" w:bidi="ar-SA"/>
    </w:rPr>
  </w:style>
  <w:style w:type="paragraph" w:customStyle="1" w:styleId="62">
    <w:name w:val="示例×："/>
    <w:basedOn w:val="45"/>
    <w:qFormat/>
    <w:uiPriority w:val="0"/>
    <w:pPr>
      <w:numPr>
        <w:numId w:val="8"/>
      </w:numPr>
      <w:spacing w:before="0" w:beforeLines="0" w:after="0" w:afterLines="0"/>
      <w:outlineLvl w:val="9"/>
    </w:pPr>
    <w:rPr>
      <w:rFonts w:ascii="宋体" w:eastAsia="宋体"/>
      <w:sz w:val="18"/>
      <w:szCs w:val="18"/>
    </w:rPr>
  </w:style>
  <w:style w:type="paragraph" w:customStyle="1" w:styleId="63">
    <w:name w:val="二级无"/>
    <w:basedOn w:val="46"/>
    <w:qFormat/>
    <w:uiPriority w:val="0"/>
    <w:pPr>
      <w:spacing w:before="0" w:beforeLines="0" w:after="0" w:afterLines="0"/>
    </w:pPr>
    <w:rPr>
      <w:rFonts w:ascii="宋体" w:eastAsia="宋体"/>
    </w:rPr>
  </w:style>
  <w:style w:type="paragraph" w:customStyle="1" w:styleId="64">
    <w:name w:val="注：（正文）"/>
    <w:basedOn w:val="57"/>
    <w:next w:val="22"/>
    <w:qFormat/>
    <w:uiPriority w:val="0"/>
  </w:style>
  <w:style w:type="paragraph" w:customStyle="1" w:styleId="65">
    <w:name w:val="注×：（正文）"/>
    <w:qFormat/>
    <w:uiPriority w:val="0"/>
    <w:pPr>
      <w:numPr>
        <w:ilvl w:val="0"/>
        <w:numId w:val="9"/>
      </w:numPr>
      <w:jc w:val="both"/>
    </w:pPr>
    <w:rPr>
      <w:rFonts w:ascii="宋体" w:hAnsi="Times New Roman" w:eastAsia="宋体" w:cs="Times New Roman"/>
      <w:sz w:val="18"/>
      <w:szCs w:val="18"/>
      <w:lang w:val="en-US" w:eastAsia="zh-CN" w:bidi="ar-SA"/>
    </w:rPr>
  </w:style>
  <w:style w:type="paragraph" w:customStyle="1" w:styleId="66">
    <w:name w:val="标准标志"/>
    <w:next w:val="1"/>
    <w:qFormat/>
    <w:uiPriority w:val="0"/>
    <w:pPr>
      <w:framePr w:w="2546" w:h="1389" w:hRule="exact" w:hSpace="181" w:vSpace="181" w:wrap="around" w:vAnchor="margin" w:hAnchor="margin" w:x="6522" w:y="398" w:anchorLock="1"/>
      <w:shd w:val="solid" w:color="FFFFFF" w:fill="FFFFFF"/>
      <w:spacing w:line="0" w:lineRule="atLeast"/>
      <w:jc w:val="right"/>
    </w:pPr>
    <w:rPr>
      <w:rFonts w:ascii="Times New Roman" w:hAnsi="Times New Roman" w:eastAsia="宋体" w:cs="Times New Roman"/>
      <w:b/>
      <w:w w:val="170"/>
      <w:sz w:val="96"/>
      <w:szCs w:val="96"/>
      <w:lang w:val="en-US" w:eastAsia="zh-CN" w:bidi="ar-SA"/>
    </w:rPr>
  </w:style>
  <w:style w:type="paragraph" w:customStyle="1" w:styleId="67">
    <w:name w:val="标准称谓"/>
    <w:next w:val="1"/>
    <w:qFormat/>
    <w:uiPriority w:val="0"/>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sz w:val="48"/>
      <w:lang w:val="en-US" w:eastAsia="zh-CN" w:bidi="ar-SA"/>
    </w:rPr>
  </w:style>
  <w:style w:type="paragraph" w:customStyle="1" w:styleId="68">
    <w:name w:val="标准书脚_偶数页"/>
    <w:qFormat/>
    <w:uiPriority w:val="0"/>
    <w:pPr>
      <w:spacing w:before="120"/>
      <w:ind w:left="221"/>
    </w:pPr>
    <w:rPr>
      <w:rFonts w:ascii="宋体" w:hAnsi="Times New Roman" w:eastAsia="宋体" w:cs="Times New Roman"/>
      <w:sz w:val="18"/>
      <w:szCs w:val="18"/>
      <w:lang w:val="en-US" w:eastAsia="zh-CN" w:bidi="ar-SA"/>
    </w:rPr>
  </w:style>
  <w:style w:type="paragraph" w:customStyle="1" w:styleId="69">
    <w:name w:val="标准书眉_偶数页"/>
    <w:basedOn w:val="44"/>
    <w:next w:val="1"/>
    <w:qFormat/>
    <w:uiPriority w:val="0"/>
    <w:pPr>
      <w:jc w:val="left"/>
    </w:pPr>
  </w:style>
  <w:style w:type="paragraph" w:customStyle="1" w:styleId="70">
    <w:name w:val="标准书眉一"/>
    <w:qFormat/>
    <w:uiPriority w:val="0"/>
    <w:pPr>
      <w:jc w:val="both"/>
    </w:pPr>
    <w:rPr>
      <w:rFonts w:ascii="Times New Roman" w:hAnsi="Times New Roman" w:eastAsia="宋体" w:cs="Times New Roman"/>
      <w:lang w:val="en-US" w:eastAsia="zh-CN" w:bidi="ar-SA"/>
    </w:rPr>
  </w:style>
  <w:style w:type="paragraph" w:customStyle="1" w:styleId="71">
    <w:name w:val="参考文献"/>
    <w:basedOn w:val="1"/>
    <w:next w:val="22"/>
    <w:qFormat/>
    <w:uiPriority w:val="0"/>
    <w:pPr>
      <w:keepNext/>
      <w:pageBreakBefore/>
      <w:widowControl/>
      <w:shd w:val="clear" w:color="FFFFFF" w:fill="FFFFFF"/>
      <w:spacing w:before="640" w:after="200"/>
      <w:jc w:val="center"/>
      <w:outlineLvl w:val="0"/>
    </w:pPr>
    <w:rPr>
      <w:rFonts w:ascii="黑体" w:eastAsia="黑体"/>
      <w:kern w:val="0"/>
      <w:szCs w:val="20"/>
    </w:rPr>
  </w:style>
  <w:style w:type="paragraph" w:customStyle="1" w:styleId="72">
    <w:name w:val="参考文献、索引标题"/>
    <w:basedOn w:val="1"/>
    <w:next w:val="22"/>
    <w:qFormat/>
    <w:uiPriority w:val="0"/>
    <w:pPr>
      <w:keepNext/>
      <w:pageBreakBefore/>
      <w:widowControl/>
      <w:shd w:val="clear" w:color="FFFFFF" w:fill="FFFFFF"/>
      <w:spacing w:before="640" w:after="200"/>
      <w:jc w:val="center"/>
      <w:outlineLvl w:val="0"/>
    </w:pPr>
    <w:rPr>
      <w:rFonts w:ascii="黑体" w:eastAsia="黑体"/>
      <w:kern w:val="0"/>
      <w:szCs w:val="20"/>
    </w:rPr>
  </w:style>
  <w:style w:type="character" w:customStyle="1" w:styleId="73">
    <w:name w:val="发布"/>
    <w:qFormat/>
    <w:uiPriority w:val="0"/>
    <w:rPr>
      <w:rFonts w:ascii="黑体" w:eastAsia="黑体"/>
      <w:spacing w:val="85"/>
      <w:w w:val="100"/>
      <w:position w:val="3"/>
      <w:sz w:val="28"/>
      <w:szCs w:val="28"/>
    </w:rPr>
  </w:style>
  <w:style w:type="paragraph" w:customStyle="1" w:styleId="74">
    <w:name w:val="发布部门"/>
    <w:next w:val="22"/>
    <w:qFormat/>
    <w:uiPriority w:val="0"/>
    <w:pPr>
      <w:framePr w:w="7938" w:h="1134" w:hRule="exact" w:hSpace="125" w:vSpace="181" w:wrap="around" w:vAnchor="page" w:hAnchor="page" w:x="2150" w:y="14630" w:anchorLock="1"/>
      <w:jc w:val="center"/>
    </w:pPr>
    <w:rPr>
      <w:rFonts w:ascii="宋体" w:hAnsi="Times New Roman" w:eastAsia="宋体" w:cs="Times New Roman"/>
      <w:b/>
      <w:spacing w:val="20"/>
      <w:w w:val="135"/>
      <w:sz w:val="28"/>
      <w:lang w:val="en-US" w:eastAsia="zh-CN" w:bidi="ar-SA"/>
    </w:rPr>
  </w:style>
  <w:style w:type="paragraph" w:customStyle="1" w:styleId="75">
    <w:name w:val="发布日期"/>
    <w:qFormat/>
    <w:uiPriority w:val="0"/>
    <w:pPr>
      <w:framePr w:w="3997" w:h="471" w:hRule="exact" w:vSpace="181" w:wrap="around" w:vAnchor="margin" w:hAnchor="page" w:x="7089" w:y="14097" w:anchorLock="1"/>
    </w:pPr>
    <w:rPr>
      <w:rFonts w:ascii="Times New Roman" w:hAnsi="Times New Roman" w:eastAsia="黑体" w:cs="Times New Roman"/>
      <w:sz w:val="28"/>
      <w:lang w:val="en-US" w:eastAsia="zh-CN" w:bidi="ar-SA"/>
    </w:rPr>
  </w:style>
  <w:style w:type="paragraph" w:customStyle="1" w:styleId="76">
    <w:name w:val="封面标准代替信息"/>
    <w:qFormat/>
    <w:uiPriority w:val="0"/>
    <w:pPr>
      <w:framePr w:w="9140" w:h="1242" w:hRule="exact" w:hSpace="284" w:wrap="around" w:vAnchor="page" w:hAnchor="page" w:x="1645" w:y="2910" w:anchorLock="1"/>
      <w:spacing w:before="57" w:line="280" w:lineRule="exact"/>
      <w:jc w:val="right"/>
    </w:pPr>
    <w:rPr>
      <w:rFonts w:ascii="宋体" w:hAnsi="Times New Roman" w:eastAsia="宋体" w:cs="Times New Roman"/>
      <w:sz w:val="21"/>
      <w:szCs w:val="21"/>
      <w:lang w:val="en-US" w:eastAsia="zh-CN" w:bidi="ar-SA"/>
    </w:rPr>
  </w:style>
  <w:style w:type="paragraph" w:customStyle="1" w:styleId="77">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sz w:val="28"/>
      <w:lang w:val="en-US" w:eastAsia="zh-CN" w:bidi="ar-SA"/>
    </w:rPr>
  </w:style>
  <w:style w:type="paragraph" w:customStyle="1" w:styleId="78">
    <w:name w:val="封面标准名称"/>
    <w:qFormat/>
    <w:uiPriority w:val="0"/>
    <w:pPr>
      <w:framePr w:w="9639" w:h="6917" w:hRule="exact" w:wrap="around" w:vAnchor="page" w:hAnchor="page" w:xAlign="center" w:y="6408"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79">
    <w:name w:val="封面标准英文名称"/>
    <w:basedOn w:val="78"/>
    <w:qFormat/>
    <w:uiPriority w:val="0"/>
    <w:pPr>
      <w:framePr w:wrap="around"/>
      <w:spacing w:before="370" w:line="400" w:lineRule="exact"/>
    </w:pPr>
    <w:rPr>
      <w:rFonts w:ascii="Times New Roman"/>
      <w:sz w:val="28"/>
      <w:szCs w:val="28"/>
    </w:rPr>
  </w:style>
  <w:style w:type="paragraph" w:customStyle="1" w:styleId="80">
    <w:name w:val="封面一致性程度标识"/>
    <w:basedOn w:val="79"/>
    <w:qFormat/>
    <w:uiPriority w:val="0"/>
    <w:pPr>
      <w:framePr w:wrap="around"/>
      <w:spacing w:before="440"/>
    </w:pPr>
    <w:rPr>
      <w:rFonts w:ascii="宋体" w:eastAsia="宋体"/>
    </w:rPr>
  </w:style>
  <w:style w:type="paragraph" w:customStyle="1" w:styleId="81">
    <w:name w:val="封面标准文稿类别"/>
    <w:basedOn w:val="80"/>
    <w:qFormat/>
    <w:uiPriority w:val="0"/>
    <w:pPr>
      <w:framePr w:wrap="around"/>
      <w:spacing w:after="160" w:line="240" w:lineRule="auto"/>
    </w:pPr>
    <w:rPr>
      <w:sz w:val="24"/>
    </w:rPr>
  </w:style>
  <w:style w:type="paragraph" w:customStyle="1" w:styleId="82">
    <w:name w:val="封面标准文稿编辑信息"/>
    <w:basedOn w:val="81"/>
    <w:qFormat/>
    <w:uiPriority w:val="0"/>
    <w:pPr>
      <w:framePr w:wrap="around"/>
      <w:spacing w:before="180" w:line="180" w:lineRule="exact"/>
    </w:pPr>
    <w:rPr>
      <w:sz w:val="21"/>
    </w:rPr>
  </w:style>
  <w:style w:type="paragraph" w:customStyle="1" w:styleId="83">
    <w:name w:val="封面正文"/>
    <w:qFormat/>
    <w:uiPriority w:val="0"/>
    <w:pPr>
      <w:jc w:val="both"/>
    </w:pPr>
    <w:rPr>
      <w:rFonts w:ascii="Times New Roman" w:hAnsi="Times New Roman" w:eastAsia="宋体" w:cs="Times New Roman"/>
      <w:lang w:val="en-US" w:eastAsia="zh-CN" w:bidi="ar-SA"/>
    </w:rPr>
  </w:style>
  <w:style w:type="paragraph" w:customStyle="1" w:styleId="84">
    <w:name w:val="附录标识"/>
    <w:basedOn w:val="1"/>
    <w:next w:val="22"/>
    <w:qFormat/>
    <w:uiPriority w:val="0"/>
    <w:pPr>
      <w:keepNext/>
      <w:widowControl/>
      <w:numPr>
        <w:ilvl w:val="0"/>
        <w:numId w:val="10"/>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85">
    <w:name w:val="附录标题"/>
    <w:basedOn w:val="22"/>
    <w:next w:val="22"/>
    <w:qFormat/>
    <w:uiPriority w:val="0"/>
    <w:pPr>
      <w:ind w:firstLine="0" w:firstLineChars="0"/>
      <w:jc w:val="center"/>
    </w:pPr>
    <w:rPr>
      <w:rFonts w:ascii="黑体" w:eastAsia="黑体"/>
    </w:rPr>
  </w:style>
  <w:style w:type="paragraph" w:customStyle="1" w:styleId="86">
    <w:name w:val="附录表标号"/>
    <w:basedOn w:val="1"/>
    <w:next w:val="22"/>
    <w:qFormat/>
    <w:uiPriority w:val="0"/>
    <w:pPr>
      <w:numPr>
        <w:ilvl w:val="0"/>
        <w:numId w:val="11"/>
      </w:numPr>
      <w:tabs>
        <w:tab w:val="clear" w:pos="0"/>
      </w:tabs>
      <w:spacing w:line="14" w:lineRule="exact"/>
      <w:ind w:left="811" w:hanging="448"/>
      <w:jc w:val="center"/>
      <w:outlineLvl w:val="0"/>
    </w:pPr>
    <w:rPr>
      <w:color w:val="FFFFFF"/>
    </w:rPr>
  </w:style>
  <w:style w:type="paragraph" w:customStyle="1" w:styleId="87">
    <w:name w:val="附录表标题"/>
    <w:basedOn w:val="1"/>
    <w:next w:val="22"/>
    <w:qFormat/>
    <w:uiPriority w:val="0"/>
    <w:pPr>
      <w:numPr>
        <w:ilvl w:val="1"/>
        <w:numId w:val="11"/>
      </w:numPr>
      <w:tabs>
        <w:tab w:val="left" w:pos="180"/>
      </w:tabs>
      <w:spacing w:before="50" w:beforeLines="50" w:after="50" w:afterLines="50"/>
      <w:ind w:left="0" w:firstLine="0"/>
      <w:jc w:val="center"/>
    </w:pPr>
    <w:rPr>
      <w:rFonts w:ascii="黑体" w:eastAsia="黑体"/>
      <w:szCs w:val="21"/>
    </w:rPr>
  </w:style>
  <w:style w:type="paragraph" w:customStyle="1" w:styleId="88">
    <w:name w:val="附录二级条标题"/>
    <w:basedOn w:val="1"/>
    <w:next w:val="22"/>
    <w:qFormat/>
    <w:uiPriority w:val="0"/>
    <w:pPr>
      <w:widowControl/>
      <w:numPr>
        <w:ilvl w:val="3"/>
        <w:numId w:val="10"/>
      </w:numPr>
      <w:tabs>
        <w:tab w:val="left" w:pos="360"/>
      </w:tabs>
      <w:wordWrap w:val="0"/>
      <w:overflowPunct w:val="0"/>
      <w:autoSpaceDE w:val="0"/>
      <w:autoSpaceDN w:val="0"/>
      <w:spacing w:before="50" w:beforeLines="50" w:after="50" w:afterLines="50"/>
      <w:textAlignment w:val="baseline"/>
      <w:outlineLvl w:val="3"/>
    </w:pPr>
    <w:rPr>
      <w:rFonts w:ascii="黑体" w:eastAsia="黑体"/>
      <w:kern w:val="21"/>
      <w:szCs w:val="20"/>
    </w:rPr>
  </w:style>
  <w:style w:type="paragraph" w:customStyle="1" w:styleId="89">
    <w:name w:val="附录二级无"/>
    <w:basedOn w:val="88"/>
    <w:qFormat/>
    <w:uiPriority w:val="0"/>
    <w:pPr>
      <w:tabs>
        <w:tab w:val="clear" w:pos="360"/>
      </w:tabs>
      <w:spacing w:before="0" w:beforeLines="0" w:after="0" w:afterLines="0"/>
    </w:pPr>
    <w:rPr>
      <w:rFonts w:ascii="宋体" w:eastAsia="宋体"/>
      <w:szCs w:val="21"/>
    </w:rPr>
  </w:style>
  <w:style w:type="paragraph" w:customStyle="1" w:styleId="90">
    <w:name w:val="附录公式"/>
    <w:basedOn w:val="22"/>
    <w:next w:val="22"/>
    <w:link w:val="91"/>
    <w:qFormat/>
    <w:uiPriority w:val="0"/>
  </w:style>
  <w:style w:type="character" w:customStyle="1" w:styleId="91">
    <w:name w:val="附录公式 Char"/>
    <w:basedOn w:val="41"/>
    <w:link w:val="90"/>
    <w:qFormat/>
    <w:uiPriority w:val="0"/>
    <w:rPr>
      <w:rFonts w:ascii="宋体"/>
      <w:sz w:val="21"/>
      <w:lang w:val="en-US" w:eastAsia="zh-CN" w:bidi="ar-SA"/>
    </w:rPr>
  </w:style>
  <w:style w:type="paragraph" w:customStyle="1" w:styleId="92">
    <w:name w:val="附录公式编号制表符"/>
    <w:basedOn w:val="1"/>
    <w:next w:val="22"/>
    <w:qFormat/>
    <w:uiPriority w:val="0"/>
    <w:pPr>
      <w:widowControl/>
      <w:tabs>
        <w:tab w:val="center" w:pos="4201"/>
        <w:tab w:val="right" w:leader="dot" w:pos="9298"/>
      </w:tabs>
      <w:autoSpaceDE w:val="0"/>
      <w:autoSpaceDN w:val="0"/>
    </w:pPr>
    <w:rPr>
      <w:rFonts w:ascii="宋体"/>
      <w:kern w:val="0"/>
      <w:szCs w:val="20"/>
    </w:rPr>
  </w:style>
  <w:style w:type="paragraph" w:customStyle="1" w:styleId="93">
    <w:name w:val="附录三级条标题"/>
    <w:basedOn w:val="88"/>
    <w:next w:val="22"/>
    <w:qFormat/>
    <w:uiPriority w:val="0"/>
    <w:pPr>
      <w:numPr>
        <w:ilvl w:val="4"/>
      </w:numPr>
      <w:outlineLvl w:val="4"/>
    </w:pPr>
  </w:style>
  <w:style w:type="paragraph" w:customStyle="1" w:styleId="94">
    <w:name w:val="附录三级无"/>
    <w:basedOn w:val="93"/>
    <w:qFormat/>
    <w:uiPriority w:val="0"/>
    <w:pPr>
      <w:tabs>
        <w:tab w:val="clear" w:pos="360"/>
      </w:tabs>
      <w:spacing w:before="0" w:beforeLines="0" w:after="0" w:afterLines="0"/>
    </w:pPr>
    <w:rPr>
      <w:rFonts w:ascii="宋体" w:eastAsia="宋体"/>
      <w:szCs w:val="21"/>
    </w:rPr>
  </w:style>
  <w:style w:type="paragraph" w:customStyle="1" w:styleId="95">
    <w:name w:val="附录数字编号列项（二级）"/>
    <w:qFormat/>
    <w:uiPriority w:val="0"/>
    <w:pPr>
      <w:numPr>
        <w:ilvl w:val="1"/>
        <w:numId w:val="12"/>
      </w:numPr>
    </w:pPr>
    <w:rPr>
      <w:rFonts w:ascii="宋体" w:hAnsi="Times New Roman" w:eastAsia="宋体" w:cs="Times New Roman"/>
      <w:sz w:val="21"/>
      <w:lang w:val="en-US" w:eastAsia="zh-CN" w:bidi="ar-SA"/>
    </w:rPr>
  </w:style>
  <w:style w:type="paragraph" w:customStyle="1" w:styleId="96">
    <w:name w:val="附录四级条标题"/>
    <w:basedOn w:val="93"/>
    <w:next w:val="22"/>
    <w:qFormat/>
    <w:uiPriority w:val="0"/>
    <w:pPr>
      <w:numPr>
        <w:ilvl w:val="5"/>
      </w:numPr>
      <w:outlineLvl w:val="5"/>
    </w:pPr>
  </w:style>
  <w:style w:type="paragraph" w:customStyle="1" w:styleId="97">
    <w:name w:val="附录四级无"/>
    <w:basedOn w:val="96"/>
    <w:qFormat/>
    <w:uiPriority w:val="0"/>
    <w:pPr>
      <w:tabs>
        <w:tab w:val="clear" w:pos="360"/>
      </w:tabs>
      <w:spacing w:before="0" w:beforeLines="0" w:after="0" w:afterLines="0"/>
    </w:pPr>
    <w:rPr>
      <w:rFonts w:ascii="宋体" w:eastAsia="宋体"/>
      <w:szCs w:val="21"/>
    </w:rPr>
  </w:style>
  <w:style w:type="paragraph" w:customStyle="1" w:styleId="98">
    <w:name w:val="附录图标号"/>
    <w:basedOn w:val="1"/>
    <w:qFormat/>
    <w:uiPriority w:val="0"/>
    <w:pPr>
      <w:keepNext/>
      <w:pageBreakBefore/>
      <w:widowControl/>
      <w:numPr>
        <w:ilvl w:val="0"/>
        <w:numId w:val="13"/>
      </w:numPr>
      <w:spacing w:line="14" w:lineRule="exact"/>
      <w:ind w:left="0" w:firstLine="363"/>
      <w:jc w:val="center"/>
      <w:outlineLvl w:val="0"/>
    </w:pPr>
    <w:rPr>
      <w:color w:val="FFFFFF"/>
    </w:rPr>
  </w:style>
  <w:style w:type="paragraph" w:customStyle="1" w:styleId="99">
    <w:name w:val="附录图标题"/>
    <w:basedOn w:val="1"/>
    <w:next w:val="22"/>
    <w:qFormat/>
    <w:uiPriority w:val="0"/>
    <w:pPr>
      <w:numPr>
        <w:ilvl w:val="1"/>
        <w:numId w:val="13"/>
      </w:numPr>
      <w:tabs>
        <w:tab w:val="left" w:pos="363"/>
      </w:tabs>
      <w:spacing w:before="50" w:beforeLines="50" w:after="50" w:afterLines="50"/>
      <w:ind w:left="0" w:firstLine="0"/>
      <w:jc w:val="center"/>
    </w:pPr>
    <w:rPr>
      <w:rFonts w:ascii="黑体" w:eastAsia="黑体"/>
      <w:szCs w:val="21"/>
    </w:rPr>
  </w:style>
  <w:style w:type="paragraph" w:customStyle="1" w:styleId="100">
    <w:name w:val="附录五级条标题"/>
    <w:basedOn w:val="96"/>
    <w:next w:val="22"/>
    <w:qFormat/>
    <w:uiPriority w:val="0"/>
    <w:pPr>
      <w:numPr>
        <w:ilvl w:val="6"/>
      </w:numPr>
      <w:outlineLvl w:val="6"/>
    </w:pPr>
  </w:style>
  <w:style w:type="paragraph" w:customStyle="1" w:styleId="101">
    <w:name w:val="附录五级无"/>
    <w:basedOn w:val="100"/>
    <w:qFormat/>
    <w:uiPriority w:val="0"/>
    <w:pPr>
      <w:tabs>
        <w:tab w:val="clear" w:pos="360"/>
      </w:tabs>
      <w:spacing w:before="0" w:beforeLines="0" w:after="0" w:afterLines="0"/>
    </w:pPr>
    <w:rPr>
      <w:rFonts w:ascii="宋体" w:eastAsia="宋体"/>
      <w:szCs w:val="21"/>
    </w:rPr>
  </w:style>
  <w:style w:type="paragraph" w:customStyle="1" w:styleId="102">
    <w:name w:val="附录章标题"/>
    <w:next w:val="22"/>
    <w:qFormat/>
    <w:uiPriority w:val="0"/>
    <w:pPr>
      <w:numPr>
        <w:ilvl w:val="1"/>
        <w:numId w:val="10"/>
      </w:numPr>
      <w:tabs>
        <w:tab w:val="left" w:pos="360"/>
      </w:tabs>
      <w:wordWrap w:val="0"/>
      <w:overflowPunct w:val="0"/>
      <w:autoSpaceDE w:val="0"/>
      <w:spacing w:before="100" w:beforeLines="100" w:after="100" w:afterLines="100"/>
      <w:jc w:val="both"/>
      <w:textAlignment w:val="baseline"/>
      <w:outlineLvl w:val="1"/>
    </w:pPr>
    <w:rPr>
      <w:rFonts w:ascii="黑体" w:hAnsi="Times New Roman" w:eastAsia="黑体" w:cs="Times New Roman"/>
      <w:kern w:val="21"/>
      <w:sz w:val="21"/>
      <w:lang w:val="en-US" w:eastAsia="zh-CN" w:bidi="ar-SA"/>
    </w:rPr>
  </w:style>
  <w:style w:type="paragraph" w:customStyle="1" w:styleId="103">
    <w:name w:val="附录一级条标题"/>
    <w:basedOn w:val="102"/>
    <w:next w:val="22"/>
    <w:qFormat/>
    <w:uiPriority w:val="0"/>
    <w:pPr>
      <w:numPr>
        <w:ilvl w:val="2"/>
      </w:numPr>
      <w:autoSpaceDN w:val="0"/>
      <w:spacing w:before="50" w:beforeLines="50" w:after="50" w:afterLines="50"/>
      <w:outlineLvl w:val="2"/>
    </w:pPr>
  </w:style>
  <w:style w:type="paragraph" w:customStyle="1" w:styleId="104">
    <w:name w:val="附录一级无"/>
    <w:basedOn w:val="103"/>
    <w:qFormat/>
    <w:uiPriority w:val="0"/>
    <w:pPr>
      <w:tabs>
        <w:tab w:val="clear" w:pos="360"/>
      </w:tabs>
      <w:spacing w:before="0" w:beforeLines="0" w:after="0" w:afterLines="0"/>
    </w:pPr>
    <w:rPr>
      <w:rFonts w:ascii="宋体" w:eastAsia="宋体"/>
      <w:szCs w:val="21"/>
    </w:rPr>
  </w:style>
  <w:style w:type="paragraph" w:customStyle="1" w:styleId="105">
    <w:name w:val="附录字母编号列项（一级）"/>
    <w:qFormat/>
    <w:uiPriority w:val="0"/>
    <w:pPr>
      <w:numPr>
        <w:ilvl w:val="0"/>
        <w:numId w:val="12"/>
      </w:numPr>
    </w:pPr>
    <w:rPr>
      <w:rFonts w:ascii="宋体" w:hAnsi="Times New Roman" w:eastAsia="宋体" w:cs="Times New Roman"/>
      <w:sz w:val="21"/>
      <w:lang w:val="en-US" w:eastAsia="zh-CN" w:bidi="ar-SA"/>
    </w:rPr>
  </w:style>
  <w:style w:type="paragraph" w:customStyle="1" w:styleId="106">
    <w:name w:val="列项说明"/>
    <w:basedOn w:val="1"/>
    <w:qFormat/>
    <w:uiPriority w:val="0"/>
    <w:pPr>
      <w:adjustRightInd w:val="0"/>
      <w:spacing w:line="320" w:lineRule="exact"/>
      <w:ind w:left="400" w:leftChars="200" w:hanging="200" w:hangingChars="200"/>
      <w:jc w:val="left"/>
      <w:textAlignment w:val="baseline"/>
    </w:pPr>
    <w:rPr>
      <w:rFonts w:ascii="宋体"/>
      <w:kern w:val="0"/>
      <w:szCs w:val="20"/>
    </w:rPr>
  </w:style>
  <w:style w:type="paragraph" w:customStyle="1" w:styleId="107">
    <w:name w:val="列项说明数字编号"/>
    <w:qFormat/>
    <w:uiPriority w:val="0"/>
    <w:pPr>
      <w:ind w:left="600" w:leftChars="400" w:hanging="200" w:hangingChars="200"/>
    </w:pPr>
    <w:rPr>
      <w:rFonts w:ascii="宋体" w:hAnsi="Times New Roman" w:eastAsia="宋体" w:cs="Times New Roman"/>
      <w:sz w:val="21"/>
      <w:lang w:val="en-US" w:eastAsia="zh-CN" w:bidi="ar-SA"/>
    </w:rPr>
  </w:style>
  <w:style w:type="paragraph" w:customStyle="1" w:styleId="108">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109">
    <w:name w:val="其他标准标志"/>
    <w:basedOn w:val="66"/>
    <w:qFormat/>
    <w:uiPriority w:val="0"/>
    <w:pPr>
      <w:framePr w:w="6101" w:wrap="around" w:vAnchor="page" w:hAnchor="page" w:x="4673" w:y="942"/>
    </w:pPr>
    <w:rPr>
      <w:w w:val="130"/>
    </w:rPr>
  </w:style>
  <w:style w:type="paragraph" w:customStyle="1" w:styleId="110">
    <w:name w:val="其他标准称谓"/>
    <w:next w:val="1"/>
    <w:qFormat/>
    <w:uiPriority w:val="0"/>
    <w:pPr>
      <w:framePr w:hSpace="181" w:vSpace="181" w:wrap="around" w:vAnchor="page" w:hAnchor="page" w:x="1419" w:y="2286" w:anchorLock="1"/>
      <w:spacing w:line="0" w:lineRule="atLeast"/>
      <w:jc w:val="distribute"/>
    </w:pPr>
    <w:rPr>
      <w:rFonts w:ascii="黑体" w:hAnsi="宋体" w:eastAsia="黑体" w:cs="Times New Roman"/>
      <w:spacing w:val="-40"/>
      <w:sz w:val="48"/>
      <w:szCs w:val="52"/>
      <w:lang w:val="en-US" w:eastAsia="zh-CN" w:bidi="ar-SA"/>
    </w:rPr>
  </w:style>
  <w:style w:type="paragraph" w:customStyle="1" w:styleId="111">
    <w:name w:val="其他发布部门"/>
    <w:basedOn w:val="74"/>
    <w:qFormat/>
    <w:uiPriority w:val="0"/>
    <w:pPr>
      <w:framePr w:wrap="around" w:y="15310"/>
      <w:spacing w:line="0" w:lineRule="atLeast"/>
    </w:pPr>
    <w:rPr>
      <w:rFonts w:ascii="黑体" w:eastAsia="黑体"/>
      <w:b w:val="0"/>
    </w:rPr>
  </w:style>
  <w:style w:type="paragraph" w:customStyle="1" w:styleId="112">
    <w:name w:val="前言、引言标题"/>
    <w:next w:val="22"/>
    <w:qFormat/>
    <w:uiPriority w:val="0"/>
    <w:pPr>
      <w:keepNext/>
      <w:pageBreakBefore/>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113">
    <w:name w:val="三级无"/>
    <w:basedOn w:val="51"/>
    <w:qFormat/>
    <w:uiPriority w:val="0"/>
    <w:pPr>
      <w:spacing w:before="0" w:beforeLines="0" w:after="0" w:afterLines="0"/>
    </w:pPr>
    <w:rPr>
      <w:rFonts w:ascii="宋体" w:eastAsia="宋体"/>
    </w:rPr>
  </w:style>
  <w:style w:type="paragraph" w:customStyle="1" w:styleId="114">
    <w:name w:val="实施日期"/>
    <w:basedOn w:val="75"/>
    <w:qFormat/>
    <w:uiPriority w:val="0"/>
    <w:pPr>
      <w:framePr w:wrap="around" w:vAnchor="page" w:hAnchor="text"/>
      <w:jc w:val="right"/>
    </w:pPr>
  </w:style>
  <w:style w:type="paragraph" w:customStyle="1" w:styleId="115">
    <w:name w:val="示例后文字"/>
    <w:basedOn w:val="22"/>
    <w:next w:val="22"/>
    <w:qFormat/>
    <w:uiPriority w:val="0"/>
    <w:pPr>
      <w:ind w:firstLine="360"/>
    </w:pPr>
    <w:rPr>
      <w:sz w:val="18"/>
    </w:rPr>
  </w:style>
  <w:style w:type="paragraph" w:customStyle="1" w:styleId="116">
    <w:name w:val="首示例"/>
    <w:next w:val="22"/>
    <w:link w:val="117"/>
    <w:qFormat/>
    <w:uiPriority w:val="0"/>
    <w:pPr>
      <w:numPr>
        <w:ilvl w:val="0"/>
        <w:numId w:val="14"/>
      </w:numPr>
      <w:tabs>
        <w:tab w:val="left" w:pos="360"/>
      </w:tabs>
      <w:ind w:firstLine="0"/>
    </w:pPr>
    <w:rPr>
      <w:rFonts w:ascii="宋体" w:hAnsi="宋体" w:eastAsia="宋体" w:cs="Times New Roman"/>
      <w:kern w:val="2"/>
      <w:sz w:val="18"/>
      <w:szCs w:val="18"/>
      <w:lang w:val="en-US" w:eastAsia="zh-CN" w:bidi="ar-SA"/>
    </w:rPr>
  </w:style>
  <w:style w:type="character" w:customStyle="1" w:styleId="117">
    <w:name w:val="首示例 Char"/>
    <w:link w:val="116"/>
    <w:qFormat/>
    <w:uiPriority w:val="0"/>
    <w:rPr>
      <w:rFonts w:ascii="宋体" w:hAnsi="宋体"/>
      <w:kern w:val="2"/>
      <w:sz w:val="18"/>
      <w:szCs w:val="18"/>
    </w:rPr>
  </w:style>
  <w:style w:type="paragraph" w:customStyle="1" w:styleId="118">
    <w:name w:val="四级无"/>
    <w:basedOn w:val="55"/>
    <w:qFormat/>
    <w:uiPriority w:val="0"/>
    <w:pPr>
      <w:spacing w:before="0" w:beforeLines="0" w:after="0" w:afterLines="0"/>
    </w:pPr>
    <w:rPr>
      <w:rFonts w:ascii="宋体" w:eastAsia="宋体"/>
    </w:rPr>
  </w:style>
  <w:style w:type="paragraph" w:customStyle="1" w:styleId="119">
    <w:name w:val="条文脚注"/>
    <w:basedOn w:val="23"/>
    <w:qFormat/>
    <w:uiPriority w:val="0"/>
    <w:pPr>
      <w:numPr>
        <w:numId w:val="0"/>
      </w:numPr>
      <w:tabs>
        <w:tab w:val="clear" w:pos="0"/>
      </w:tabs>
      <w:jc w:val="both"/>
    </w:pPr>
  </w:style>
  <w:style w:type="paragraph" w:customStyle="1" w:styleId="120">
    <w:name w:val="图标脚注说明"/>
    <w:basedOn w:val="22"/>
    <w:qFormat/>
    <w:uiPriority w:val="0"/>
    <w:pPr>
      <w:ind w:left="840" w:hanging="420" w:firstLineChars="0"/>
    </w:pPr>
    <w:rPr>
      <w:sz w:val="18"/>
      <w:szCs w:val="18"/>
    </w:rPr>
  </w:style>
  <w:style w:type="paragraph" w:customStyle="1" w:styleId="121">
    <w:name w:val="图表脚注说明"/>
    <w:basedOn w:val="1"/>
    <w:qFormat/>
    <w:uiPriority w:val="0"/>
    <w:pPr>
      <w:numPr>
        <w:ilvl w:val="0"/>
        <w:numId w:val="15"/>
      </w:numPr>
    </w:pPr>
    <w:rPr>
      <w:rFonts w:ascii="宋体"/>
      <w:sz w:val="18"/>
      <w:szCs w:val="18"/>
    </w:rPr>
  </w:style>
  <w:style w:type="paragraph" w:customStyle="1" w:styleId="122">
    <w:name w:val="图的脚注"/>
    <w:next w:val="22"/>
    <w:qFormat/>
    <w:uiPriority w:val="0"/>
    <w:pPr>
      <w:widowControl w:val="0"/>
      <w:ind w:left="840" w:leftChars="200" w:hanging="420" w:hangingChars="200"/>
      <w:jc w:val="both"/>
    </w:pPr>
    <w:rPr>
      <w:rFonts w:ascii="宋体" w:hAnsi="Times New Roman" w:eastAsia="宋体" w:cs="Times New Roman"/>
      <w:sz w:val="18"/>
      <w:lang w:val="en-US" w:eastAsia="zh-CN" w:bidi="ar-SA"/>
    </w:rPr>
  </w:style>
  <w:style w:type="paragraph" w:customStyle="1" w:styleId="123">
    <w:name w:val="文献分类号"/>
    <w:qFormat/>
    <w:uiPriority w:val="0"/>
    <w:pPr>
      <w:framePr w:hSpace="180" w:vSpace="180" w:wrap="around" w:vAnchor="margin" w:hAnchor="margin" w:y="1" w:anchorLock="1"/>
      <w:widowControl w:val="0"/>
      <w:textAlignment w:val="center"/>
    </w:pPr>
    <w:rPr>
      <w:rFonts w:ascii="黑体" w:hAnsi="Times New Roman" w:eastAsia="黑体" w:cs="Times New Roman"/>
      <w:sz w:val="21"/>
      <w:szCs w:val="21"/>
      <w:lang w:val="en-US" w:eastAsia="zh-CN" w:bidi="ar-SA"/>
    </w:rPr>
  </w:style>
  <w:style w:type="paragraph" w:customStyle="1" w:styleId="124">
    <w:name w:val="五级无"/>
    <w:basedOn w:val="56"/>
    <w:qFormat/>
    <w:uiPriority w:val="0"/>
    <w:pPr>
      <w:spacing w:before="0" w:beforeLines="0" w:after="0" w:afterLines="0"/>
    </w:pPr>
    <w:rPr>
      <w:rFonts w:ascii="宋体" w:eastAsia="宋体"/>
    </w:rPr>
  </w:style>
  <w:style w:type="paragraph" w:customStyle="1" w:styleId="125">
    <w:name w:val="一级无"/>
    <w:basedOn w:val="42"/>
    <w:qFormat/>
    <w:uiPriority w:val="0"/>
    <w:pPr>
      <w:spacing w:before="0" w:beforeLines="0" w:after="0" w:afterLines="0"/>
    </w:pPr>
    <w:rPr>
      <w:rFonts w:ascii="宋体" w:eastAsia="宋体"/>
    </w:rPr>
  </w:style>
  <w:style w:type="paragraph" w:customStyle="1" w:styleId="126">
    <w:name w:val="正文表标题"/>
    <w:next w:val="22"/>
    <w:qFormat/>
    <w:uiPriority w:val="0"/>
    <w:pPr>
      <w:numPr>
        <w:ilvl w:val="0"/>
        <w:numId w:val="16"/>
      </w:numPr>
      <w:tabs>
        <w:tab w:val="left" w:pos="360"/>
      </w:tabs>
      <w:spacing w:before="156" w:beforeLines="50" w:after="156" w:afterLines="50"/>
      <w:jc w:val="center"/>
    </w:pPr>
    <w:rPr>
      <w:rFonts w:ascii="黑体" w:hAnsi="Times New Roman" w:eastAsia="黑体" w:cs="Times New Roman"/>
      <w:sz w:val="21"/>
      <w:lang w:val="en-US" w:eastAsia="zh-CN" w:bidi="ar-SA"/>
    </w:rPr>
  </w:style>
  <w:style w:type="paragraph" w:customStyle="1" w:styleId="127">
    <w:name w:val="正文公式编号制表符"/>
    <w:basedOn w:val="22"/>
    <w:next w:val="22"/>
    <w:qFormat/>
    <w:uiPriority w:val="0"/>
    <w:pPr>
      <w:ind w:firstLine="0" w:firstLineChars="0"/>
    </w:pPr>
  </w:style>
  <w:style w:type="paragraph" w:customStyle="1" w:styleId="128">
    <w:name w:val="正文图标题"/>
    <w:next w:val="22"/>
    <w:qFormat/>
    <w:uiPriority w:val="0"/>
    <w:pPr>
      <w:numPr>
        <w:ilvl w:val="0"/>
        <w:numId w:val="17"/>
      </w:numPr>
      <w:tabs>
        <w:tab w:val="left" w:pos="360"/>
      </w:tabs>
      <w:spacing w:before="156" w:beforeLines="50" w:after="156" w:afterLines="50"/>
      <w:jc w:val="center"/>
    </w:pPr>
    <w:rPr>
      <w:rFonts w:ascii="黑体" w:hAnsi="Times New Roman" w:eastAsia="黑体" w:cs="Times New Roman"/>
      <w:sz w:val="21"/>
      <w:lang w:val="en-US" w:eastAsia="zh-CN" w:bidi="ar-SA"/>
    </w:rPr>
  </w:style>
  <w:style w:type="paragraph" w:customStyle="1" w:styleId="129">
    <w:name w:val="终结线"/>
    <w:basedOn w:val="1"/>
    <w:qFormat/>
    <w:uiPriority w:val="0"/>
    <w:pPr>
      <w:framePr w:hSpace="181" w:vSpace="181" w:wrap="around" w:vAnchor="text" w:hAnchor="margin" w:xAlign="center" w:y="285"/>
    </w:pPr>
  </w:style>
  <w:style w:type="paragraph" w:customStyle="1" w:styleId="130">
    <w:name w:val="其他发布日期"/>
    <w:basedOn w:val="75"/>
    <w:qFormat/>
    <w:uiPriority w:val="0"/>
    <w:pPr>
      <w:framePr w:wrap="around" w:vAnchor="page" w:hAnchor="text" w:x="1419"/>
    </w:pPr>
  </w:style>
  <w:style w:type="paragraph" w:customStyle="1" w:styleId="131">
    <w:name w:val="其他实施日期"/>
    <w:basedOn w:val="114"/>
    <w:qFormat/>
    <w:uiPriority w:val="0"/>
    <w:pPr>
      <w:framePr w:wrap="around"/>
    </w:pPr>
  </w:style>
  <w:style w:type="paragraph" w:customStyle="1" w:styleId="132">
    <w:name w:val="封面标准名称2"/>
    <w:basedOn w:val="78"/>
    <w:qFormat/>
    <w:uiPriority w:val="0"/>
    <w:pPr>
      <w:framePr w:wrap="around" w:y="4469"/>
      <w:spacing w:before="630" w:beforeLines="630"/>
    </w:pPr>
  </w:style>
  <w:style w:type="paragraph" w:customStyle="1" w:styleId="133">
    <w:name w:val="封面标准英文名称2"/>
    <w:basedOn w:val="79"/>
    <w:qFormat/>
    <w:uiPriority w:val="0"/>
    <w:pPr>
      <w:framePr w:wrap="around" w:y="4469"/>
    </w:pPr>
  </w:style>
  <w:style w:type="paragraph" w:customStyle="1" w:styleId="134">
    <w:name w:val="封面一致性程度标识2"/>
    <w:basedOn w:val="80"/>
    <w:qFormat/>
    <w:uiPriority w:val="0"/>
    <w:pPr>
      <w:framePr w:wrap="around" w:y="4469"/>
    </w:pPr>
  </w:style>
  <w:style w:type="paragraph" w:customStyle="1" w:styleId="135">
    <w:name w:val="封面标准文稿类别2"/>
    <w:basedOn w:val="81"/>
    <w:qFormat/>
    <w:uiPriority w:val="0"/>
    <w:pPr>
      <w:framePr w:wrap="around" w:y="4469"/>
    </w:pPr>
  </w:style>
  <w:style w:type="paragraph" w:customStyle="1" w:styleId="136">
    <w:name w:val="封面标准文稿编辑信息2"/>
    <w:basedOn w:val="82"/>
    <w:qFormat/>
    <w:uiPriority w:val="0"/>
    <w:pPr>
      <w:framePr w:wrap="around" w:y="4469"/>
    </w:pPr>
  </w:style>
  <w:style w:type="character" w:customStyle="1" w:styleId="137">
    <w:name w:val="批注框文本 字符"/>
    <w:link w:val="15"/>
    <w:qFormat/>
    <w:uiPriority w:val="0"/>
    <w:rPr>
      <w:kern w:val="2"/>
      <w:sz w:val="18"/>
      <w:szCs w:val="18"/>
    </w:rPr>
  </w:style>
  <w:style w:type="paragraph" w:styleId="138">
    <w:name w:val="List Paragraph"/>
    <w:basedOn w:val="1"/>
    <w:qFormat/>
    <w:uiPriority w:val="34"/>
    <w:pPr>
      <w:ind w:firstLine="420" w:firstLineChars="200"/>
    </w:pPr>
  </w:style>
  <w:style w:type="character" w:customStyle="1" w:styleId="139">
    <w:name w:val="批注文字 字符"/>
    <w:link w:val="7"/>
    <w:qFormat/>
    <w:uiPriority w:val="0"/>
    <w:rPr>
      <w:kern w:val="2"/>
      <w:sz w:val="21"/>
      <w:szCs w:val="24"/>
    </w:rPr>
  </w:style>
  <w:style w:type="character" w:customStyle="1" w:styleId="140">
    <w:name w:val="批注主题 字符"/>
    <w:link w:val="31"/>
    <w:qFormat/>
    <w:uiPriority w:val="0"/>
    <w:rPr>
      <w:b/>
      <w:bCs/>
      <w:kern w:val="2"/>
      <w:sz w:val="21"/>
      <w:szCs w:val="24"/>
    </w:rPr>
  </w:style>
  <w:style w:type="paragraph" w:customStyle="1" w:styleId="141">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142">
    <w:name w:val="标准文件_二级无标题"/>
    <w:basedOn w:val="1"/>
    <w:qFormat/>
    <w:uiPriority w:val="0"/>
    <w:pPr>
      <w:tabs>
        <w:tab w:val="left" w:pos="360"/>
      </w:tabs>
      <w:ind w:left="142"/>
    </w:pPr>
    <w:rPr>
      <w:rFonts w:hint="eastAsia" w:ascii="宋体"/>
      <w:kern w:val="0"/>
      <w:szCs w:val="20"/>
    </w:rPr>
  </w:style>
  <w:style w:type="character" w:customStyle="1" w:styleId="143">
    <w:name w:val="页眉 字符"/>
    <w:basedOn w:val="34"/>
    <w:link w:val="17"/>
    <w:qFormat/>
    <w:uiPriority w:val="0"/>
    <w:rPr>
      <w:kern w:val="2"/>
      <w:sz w:val="18"/>
      <w:szCs w:val="18"/>
    </w:rPr>
  </w:style>
  <w:style w:type="paragraph" w:customStyle="1" w:styleId="144">
    <w:name w:val="正文格式"/>
    <w:basedOn w:val="1"/>
    <w:link w:val="145"/>
    <w:qFormat/>
    <w:uiPriority w:val="0"/>
    <w:pPr>
      <w:spacing w:before="60" w:after="60" w:line="400" w:lineRule="exact"/>
      <w:ind w:left="300" w:leftChars="300"/>
    </w:pPr>
    <w:rPr>
      <w:rFonts w:ascii="Arial" w:hAnsi="Arial"/>
      <w:sz w:val="24"/>
      <w:szCs w:val="20"/>
      <w:lang w:val="zh-CN"/>
    </w:rPr>
  </w:style>
  <w:style w:type="character" w:customStyle="1" w:styleId="145">
    <w:name w:val="正文格式 Char"/>
    <w:link w:val="144"/>
    <w:qFormat/>
    <w:locked/>
    <w:uiPriority w:val="0"/>
    <w:rPr>
      <w:rFonts w:ascii="Arial" w:hAnsi="Arial"/>
      <w:kern w:val="2"/>
      <w:sz w:val="24"/>
      <w:lang w:val="zh-CN" w:eastAsia="zh-CN"/>
    </w:rPr>
  </w:style>
  <w:style w:type="character" w:customStyle="1" w:styleId="146">
    <w:name w:val="页脚 字符"/>
    <w:basedOn w:val="34"/>
    <w:link w:val="16"/>
    <w:qFormat/>
    <w:uiPriority w:val="0"/>
    <w:rPr>
      <w:sz w:val="18"/>
      <w:szCs w:val="18"/>
    </w:rPr>
  </w:style>
  <w:style w:type="paragraph" w:customStyle="1" w:styleId="147">
    <w:name w:val="WPSOffice手动目录 1"/>
    <w:uiPriority w:val="0"/>
    <w:pPr>
      <w:ind w:leftChars="0"/>
    </w:pPr>
    <w:rPr>
      <w:rFonts w:ascii="Times New Roman" w:hAnsi="Times New Roman" w:eastAsia="宋体" w:cs="Times New Roman"/>
      <w:sz w:val="20"/>
      <w:szCs w:val="20"/>
    </w:rPr>
  </w:style>
  <w:style w:type="paragraph" w:customStyle="1" w:styleId="148">
    <w:name w:val="WPSOffice手动目录 2"/>
    <w:qFormat/>
    <w:uiPriority w:val="0"/>
    <w:pPr>
      <w:ind w:leftChars="200"/>
    </w:pPr>
    <w:rPr>
      <w:rFonts w:ascii="Times New Roman" w:hAnsi="Times New Roman" w:eastAsia="宋体" w:cs="Times New Roman"/>
      <w:sz w:val="20"/>
      <w:szCs w:val="20"/>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microsoft.com/office/2006/relationships/keyMapCustomizations" Target="customization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7DC703-65FB-41A1-BBC2-D388BCA5A9A1}">
  <ds:schemaRefs/>
</ds:datastoreItem>
</file>

<file path=docProps/app.xml><?xml version="1.0" encoding="utf-8"?>
<Properties xmlns="http://schemas.openxmlformats.org/officeDocument/2006/extended-properties" xmlns:vt="http://schemas.openxmlformats.org/officeDocument/2006/docPropsVTypes">
  <Template>Normal</Template>
  <Pages>15</Pages>
  <Words>1014</Words>
  <Characters>5784</Characters>
  <Lines>48</Lines>
  <Paragraphs>13</Paragraphs>
  <TotalTime>3</TotalTime>
  <ScaleCrop>false</ScaleCrop>
  <LinksUpToDate>false</LinksUpToDate>
  <CharactersWithSpaces>6785</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2022-12-13T06:36:00Z</dcterms:created>
  <dcterms:modified xsi:type="dcterms:W3CDTF">2023-03-24T06:54:33Z</dcterms:modified>
  <dc:title>标准名称</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