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96858" w14:textId="2409BA2B" w:rsidR="00CF36F2" w:rsidRDefault="00D1476B" w:rsidP="00D1476B">
      <w:pPr>
        <w:rPr>
          <w:b/>
          <w:bCs/>
          <w:sz w:val="32"/>
          <w:szCs w:val="32"/>
        </w:rPr>
      </w:pPr>
      <w:r w:rsidRPr="00D1476B">
        <w:rPr>
          <w:rFonts w:hint="eastAsia"/>
          <w:b/>
          <w:bCs/>
          <w:sz w:val="32"/>
          <w:szCs w:val="32"/>
        </w:rPr>
        <w:t>미</w:t>
      </w:r>
      <w:r w:rsidRPr="00D1476B">
        <w:rPr>
          <w:b/>
          <w:bCs/>
          <w:sz w:val="32"/>
          <w:szCs w:val="32"/>
        </w:rPr>
        <w:t xml:space="preserve"> 장단기 금리 역전…이번에도 ‘심각한 경기침체’ </w:t>
      </w:r>
      <w:proofErr w:type="gramStart"/>
      <w:r w:rsidRPr="00D1476B">
        <w:rPr>
          <w:b/>
          <w:bCs/>
          <w:sz w:val="32"/>
          <w:szCs w:val="32"/>
        </w:rPr>
        <w:t>신호일까</w:t>
      </w:r>
      <w:proofErr w:type="gramEnd"/>
    </w:p>
    <w:p w14:paraId="7BB77E74" w14:textId="77777777" w:rsidR="005359FB" w:rsidRDefault="00D1476B" w:rsidP="00D1476B">
      <w:pPr>
        <w:rPr>
          <w:spacing w:val="-2"/>
          <w:szCs w:val="20"/>
        </w:rPr>
      </w:pPr>
      <w:r w:rsidRPr="00795B0C">
        <w:rPr>
          <w:spacing w:val="-2"/>
          <w:szCs w:val="20"/>
        </w:rPr>
        <w:t>[SK증권 지식서비스부문장</w:t>
      </w:r>
      <w:r w:rsidRPr="00795B0C">
        <w:rPr>
          <w:rFonts w:hint="eastAsia"/>
          <w:spacing w:val="-2"/>
          <w:szCs w:val="20"/>
        </w:rPr>
        <w:t xml:space="preserve">] </w:t>
      </w:r>
    </w:p>
    <w:p w14:paraId="347C7112" w14:textId="77777777" w:rsidR="00655760" w:rsidRDefault="00D1476B" w:rsidP="00D1476B">
      <w:pPr>
        <w:rPr>
          <w:spacing w:val="-2"/>
          <w:szCs w:val="20"/>
        </w:rPr>
      </w:pPr>
      <w:r w:rsidRPr="00795B0C">
        <w:rPr>
          <w:rFonts w:hint="eastAsia"/>
          <w:spacing w:val="-2"/>
          <w:szCs w:val="20"/>
        </w:rPr>
        <w:t>올해</w:t>
      </w:r>
      <w:r w:rsidRPr="00795B0C">
        <w:rPr>
          <w:spacing w:val="-2"/>
          <w:szCs w:val="20"/>
        </w:rPr>
        <w:t xml:space="preserve"> 들어 미국 금리 상승 속도가 빨라지더니, 이제 대표적인 시장금리인 10년물 미 국채 금리가 2.4%를 넘나드는 수준까지 올라왔다. 작년 말보다 1%포인트나 높은 수준이고, 코로나19 팬데믹으로 급하게 정책금리를 내리던 2020년 4~5월과 비교하면 거의 2%포인트나 오른 셈이다. </w:t>
      </w:r>
      <w:r w:rsidRPr="00795B0C">
        <w:rPr>
          <w:spacing w:val="-2"/>
          <w:szCs w:val="20"/>
          <w:shd w:val="clear" w:color="auto" w:fill="FFF2CC" w:themeFill="accent4" w:themeFillTint="33"/>
        </w:rPr>
        <w:t>단기금리는 이보다 더 빠른 속도로 오르고 있다</w:t>
      </w:r>
      <w:r w:rsidRPr="00795B0C">
        <w:rPr>
          <w:spacing w:val="-2"/>
          <w:szCs w:val="20"/>
        </w:rPr>
        <w:t xml:space="preserve">. 단기 시장 금리의 대표 격인 2년물 미 국채 금리는 작년 여름 0.1% 대에서 2.4% 위로 올라왔다. </w:t>
      </w:r>
      <w:r w:rsidRPr="00532291">
        <w:rPr>
          <w:spacing w:val="-2"/>
          <w:szCs w:val="20"/>
          <w:shd w:val="clear" w:color="auto" w:fill="FFF2CC" w:themeFill="accent4" w:themeFillTint="33"/>
        </w:rPr>
        <w:t>이에 따라 장단기 금</w:t>
      </w:r>
      <w:r w:rsidRPr="00532291">
        <w:rPr>
          <w:rFonts w:hint="eastAsia"/>
          <w:spacing w:val="-2"/>
          <w:szCs w:val="20"/>
          <w:shd w:val="clear" w:color="auto" w:fill="FFF2CC" w:themeFill="accent4" w:themeFillTint="33"/>
        </w:rPr>
        <w:t>리가</w:t>
      </w:r>
      <w:r w:rsidRPr="00532291">
        <w:rPr>
          <w:spacing w:val="-2"/>
          <w:szCs w:val="20"/>
          <w:shd w:val="clear" w:color="auto" w:fill="FFF2CC" w:themeFill="accent4" w:themeFillTint="33"/>
        </w:rPr>
        <w:t xml:space="preserve"> 역전돼 주식 투자자들을 긴장시키고 있다.</w:t>
      </w:r>
      <w:r w:rsidR="00655760">
        <w:rPr>
          <w:spacing w:val="-2"/>
          <w:szCs w:val="20"/>
        </w:rPr>
        <w:t xml:space="preserve"> </w:t>
      </w:r>
    </w:p>
    <w:p w14:paraId="4F98F5DB" w14:textId="2AAD4DC4" w:rsidR="00D1476B" w:rsidRPr="00795B0C" w:rsidRDefault="00D1476B" w:rsidP="00D1476B">
      <w:pPr>
        <w:rPr>
          <w:spacing w:val="-2"/>
          <w:szCs w:val="20"/>
        </w:rPr>
      </w:pPr>
      <w:r w:rsidRPr="00795B0C">
        <w:rPr>
          <w:rFonts w:hint="eastAsia"/>
          <w:spacing w:val="-2"/>
          <w:szCs w:val="20"/>
        </w:rPr>
        <w:t>단기</w:t>
      </w:r>
      <w:r w:rsidRPr="00795B0C">
        <w:rPr>
          <w:spacing w:val="-2"/>
          <w:szCs w:val="20"/>
        </w:rPr>
        <w:t xml:space="preserve"> 금리 역전이 나타날 때 왜 불안해할까? 금리 역전이 나타난 후 경기침체가 뒤따라온 경우가 많았기 때문이다. 1980년대 이후 약 40년간 4차례의 의미 있는 금리 역전이 나타났는데, 시차는 조금씩 달랐지만 예외 없이 심한 경기침체가 동반됐다. 당연히 증시도 경기침체와 맞물려 오랜 기간 부진한 모습을 이어갔다.</w:t>
      </w:r>
    </w:p>
    <w:p w14:paraId="61B9DB82" w14:textId="102E6111" w:rsidR="00D1476B" w:rsidRPr="00795B0C" w:rsidRDefault="00D1476B" w:rsidP="00D1476B">
      <w:pPr>
        <w:rPr>
          <w:spacing w:val="-2"/>
          <w:szCs w:val="20"/>
        </w:rPr>
      </w:pPr>
      <w:r w:rsidRPr="00795B0C">
        <w:rPr>
          <w:spacing w:val="-2"/>
          <w:szCs w:val="20"/>
          <w:shd w:val="clear" w:color="auto" w:fill="DBDBDB" w:themeFill="accent3" w:themeFillTint="66"/>
        </w:rPr>
        <w:t>장단기 금리 역전은 그 자체로 자연스러운 일이 아니다</w:t>
      </w:r>
      <w:r w:rsidRPr="00795B0C">
        <w:rPr>
          <w:spacing w:val="-2"/>
          <w:szCs w:val="20"/>
        </w:rPr>
        <w:t>. 돈을 빌리고 빌려주는 기간이 길어질수록 시장에서 적용되는 금리가 높은 게 상식이기 때문이다. 내일 당장 도산할 확률이 없는 기업이라고 해도, 5년, 10년 후라면 그 확률은 높아질 수밖에 없다. 돈을 빌려주는 입장에서는 그만큼의 위험 프리미엄을 요구하게 된다. 그래서 같은 기업이라도 1년 만기로 발행하는 채권보다는 3년이나 5년 만기 채권의 금리가 더 높게 형성되는 게 일반적이다.</w:t>
      </w:r>
    </w:p>
    <w:p w14:paraId="26EA997B" w14:textId="7971D219" w:rsidR="00D1476B" w:rsidRPr="00795B0C" w:rsidRDefault="00795B0C" w:rsidP="00D1476B">
      <w:pPr>
        <w:rPr>
          <w:spacing w:val="-2"/>
          <w:szCs w:val="20"/>
        </w:rPr>
      </w:pPr>
      <w:r w:rsidRPr="00795B0C">
        <w:rPr>
          <w:noProof/>
          <w:spacing w:val="-2"/>
          <w:szCs w:val="20"/>
        </w:rPr>
        <w:drawing>
          <wp:anchor distT="0" distB="0" distL="114300" distR="114300" simplePos="0" relativeHeight="251658240" behindDoc="0" locked="0" layoutInCell="1" allowOverlap="1" wp14:anchorId="45563E61" wp14:editId="28C8AB7B">
            <wp:simplePos x="0" y="0"/>
            <wp:positionH relativeFrom="column">
              <wp:posOffset>3068320</wp:posOffset>
            </wp:positionH>
            <wp:positionV relativeFrom="paragraph">
              <wp:posOffset>45662</wp:posOffset>
            </wp:positionV>
            <wp:extent cx="3108960" cy="2978497"/>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08960" cy="2978497"/>
                    </a:xfrm>
                    <a:prstGeom prst="rect">
                      <a:avLst/>
                    </a:prstGeom>
                  </pic:spPr>
                </pic:pic>
              </a:graphicData>
            </a:graphic>
            <wp14:sizeRelH relativeFrom="page">
              <wp14:pctWidth>0</wp14:pctWidth>
            </wp14:sizeRelH>
            <wp14:sizeRelV relativeFrom="page">
              <wp14:pctHeight>0</wp14:pctHeight>
            </wp14:sizeRelV>
          </wp:anchor>
        </w:drawing>
      </w:r>
      <w:r w:rsidR="00D1476B" w:rsidRPr="00795B0C">
        <w:rPr>
          <w:rFonts w:hint="eastAsia"/>
          <w:spacing w:val="-2"/>
          <w:szCs w:val="20"/>
        </w:rPr>
        <w:t>이러한</w:t>
      </w:r>
      <w:r w:rsidR="00D1476B" w:rsidRPr="00795B0C">
        <w:rPr>
          <w:spacing w:val="-2"/>
          <w:szCs w:val="20"/>
        </w:rPr>
        <w:t xml:space="preserve"> 자연스러운 현상에 변화를 주는 것은 주로 통화정책이다. 과거 장단기 금리 차이의 급격한 변화를 주도한 건 주로 정책금리 변경에 민감하게 반응하는 단기금리였다. 10년물과 2년물 금리가 역전된 1980년대 후반과 2000년, 2000년대 중반 모두 마찬가지 현상이 나타났다. 코로나19 사태가 벌어지기 직전</w:t>
      </w:r>
      <w:r w:rsidR="005359FB">
        <w:rPr>
          <w:rFonts w:hint="eastAsia"/>
          <w:spacing w:val="-2"/>
          <w:szCs w:val="20"/>
        </w:rPr>
        <w:t>의</w:t>
      </w:r>
      <w:r w:rsidR="00D1476B" w:rsidRPr="00795B0C">
        <w:rPr>
          <w:spacing w:val="-2"/>
          <w:szCs w:val="20"/>
        </w:rPr>
        <w:t xml:space="preserve"> 금리 역전의 이유도 정책금리 인상이었다. </w:t>
      </w:r>
      <w:r w:rsidR="00D1476B" w:rsidRPr="005359FB">
        <w:rPr>
          <w:spacing w:val="-2"/>
          <w:szCs w:val="20"/>
          <w:shd w:val="clear" w:color="auto" w:fill="DBDBDB" w:themeFill="accent3" w:themeFillTint="66"/>
        </w:rPr>
        <w:t xml:space="preserve">즉 금리 역전은 대부분 정책금리 인상에 따른 단기금리 상승 시기에, 장기금리가 덜 오르거나 </w:t>
      </w:r>
      <w:r w:rsidR="00D1476B" w:rsidRPr="005359FB">
        <w:rPr>
          <w:rFonts w:hint="eastAsia"/>
          <w:spacing w:val="-2"/>
          <w:szCs w:val="20"/>
          <w:shd w:val="clear" w:color="auto" w:fill="DBDBDB" w:themeFill="accent3" w:themeFillTint="66"/>
        </w:rPr>
        <w:t>떨어지면서</w:t>
      </w:r>
      <w:r w:rsidR="00D1476B" w:rsidRPr="005359FB">
        <w:rPr>
          <w:spacing w:val="-2"/>
          <w:szCs w:val="20"/>
          <w:shd w:val="clear" w:color="auto" w:fill="DBDBDB" w:themeFill="accent3" w:themeFillTint="66"/>
        </w:rPr>
        <w:t xml:space="preserve"> 나타났던 것이다.</w:t>
      </w:r>
      <w:r w:rsidR="00D1476B" w:rsidRPr="00795B0C">
        <w:rPr>
          <w:spacing w:val="-2"/>
          <w:szCs w:val="20"/>
        </w:rPr>
        <w:t xml:space="preserve"> 결국 금리 역전 후 반복된 경기침체는 미국 중앙은행의 정책이 늘 성공하는 것은 아니며, 오히려 자주 경기침체 방어에 실패할 수 있다는 점을 보여준다.</w:t>
      </w:r>
    </w:p>
    <w:p w14:paraId="0CA5C890" w14:textId="77777777" w:rsidR="005C13A4" w:rsidRDefault="00D1476B" w:rsidP="005C13A4">
      <w:pPr>
        <w:rPr>
          <w:spacing w:val="-2"/>
          <w:szCs w:val="20"/>
        </w:rPr>
      </w:pPr>
      <w:r w:rsidRPr="00795B0C">
        <w:rPr>
          <w:rFonts w:hint="eastAsia"/>
          <w:spacing w:val="-2"/>
          <w:szCs w:val="20"/>
        </w:rPr>
        <w:t>물론</w:t>
      </w:r>
      <w:r w:rsidRPr="00795B0C">
        <w:rPr>
          <w:spacing w:val="-2"/>
          <w:szCs w:val="20"/>
        </w:rPr>
        <w:t xml:space="preserve"> 일각에서는 1980년대 중반부터 2008년 중 나타난 강한 경기침체가 각각 저축대부조합 사태, 정보기술(IT) 버블 붕괴, 서브프라임 사태 등 예외적 사건에 따른 것으로, 금리 인상이 미친 영향은 제한적이라 주장한다. 2020년 코로나19 사태에 따른 경기침체의 경우에는 누구도 예상할 수 없었던 사건이기 때문에, 필자 역시 연준의 실패라고 판단하진 않는다.</w:t>
      </w:r>
    </w:p>
    <w:p w14:paraId="10592F7D" w14:textId="365CE099" w:rsidR="00A02772" w:rsidRPr="005C13A4" w:rsidRDefault="00655760" w:rsidP="00655760">
      <w:pPr>
        <w:spacing w:before="240"/>
        <w:rPr>
          <w:spacing w:val="-2"/>
          <w:szCs w:val="20"/>
        </w:rPr>
      </w:pPr>
      <w:r w:rsidRPr="008A4837">
        <w:rPr>
          <w:noProof/>
        </w:rPr>
        <w:lastRenderedPageBreak/>
        <w:drawing>
          <wp:anchor distT="0" distB="0" distL="114300" distR="114300" simplePos="0" relativeHeight="251661312" behindDoc="0" locked="0" layoutInCell="1" allowOverlap="1" wp14:anchorId="411F715A" wp14:editId="4C3B467F">
            <wp:simplePos x="0" y="0"/>
            <wp:positionH relativeFrom="column">
              <wp:posOffset>3054350</wp:posOffset>
            </wp:positionH>
            <wp:positionV relativeFrom="paragraph">
              <wp:posOffset>41275</wp:posOffset>
            </wp:positionV>
            <wp:extent cx="3087370" cy="2341245"/>
            <wp:effectExtent l="0" t="0" r="0" b="1905"/>
            <wp:wrapSquare wrapText="bothSides"/>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87370" cy="2341245"/>
                    </a:xfrm>
                    <a:prstGeom prst="rect">
                      <a:avLst/>
                    </a:prstGeom>
                  </pic:spPr>
                </pic:pic>
              </a:graphicData>
            </a:graphic>
            <wp14:sizeRelH relativeFrom="page">
              <wp14:pctWidth>0</wp14:pctWidth>
            </wp14:sizeRelH>
            <wp14:sizeRelV relativeFrom="page">
              <wp14:pctHeight>0</wp14:pctHeight>
            </wp14:sizeRelV>
          </wp:anchor>
        </w:drawing>
      </w:r>
      <w:r w:rsidRPr="008A4837">
        <w:rPr>
          <w:noProof/>
        </w:rPr>
        <w:drawing>
          <wp:anchor distT="0" distB="0" distL="114300" distR="114300" simplePos="0" relativeHeight="251660288" behindDoc="0" locked="0" layoutInCell="1" allowOverlap="1" wp14:anchorId="34B0F331" wp14:editId="24212925">
            <wp:simplePos x="0" y="0"/>
            <wp:positionH relativeFrom="column">
              <wp:posOffset>0</wp:posOffset>
            </wp:positionH>
            <wp:positionV relativeFrom="paragraph">
              <wp:posOffset>41275</wp:posOffset>
            </wp:positionV>
            <wp:extent cx="2971800" cy="2341245"/>
            <wp:effectExtent l="0" t="0" r="0" b="1905"/>
            <wp:wrapSquare wrapText="bothSides"/>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71800" cy="2341245"/>
                    </a:xfrm>
                    <a:prstGeom prst="rect">
                      <a:avLst/>
                    </a:prstGeom>
                  </pic:spPr>
                </pic:pic>
              </a:graphicData>
            </a:graphic>
            <wp14:sizeRelH relativeFrom="page">
              <wp14:pctWidth>0</wp14:pctWidth>
            </wp14:sizeRelH>
            <wp14:sizeRelV relativeFrom="page">
              <wp14:pctHeight>0</wp14:pctHeight>
            </wp14:sizeRelV>
          </wp:anchor>
        </w:drawing>
      </w:r>
      <w:r w:rsidR="00D1476B" w:rsidRPr="00795B0C">
        <w:rPr>
          <w:rFonts w:hint="eastAsia"/>
          <w:spacing w:val="-2"/>
          <w:szCs w:val="20"/>
        </w:rPr>
        <w:t>그러나</w:t>
      </w:r>
      <w:r w:rsidR="00D1476B" w:rsidRPr="00795B0C">
        <w:rPr>
          <w:spacing w:val="-2"/>
          <w:szCs w:val="20"/>
        </w:rPr>
        <w:t xml:space="preserve"> 경기침체를 불러온 버블 붕괴의 원인은 결국 버블 그 자체이며, 연준은 그 버블을 만들어낸 장본인이거나 방조자였을 가능성이 있다는 점에서 책임을 피하기 어렵다. </w:t>
      </w:r>
      <w:r w:rsidR="00D1476B" w:rsidRPr="0094750E">
        <w:rPr>
          <w:spacing w:val="-2"/>
          <w:szCs w:val="20"/>
          <w:shd w:val="clear" w:color="auto" w:fill="DBDBDB" w:themeFill="accent3" w:themeFillTint="66"/>
        </w:rPr>
        <w:t>따라서 최근 장단기 금리 역전에 대한 우려는 이번에도 연준이 경기침체를 막지 못할 것이라는 불신에서 출발</w:t>
      </w:r>
      <w:r w:rsidR="00D1476B" w:rsidRPr="00795B0C">
        <w:rPr>
          <w:spacing w:val="-2"/>
          <w:szCs w:val="20"/>
        </w:rPr>
        <w:t>한다고 볼 수 있다. 물론 현재의 고물가는 근본적으로 코로나19와 선을 넘은 재정정책 탓이라고 할 수 있다. 하지만 연준 역시 물가 전망에 실패해 경기침체 가능성을 높였다는 비판에서 자유로</w:t>
      </w:r>
      <w:r w:rsidR="00D1476B" w:rsidRPr="00795B0C">
        <w:rPr>
          <w:rFonts w:hint="eastAsia"/>
          <w:spacing w:val="-2"/>
          <w:szCs w:val="20"/>
        </w:rPr>
        <w:t>울</w:t>
      </w:r>
      <w:r w:rsidR="00D1476B" w:rsidRPr="00795B0C">
        <w:rPr>
          <w:spacing w:val="-2"/>
          <w:szCs w:val="20"/>
        </w:rPr>
        <w:t xml:space="preserve"> 수 없다. 지금 시장이 불안해하는 것은 바로 이 부분이다.</w:t>
      </w:r>
    </w:p>
    <w:p w14:paraId="111D125C" w14:textId="23561FA0" w:rsidR="0094750E" w:rsidRDefault="005C13A4" w:rsidP="00D1476B">
      <w:pPr>
        <w:rPr>
          <w:spacing w:val="-2"/>
          <w:szCs w:val="20"/>
        </w:rPr>
      </w:pPr>
      <w:r w:rsidRPr="00795B0C">
        <w:rPr>
          <w:rFonts w:hint="eastAsia"/>
          <w:spacing w:val="-2"/>
          <w:szCs w:val="20"/>
        </w:rPr>
        <w:t>늘</w:t>
      </w:r>
      <w:r w:rsidRPr="00795B0C">
        <w:rPr>
          <w:spacing w:val="-2"/>
          <w:szCs w:val="20"/>
        </w:rPr>
        <w:t xml:space="preserve"> 그렇듯 시장의 판단도 틀릴 수 있다. 앞으로 연준이 체계적 긴축에 성공해 경기를 연착륙시킬 가능성은 여전히 남아 있다. 과거와 달리 이번에는 민간부채 문제가 상대적으로 심각하지 않고, 광범위한 파생상품 시장 문제도 발견되지 않는다. 따라서 물가가 내려가기 시작하고 경제지표의 안정성이 확인되면 증시는 다시 오를 가능성이 있다. 그러나 상반기 중에는 미국 경기와 연준의 통화정책에 영향을 받</w:t>
      </w:r>
      <w:r w:rsidRPr="00795B0C">
        <w:rPr>
          <w:rFonts w:hint="eastAsia"/>
          <w:spacing w:val="-2"/>
          <w:szCs w:val="20"/>
        </w:rPr>
        <w:t>는</w:t>
      </w:r>
      <w:r w:rsidRPr="00795B0C">
        <w:rPr>
          <w:spacing w:val="-2"/>
          <w:szCs w:val="20"/>
        </w:rPr>
        <w:t xml:space="preserve"> 주요국 증시가 지지부진한 모습을 보일 전망이다.</w:t>
      </w:r>
    </w:p>
    <w:p w14:paraId="3A080C8D" w14:textId="77777777" w:rsidR="0094750E" w:rsidRDefault="0094750E" w:rsidP="00D1476B">
      <w:pPr>
        <w:rPr>
          <w:spacing w:val="-2"/>
          <w:szCs w:val="20"/>
        </w:rPr>
      </w:pPr>
    </w:p>
    <w:p w14:paraId="0D1A4A5C" w14:textId="76AAC611" w:rsidR="0094750E" w:rsidRPr="0094750E" w:rsidRDefault="0094750E" w:rsidP="0094750E">
      <w:pPr>
        <w:rPr>
          <w:spacing w:val="-2"/>
          <w:szCs w:val="20"/>
        </w:rPr>
      </w:pPr>
      <w:r w:rsidRPr="0094750E">
        <w:rPr>
          <w:rFonts w:hint="eastAsia"/>
          <w:b/>
          <w:bCs/>
          <w:spacing w:val="-2"/>
          <w:sz w:val="32"/>
          <w:szCs w:val="32"/>
        </w:rPr>
        <w:t>미</w:t>
      </w:r>
      <w:r w:rsidRPr="0094750E">
        <w:rPr>
          <w:b/>
          <w:bCs/>
          <w:spacing w:val="-2"/>
          <w:sz w:val="32"/>
          <w:szCs w:val="32"/>
        </w:rPr>
        <w:t xml:space="preserve"> 장단기 금리 역전…‘R의 공포’ 커지나</w:t>
      </w:r>
      <w:r>
        <w:rPr>
          <w:rFonts w:hint="eastAsia"/>
          <w:b/>
          <w:bCs/>
          <w:spacing w:val="-2"/>
          <w:sz w:val="32"/>
          <w:szCs w:val="32"/>
        </w:rPr>
        <w:t xml:space="preserve"> </w:t>
      </w:r>
      <w:r w:rsidRPr="0094750E">
        <w:rPr>
          <w:spacing w:val="-2"/>
          <w:szCs w:val="20"/>
        </w:rPr>
        <w:t>(</w:t>
      </w:r>
      <w:r w:rsidRPr="0094750E">
        <w:rPr>
          <w:rFonts w:hint="eastAsia"/>
          <w:spacing w:val="-2"/>
          <w:szCs w:val="20"/>
        </w:rPr>
        <w:t>발췌)</w:t>
      </w:r>
    </w:p>
    <w:p w14:paraId="044C4C0B" w14:textId="107D767C" w:rsidR="00A02772" w:rsidRDefault="00A02772" w:rsidP="00A02772">
      <w:pPr>
        <w:rPr>
          <w:spacing w:val="-2"/>
          <w:szCs w:val="20"/>
        </w:rPr>
      </w:pPr>
      <w:r w:rsidRPr="00A02772">
        <w:rPr>
          <w:rFonts w:hint="eastAsia"/>
          <w:spacing w:val="-2"/>
          <w:szCs w:val="20"/>
        </w:rPr>
        <w:t>이번에는</w:t>
      </w:r>
      <w:r w:rsidRPr="00A02772">
        <w:rPr>
          <w:spacing w:val="-2"/>
          <w:szCs w:val="20"/>
        </w:rPr>
        <w:t xml:space="preserve"> 다르다는 의견도 있다. 기간을 넓게 보면 장기금리도 상승한 가운데 단기금리가 더 가파르게 올라 금리가 역전됐기 때문이다. 경기에 대한 우려보다는 통화긴축 전환에 따른 영향이 더 컸다는 얘기다. 장단기금리 지표의 경기 예측력이 예전만 못하다는 평가도 나온다. </w:t>
      </w:r>
      <w:r w:rsidRPr="0094750E">
        <w:rPr>
          <w:spacing w:val="-2"/>
          <w:szCs w:val="20"/>
          <w:shd w:val="clear" w:color="auto" w:fill="DBDBDB" w:themeFill="accent3" w:themeFillTint="66"/>
        </w:rPr>
        <w:t>금리의 절대수준이 낮아져 기준금리 인상에 따른 장단기 금리역전 가능성이 기계적으로 높아졌다는 것</w:t>
      </w:r>
      <w:r w:rsidRPr="00A02772">
        <w:rPr>
          <w:spacing w:val="-2"/>
          <w:szCs w:val="20"/>
        </w:rPr>
        <w:t xml:space="preserve">이다. 연준이 다음 통화정책회의가 열리는 5월 이후 보유자산을 줄이는 </w:t>
      </w:r>
      <w:r w:rsidRPr="00532291">
        <w:rPr>
          <w:spacing w:val="-2"/>
          <w:szCs w:val="20"/>
          <w:shd w:val="clear" w:color="auto" w:fill="DBDBDB" w:themeFill="accent3" w:themeFillTint="66"/>
        </w:rPr>
        <w:t xml:space="preserve">양적긴축(QT)에 착수하면 </w:t>
      </w:r>
      <w:r w:rsidRPr="00532291">
        <w:rPr>
          <w:rFonts w:hint="eastAsia"/>
          <w:spacing w:val="-2"/>
          <w:szCs w:val="20"/>
          <w:shd w:val="clear" w:color="auto" w:fill="DBDBDB" w:themeFill="accent3" w:themeFillTint="66"/>
        </w:rPr>
        <w:t>장단기</w:t>
      </w:r>
      <w:r w:rsidRPr="00532291">
        <w:rPr>
          <w:spacing w:val="-2"/>
          <w:szCs w:val="20"/>
          <w:shd w:val="clear" w:color="auto" w:fill="DBDBDB" w:themeFill="accent3" w:themeFillTint="66"/>
        </w:rPr>
        <w:t xml:space="preserve"> 금리차가 제자리를 찾아갈 것이라는 전망</w:t>
      </w:r>
      <w:r w:rsidRPr="00A02772">
        <w:rPr>
          <w:spacing w:val="-2"/>
          <w:szCs w:val="20"/>
        </w:rPr>
        <w:t>도 나온다. 연준이 보유한 장기국채의 만기가 돌아올 때 재투자를 하지 않거나 중도에 시장에 내다팔면 장기금리가 오를 것으로 보기 때문이다. 패트릭 하커 필라델피아 연은 총재는 이날 “채권시장의 수익률 곡선(만기별 금리 그래프)이 경기침체를 예측하는 완벽한 도구는 아니다”며 “연준의 보유자산 (9조달러 중) 3조달러 축소로 경제가 타격을 입을지 주시해야 한다”고 말했다.</w:t>
      </w:r>
    </w:p>
    <w:p w14:paraId="383733B6" w14:textId="38C79D97" w:rsidR="0094750E" w:rsidRDefault="0094750E" w:rsidP="00A02772">
      <w:pPr>
        <w:rPr>
          <w:spacing w:val="-2"/>
          <w:szCs w:val="20"/>
        </w:rPr>
      </w:pPr>
    </w:p>
    <w:p w14:paraId="4E60B197" w14:textId="7A38CD4D" w:rsidR="004906CE" w:rsidRPr="006B5FAF" w:rsidRDefault="004906CE" w:rsidP="00B10B09">
      <w:pPr>
        <w:spacing w:after="0"/>
        <w:rPr>
          <w:b/>
          <w:bCs/>
          <w:sz w:val="22"/>
        </w:rPr>
      </w:pPr>
      <w:r w:rsidRPr="006B5FAF">
        <w:rPr>
          <w:rFonts w:hint="eastAsia"/>
          <w:b/>
          <w:bCs/>
          <w:sz w:val="22"/>
        </w:rPr>
        <w:lastRenderedPageBreak/>
        <w:t xml:space="preserve">■ </w:t>
      </w:r>
      <w:r w:rsidR="00DB2DF4" w:rsidRPr="006B5FAF">
        <w:rPr>
          <w:rFonts w:hint="eastAsia"/>
          <w:b/>
          <w:bCs/>
          <w:sz w:val="22"/>
        </w:rPr>
        <w:t>요약</w:t>
      </w:r>
      <w:r w:rsidR="006B5FAF" w:rsidRPr="006B5FAF">
        <w:rPr>
          <w:rFonts w:hint="eastAsia"/>
          <w:b/>
          <w:bCs/>
          <w:sz w:val="22"/>
        </w:rPr>
        <w:t xml:space="preserve"> 및 생각</w:t>
      </w:r>
    </w:p>
    <w:p w14:paraId="62D992F2" w14:textId="324399AC" w:rsidR="006B5FAF" w:rsidRPr="006B5FAF" w:rsidRDefault="00DB2DF4" w:rsidP="006B5FAF">
      <w:pPr>
        <w:rPr>
          <w:rFonts w:hint="eastAsia"/>
          <w:szCs w:val="20"/>
        </w:rPr>
      </w:pPr>
      <w:r w:rsidRPr="006B5FAF">
        <w:rPr>
          <w:rFonts w:hint="eastAsia"/>
          <w:szCs w:val="20"/>
        </w:rPr>
        <w:t>미국 장단기 금리가 역전되</w:t>
      </w:r>
      <w:r w:rsidR="006A4C91" w:rsidRPr="006B5FAF">
        <w:rPr>
          <w:rFonts w:hint="eastAsia"/>
          <w:szCs w:val="20"/>
        </w:rPr>
        <w:t>며</w:t>
      </w:r>
      <w:r w:rsidRPr="006B5FAF">
        <w:rPr>
          <w:szCs w:val="20"/>
        </w:rPr>
        <w:t>(</w:t>
      </w:r>
      <w:r w:rsidRPr="006B5FAF">
        <w:rPr>
          <w:rFonts w:hint="eastAsia"/>
          <w:szCs w:val="20"/>
        </w:rPr>
        <w:t>미국채 기간 스프레드</w:t>
      </w:r>
      <w:r w:rsidRPr="006B5FAF">
        <w:rPr>
          <w:szCs w:val="20"/>
        </w:rPr>
        <w:t xml:space="preserve">&lt;0) </w:t>
      </w:r>
      <w:r w:rsidRPr="006B5FAF">
        <w:rPr>
          <w:rFonts w:hint="eastAsia"/>
          <w:szCs w:val="20"/>
        </w:rPr>
        <w:t>경기 침체에 대한 우려가 높아지고 있음.</w:t>
      </w:r>
      <w:r w:rsidRPr="006B5FAF">
        <w:rPr>
          <w:szCs w:val="20"/>
        </w:rPr>
        <w:t xml:space="preserve"> </w:t>
      </w:r>
      <w:r w:rsidRPr="006B5FAF">
        <w:rPr>
          <w:rFonts w:hint="eastAsia"/>
          <w:szCs w:val="20"/>
        </w:rPr>
        <w:t xml:space="preserve">지난 </w:t>
      </w:r>
      <w:r w:rsidRPr="006B5FAF">
        <w:rPr>
          <w:szCs w:val="20"/>
        </w:rPr>
        <w:t>3</w:t>
      </w:r>
      <w:r w:rsidRPr="006B5FAF">
        <w:rPr>
          <w:rFonts w:hint="eastAsia"/>
          <w:szCs w:val="20"/>
        </w:rPr>
        <w:t xml:space="preserve">월 </w:t>
      </w:r>
      <w:r w:rsidRPr="006B5FAF">
        <w:rPr>
          <w:szCs w:val="20"/>
        </w:rPr>
        <w:t>28</w:t>
      </w:r>
      <w:r w:rsidRPr="006B5FAF">
        <w:rPr>
          <w:rFonts w:hint="eastAsia"/>
          <w:szCs w:val="20"/>
        </w:rPr>
        <w:t xml:space="preserve">일 미국 </w:t>
      </w:r>
      <w:r w:rsidRPr="006B5FAF">
        <w:rPr>
          <w:szCs w:val="20"/>
        </w:rPr>
        <w:t>5-30</w:t>
      </w:r>
      <w:r w:rsidRPr="006B5FAF">
        <w:rPr>
          <w:rFonts w:hint="eastAsia"/>
          <w:szCs w:val="20"/>
        </w:rPr>
        <w:t>년 물 금리가 역전된데 이어,</w:t>
      </w:r>
      <w:r w:rsidRPr="006B5FAF">
        <w:rPr>
          <w:szCs w:val="20"/>
        </w:rPr>
        <w:t xml:space="preserve"> 29</w:t>
      </w:r>
      <w:r w:rsidRPr="006B5FAF">
        <w:rPr>
          <w:rFonts w:hint="eastAsia"/>
          <w:szCs w:val="20"/>
        </w:rPr>
        <w:t xml:space="preserve">일에는 장중 </w:t>
      </w:r>
      <w:r w:rsidRPr="006B5FAF">
        <w:rPr>
          <w:szCs w:val="20"/>
        </w:rPr>
        <w:t>2</w:t>
      </w:r>
      <w:r w:rsidRPr="006B5FAF">
        <w:rPr>
          <w:rFonts w:hint="eastAsia"/>
          <w:szCs w:val="20"/>
        </w:rPr>
        <w:t>년-</w:t>
      </w:r>
      <w:r w:rsidRPr="006B5FAF">
        <w:rPr>
          <w:szCs w:val="20"/>
        </w:rPr>
        <w:t>10</w:t>
      </w:r>
      <w:r w:rsidRPr="006B5FAF">
        <w:rPr>
          <w:rFonts w:hint="eastAsia"/>
          <w:szCs w:val="20"/>
        </w:rPr>
        <w:t xml:space="preserve">년물 금리가 </w:t>
      </w:r>
      <w:r w:rsidRPr="006B5FAF">
        <w:rPr>
          <w:szCs w:val="20"/>
        </w:rPr>
        <w:t>‘19</w:t>
      </w:r>
      <w:r w:rsidRPr="006B5FAF">
        <w:rPr>
          <w:rFonts w:hint="eastAsia"/>
          <w:szCs w:val="20"/>
        </w:rPr>
        <w:t>년 이후 처음으로 역전됨.</w:t>
      </w:r>
      <w:r w:rsidRPr="006B5FAF">
        <w:rPr>
          <w:szCs w:val="20"/>
        </w:rPr>
        <w:t xml:space="preserve"> </w:t>
      </w:r>
      <w:r w:rsidR="00127909" w:rsidRPr="006B5FAF">
        <w:rPr>
          <w:rFonts w:hint="eastAsia"/>
          <w:szCs w:val="20"/>
        </w:rPr>
        <w:t>단기금리는</w:t>
      </w:r>
      <w:r w:rsidR="00127909" w:rsidRPr="006B5FAF">
        <w:rPr>
          <w:szCs w:val="20"/>
        </w:rPr>
        <w:t xml:space="preserve"> 통화정책에 보다 민감한 반면 장기</w:t>
      </w:r>
      <w:r w:rsidR="00127909" w:rsidRPr="006B5FAF">
        <w:rPr>
          <w:rFonts w:hint="eastAsia"/>
          <w:szCs w:val="20"/>
        </w:rPr>
        <w:t>금리는</w:t>
      </w:r>
      <w:r w:rsidR="00127909" w:rsidRPr="006B5FAF">
        <w:rPr>
          <w:szCs w:val="20"/>
        </w:rPr>
        <w:t xml:space="preserve"> 장기채 보유에 대한 기간 프리미엄을 함께 반영해 미래 경기가 좋지 않을 것으</w:t>
      </w:r>
      <w:r w:rsidR="00127909" w:rsidRPr="006B5FAF">
        <w:rPr>
          <w:rFonts w:hint="eastAsia"/>
          <w:szCs w:val="20"/>
        </w:rPr>
        <w:t>로</w:t>
      </w:r>
      <w:r w:rsidR="00127909" w:rsidRPr="006B5FAF">
        <w:rPr>
          <w:szCs w:val="20"/>
        </w:rPr>
        <w:t xml:space="preserve"> 보일 때 하락하며, 장단기금리차 역전은 통상 경기 침체의 시그널로 인식되어왔</w:t>
      </w:r>
      <w:r w:rsidRPr="006B5FAF">
        <w:rPr>
          <w:rFonts w:hint="eastAsia"/>
          <w:szCs w:val="20"/>
        </w:rPr>
        <w:t>음.</w:t>
      </w:r>
      <w:r w:rsidRPr="006B5FAF">
        <w:rPr>
          <w:szCs w:val="20"/>
        </w:rPr>
        <w:t xml:space="preserve"> </w:t>
      </w:r>
      <w:r w:rsidRPr="006B5FAF">
        <w:rPr>
          <w:rFonts w:hint="eastAsia"/>
          <w:szCs w:val="20"/>
        </w:rPr>
        <w:t>이에 채권시장에서는 경제에 대한 비관적인 분위</w:t>
      </w:r>
      <w:r w:rsidR="00AD26A0" w:rsidRPr="006B5FAF">
        <w:rPr>
          <w:rFonts w:hint="eastAsia"/>
          <w:szCs w:val="20"/>
        </w:rPr>
        <w:t>기가</w:t>
      </w:r>
      <w:r w:rsidRPr="006B5FAF">
        <w:rPr>
          <w:rFonts w:hint="eastAsia"/>
          <w:szCs w:val="20"/>
        </w:rPr>
        <w:t xml:space="preserve"> 커지고 있으나,</w:t>
      </w:r>
      <w:r w:rsidRPr="006B5FAF">
        <w:rPr>
          <w:szCs w:val="20"/>
        </w:rPr>
        <w:t xml:space="preserve"> </w:t>
      </w:r>
      <w:r w:rsidR="00AD26A0" w:rsidRPr="006B5FAF">
        <w:rPr>
          <w:rFonts w:hint="eastAsia"/>
          <w:szCs w:val="20"/>
          <w:shd w:val="clear" w:color="auto" w:fill="DBDBDB" w:themeFill="accent3" w:themeFillTint="66"/>
        </w:rPr>
        <w:t>경기 침체</w:t>
      </w:r>
      <w:r w:rsidRPr="006B5FAF">
        <w:rPr>
          <w:rFonts w:hint="eastAsia"/>
          <w:szCs w:val="20"/>
          <w:shd w:val="clear" w:color="auto" w:fill="DBDBDB" w:themeFill="accent3" w:themeFillTint="66"/>
        </w:rPr>
        <w:t xml:space="preserve"> 확률은 높지 않다는 의견이 대다수</w:t>
      </w:r>
      <w:r w:rsidRPr="006B5FAF">
        <w:rPr>
          <w:rFonts w:hint="eastAsia"/>
          <w:szCs w:val="20"/>
        </w:rPr>
        <w:t>인 것으로 확인됨.</w:t>
      </w:r>
      <w:r w:rsidR="00AD26A0" w:rsidRPr="006B5FAF">
        <w:rPr>
          <w:szCs w:val="20"/>
        </w:rPr>
        <w:t xml:space="preserve"> </w:t>
      </w:r>
      <w:r w:rsidR="006A4C91" w:rsidRPr="006B5FAF">
        <w:rPr>
          <w:rFonts w:hint="eastAsia"/>
          <w:szCs w:val="20"/>
        </w:rPr>
        <w:t>그러나</w:t>
      </w:r>
      <w:r w:rsidR="00AD26A0" w:rsidRPr="006B5FAF">
        <w:rPr>
          <w:rFonts w:hint="eastAsia"/>
          <w:szCs w:val="20"/>
        </w:rPr>
        <w:t xml:space="preserve"> 인플레이션과 통화정책에 대한 불확실성이 높은 상황에서 </w:t>
      </w:r>
      <w:r w:rsidR="00AD26A0" w:rsidRPr="006B5FAF">
        <w:rPr>
          <w:szCs w:val="20"/>
        </w:rPr>
        <w:t xml:space="preserve">연준이 체계적 긴축에 성공해 </w:t>
      </w:r>
      <w:r w:rsidR="00AD26A0" w:rsidRPr="006B5FAF">
        <w:rPr>
          <w:rFonts w:hint="eastAsia"/>
          <w:szCs w:val="20"/>
        </w:rPr>
        <w:t>경기를 연착륙시킬 때까지 시장의 센티멘털 또한 부정적일 공산이 큼.</w:t>
      </w:r>
      <w:r w:rsidR="00AD26A0" w:rsidRPr="006B5FAF">
        <w:rPr>
          <w:szCs w:val="20"/>
        </w:rPr>
        <w:t xml:space="preserve"> </w:t>
      </w:r>
      <w:r w:rsidR="00AD26A0" w:rsidRPr="006B5FAF">
        <w:rPr>
          <w:rFonts w:hint="eastAsia"/>
          <w:szCs w:val="20"/>
          <w:shd w:val="clear" w:color="auto" w:fill="FFF2CC" w:themeFill="accent4" w:themeFillTint="33"/>
        </w:rPr>
        <w:t>결론적으로</w:t>
      </w:r>
      <w:r w:rsidR="006A4C91" w:rsidRPr="006B5FAF">
        <w:rPr>
          <w:szCs w:val="20"/>
          <w:shd w:val="clear" w:color="auto" w:fill="FFF2CC" w:themeFill="accent4" w:themeFillTint="33"/>
        </w:rPr>
        <w:t xml:space="preserve"> </w:t>
      </w:r>
      <w:r w:rsidR="00AD26A0" w:rsidRPr="006B5FAF">
        <w:rPr>
          <w:rFonts w:hint="eastAsia"/>
          <w:szCs w:val="20"/>
          <w:shd w:val="clear" w:color="auto" w:fill="FFF2CC" w:themeFill="accent4" w:themeFillTint="33"/>
        </w:rPr>
        <w:t>경기 침체를 예단하기 보다</w:t>
      </w:r>
      <w:r w:rsidR="006A4C91" w:rsidRPr="006B5FAF">
        <w:rPr>
          <w:rFonts w:hint="eastAsia"/>
          <w:szCs w:val="20"/>
          <w:shd w:val="clear" w:color="auto" w:fill="FFF2CC" w:themeFill="accent4" w:themeFillTint="33"/>
        </w:rPr>
        <w:t xml:space="preserve"> 배당수익이 높고 금리 상승에 덜 민감한 인컴형 자산(리츠,</w:t>
      </w:r>
      <w:r w:rsidR="006A4C91" w:rsidRPr="006B5FAF">
        <w:rPr>
          <w:szCs w:val="20"/>
          <w:shd w:val="clear" w:color="auto" w:fill="FFF2CC" w:themeFill="accent4" w:themeFillTint="33"/>
        </w:rPr>
        <w:t xml:space="preserve"> </w:t>
      </w:r>
      <w:r w:rsidR="006A4C91" w:rsidRPr="006B5FAF">
        <w:rPr>
          <w:rFonts w:hint="eastAsia"/>
          <w:szCs w:val="20"/>
          <w:shd w:val="clear" w:color="auto" w:fill="FFF2CC" w:themeFill="accent4" w:themeFillTint="33"/>
        </w:rPr>
        <w:t>배당주</w:t>
      </w:r>
      <w:r w:rsidR="006B5FAF" w:rsidRPr="006B5FAF">
        <w:rPr>
          <w:rFonts w:hint="eastAsia"/>
          <w:szCs w:val="20"/>
          <w:shd w:val="clear" w:color="auto" w:fill="FFF2CC" w:themeFill="accent4" w:themeFillTint="33"/>
        </w:rPr>
        <w:t>)</w:t>
      </w:r>
      <w:r w:rsidR="006A4C91" w:rsidRPr="006B5FAF">
        <w:rPr>
          <w:rFonts w:hint="eastAsia"/>
          <w:szCs w:val="20"/>
          <w:shd w:val="clear" w:color="auto" w:fill="FFF2CC" w:themeFill="accent4" w:themeFillTint="33"/>
        </w:rPr>
        <w:t>을 채권의 대체제로 활용하고,</w:t>
      </w:r>
      <w:r w:rsidR="006A4C91" w:rsidRPr="006B5FAF">
        <w:rPr>
          <w:szCs w:val="20"/>
          <w:shd w:val="clear" w:color="auto" w:fill="FFF2CC" w:themeFill="accent4" w:themeFillTint="33"/>
        </w:rPr>
        <w:t xml:space="preserve"> </w:t>
      </w:r>
      <w:r w:rsidR="006A4C91" w:rsidRPr="006B5FAF">
        <w:rPr>
          <w:rFonts w:hint="eastAsia"/>
          <w:szCs w:val="20"/>
          <w:shd w:val="clear" w:color="auto" w:fill="FFF2CC" w:themeFill="accent4" w:themeFillTint="33"/>
        </w:rPr>
        <w:t xml:space="preserve">금리 인상기에 자금이탈우려가 큰 신흥국 주식보다 선진국 주식시장을 </w:t>
      </w:r>
      <w:r w:rsidR="006A4C91" w:rsidRPr="006B5FAF">
        <w:rPr>
          <w:szCs w:val="20"/>
          <w:shd w:val="clear" w:color="auto" w:fill="FFF2CC" w:themeFill="accent4" w:themeFillTint="33"/>
        </w:rPr>
        <w:t>Bottom</w:t>
      </w:r>
      <w:r w:rsidR="006B5FAF" w:rsidRPr="006B5FAF">
        <w:rPr>
          <w:szCs w:val="20"/>
          <w:shd w:val="clear" w:color="auto" w:fill="FFF2CC" w:themeFill="accent4" w:themeFillTint="33"/>
        </w:rPr>
        <w:t xml:space="preserve">- </w:t>
      </w:r>
      <w:r w:rsidR="006A4C91" w:rsidRPr="006B5FAF">
        <w:rPr>
          <w:szCs w:val="20"/>
          <w:shd w:val="clear" w:color="auto" w:fill="FFF2CC" w:themeFill="accent4" w:themeFillTint="33"/>
        </w:rPr>
        <w:t>Up</w:t>
      </w:r>
      <w:r w:rsidR="006A4C91" w:rsidRPr="006B5FAF">
        <w:rPr>
          <w:rFonts w:hint="eastAsia"/>
          <w:szCs w:val="20"/>
          <w:shd w:val="clear" w:color="auto" w:fill="FFF2CC" w:themeFill="accent4" w:themeFillTint="33"/>
        </w:rPr>
        <w:t>으로 접근할 필요</w:t>
      </w:r>
      <w:r w:rsidR="006B5FAF" w:rsidRPr="006B5FAF">
        <w:rPr>
          <w:rFonts w:hint="eastAsia"/>
          <w:szCs w:val="20"/>
          <w:shd w:val="clear" w:color="auto" w:fill="FFF2CC" w:themeFill="accent4" w:themeFillTint="33"/>
        </w:rPr>
        <w:t>가</w:t>
      </w:r>
      <w:r w:rsidR="006A4C91" w:rsidRPr="006B5FAF">
        <w:rPr>
          <w:rFonts w:hint="eastAsia"/>
          <w:szCs w:val="20"/>
          <w:shd w:val="clear" w:color="auto" w:fill="FFF2CC" w:themeFill="accent4" w:themeFillTint="33"/>
        </w:rPr>
        <w:t xml:space="preserve"> 있</w:t>
      </w:r>
      <w:r w:rsidR="00B22318">
        <w:rPr>
          <w:rFonts w:hint="eastAsia"/>
          <w:szCs w:val="20"/>
          <w:shd w:val="clear" w:color="auto" w:fill="FFF2CC" w:themeFill="accent4" w:themeFillTint="33"/>
        </w:rPr>
        <w:t>다 판단됨</w:t>
      </w:r>
    </w:p>
    <w:p w14:paraId="6ABD47FE" w14:textId="27A1D631" w:rsidR="00343BC5" w:rsidRPr="006B5FAF" w:rsidRDefault="00343BC5" w:rsidP="00B10B09">
      <w:pPr>
        <w:spacing w:after="0"/>
        <w:rPr>
          <w:b/>
          <w:bCs/>
          <w:sz w:val="22"/>
        </w:rPr>
      </w:pPr>
      <w:r w:rsidRPr="006B5FAF">
        <w:rPr>
          <w:rFonts w:hint="eastAsia"/>
          <w:b/>
          <w:bCs/>
          <w:sz w:val="22"/>
        </w:rPr>
        <w:t xml:space="preserve">■ </w:t>
      </w:r>
      <w:r w:rsidR="007B57B8" w:rsidRPr="007B57B8">
        <w:rPr>
          <w:rFonts w:hint="eastAsia"/>
          <w:b/>
          <w:bCs/>
          <w:sz w:val="22"/>
        </w:rPr>
        <w:t>경기</w:t>
      </w:r>
      <w:r w:rsidR="007B57B8" w:rsidRPr="007B57B8">
        <w:rPr>
          <w:b/>
          <w:bCs/>
          <w:sz w:val="22"/>
        </w:rPr>
        <w:t xml:space="preserve"> 침체 확률</w:t>
      </w:r>
      <w:r w:rsidR="007B57B8">
        <w:rPr>
          <w:rFonts w:hint="eastAsia"/>
          <w:b/>
          <w:bCs/>
          <w:sz w:val="22"/>
        </w:rPr>
        <w:t>이</w:t>
      </w:r>
      <w:r w:rsidR="007B57B8" w:rsidRPr="007B57B8">
        <w:rPr>
          <w:b/>
          <w:bCs/>
          <w:sz w:val="22"/>
        </w:rPr>
        <w:t xml:space="preserve"> 높지 않다는</w:t>
      </w:r>
      <w:r w:rsidR="007B57B8">
        <w:rPr>
          <w:rFonts w:hint="eastAsia"/>
          <w:b/>
          <w:bCs/>
          <w:sz w:val="22"/>
        </w:rPr>
        <w:t xml:space="preserve"> </w:t>
      </w:r>
      <w:r w:rsidRPr="006B5FAF">
        <w:rPr>
          <w:rFonts w:hint="eastAsia"/>
          <w:b/>
          <w:bCs/>
          <w:sz w:val="22"/>
        </w:rPr>
        <w:t>근거</w:t>
      </w:r>
    </w:p>
    <w:p w14:paraId="63BC69A7" w14:textId="76489042" w:rsidR="006B5FAF" w:rsidRPr="00911D4C" w:rsidRDefault="00343BC5" w:rsidP="006B5FAF">
      <w:pPr>
        <w:pStyle w:val="a8"/>
        <w:numPr>
          <w:ilvl w:val="0"/>
          <w:numId w:val="5"/>
        </w:numPr>
        <w:spacing w:after="0"/>
        <w:ind w:leftChars="0"/>
        <w:rPr>
          <w:szCs w:val="20"/>
        </w:rPr>
      </w:pPr>
      <w:r w:rsidRPr="006B5FAF">
        <w:rPr>
          <w:rFonts w:hint="eastAsia"/>
          <w:szCs w:val="20"/>
        </w:rPr>
        <w:t>동 현상은</w:t>
      </w:r>
      <w:r w:rsidR="00C82785" w:rsidRPr="006B5FAF">
        <w:rPr>
          <w:szCs w:val="20"/>
        </w:rPr>
        <w:t xml:space="preserve"> 장기금리도 상승한 가운데 단기금리가 더 가파르게 올라</w:t>
      </w:r>
      <w:r w:rsidRPr="006B5FAF">
        <w:rPr>
          <w:szCs w:val="20"/>
        </w:rPr>
        <w:t xml:space="preserve"> </w:t>
      </w:r>
      <w:r w:rsidRPr="006B5FAF">
        <w:rPr>
          <w:rFonts w:hint="eastAsia"/>
          <w:szCs w:val="20"/>
        </w:rPr>
        <w:t>발생함</w:t>
      </w:r>
      <w:r w:rsidR="002468E1" w:rsidRPr="006B5FAF">
        <w:rPr>
          <w:rFonts w:hint="eastAsia"/>
          <w:szCs w:val="20"/>
        </w:rPr>
        <w:t xml:space="preserve"> (베어 플래트닝</w:t>
      </w:r>
      <w:r w:rsidR="002468E1" w:rsidRPr="006B5FAF">
        <w:rPr>
          <w:szCs w:val="20"/>
        </w:rPr>
        <w:t>)</w:t>
      </w:r>
    </w:p>
    <w:p w14:paraId="6C5B8CCD" w14:textId="0B6039EF" w:rsidR="00343BC5" w:rsidRPr="006B5FAF" w:rsidRDefault="00DB2DF4" w:rsidP="00343BC5">
      <w:pPr>
        <w:pStyle w:val="a8"/>
        <w:numPr>
          <w:ilvl w:val="0"/>
          <w:numId w:val="5"/>
        </w:numPr>
        <w:spacing w:after="0"/>
        <w:ind w:leftChars="0"/>
        <w:rPr>
          <w:szCs w:val="20"/>
        </w:rPr>
      </w:pPr>
      <w:r w:rsidRPr="006B5FAF">
        <w:rPr>
          <w:rFonts w:hint="eastAsia"/>
          <w:szCs w:val="20"/>
        </w:rPr>
        <w:t>코로나1</w:t>
      </w:r>
      <w:r w:rsidRPr="006B5FAF">
        <w:rPr>
          <w:szCs w:val="20"/>
        </w:rPr>
        <w:t xml:space="preserve">9 </w:t>
      </w:r>
      <w:r w:rsidRPr="006B5FAF">
        <w:rPr>
          <w:rFonts w:hint="eastAsia"/>
          <w:szCs w:val="20"/>
        </w:rPr>
        <w:t xml:space="preserve">이후 미 연준이 </w:t>
      </w:r>
      <w:r w:rsidRPr="006B5FAF">
        <w:rPr>
          <w:szCs w:val="20"/>
        </w:rPr>
        <w:t>4</w:t>
      </w:r>
      <w:r w:rsidRPr="006B5FAF">
        <w:rPr>
          <w:rFonts w:hint="eastAsia"/>
          <w:szCs w:val="20"/>
        </w:rPr>
        <w:t>차 양적완화를 통해 막대한 자산을 매입하며 기간프리미엄이 축소되는 등 금리의 구조적 변화가 동반되</w:t>
      </w:r>
      <w:r w:rsidR="00343BC5" w:rsidRPr="006B5FAF">
        <w:rPr>
          <w:rFonts w:hint="eastAsia"/>
          <w:szCs w:val="20"/>
        </w:rPr>
        <w:t>었음</w:t>
      </w:r>
    </w:p>
    <w:p w14:paraId="0365829B" w14:textId="0E070CF3" w:rsidR="00182D01" w:rsidRPr="00911D4C" w:rsidRDefault="00C82785" w:rsidP="00911D4C">
      <w:pPr>
        <w:pStyle w:val="a8"/>
        <w:numPr>
          <w:ilvl w:val="0"/>
          <w:numId w:val="5"/>
        </w:numPr>
        <w:spacing w:after="0"/>
        <w:ind w:leftChars="0"/>
        <w:rPr>
          <w:szCs w:val="20"/>
        </w:rPr>
      </w:pPr>
      <w:r w:rsidRPr="006B5FAF">
        <w:rPr>
          <w:rFonts w:hint="eastAsia"/>
          <w:szCs w:val="20"/>
        </w:rPr>
        <w:t xml:space="preserve">중앙은행 주요 모니터링 </w:t>
      </w:r>
      <w:r w:rsidRPr="006B5FAF">
        <w:rPr>
          <w:szCs w:val="20"/>
        </w:rPr>
        <w:t>Target</w:t>
      </w:r>
      <w:r w:rsidRPr="006B5FAF">
        <w:rPr>
          <w:rFonts w:hint="eastAsia"/>
          <w:szCs w:val="20"/>
        </w:rPr>
        <w:t>인 3개월-</w:t>
      </w:r>
      <w:r w:rsidRPr="006B5FAF">
        <w:rPr>
          <w:szCs w:val="20"/>
        </w:rPr>
        <w:t>10</w:t>
      </w:r>
      <w:r w:rsidRPr="006B5FAF">
        <w:rPr>
          <w:rFonts w:hint="eastAsia"/>
          <w:szCs w:val="20"/>
        </w:rPr>
        <w:t>년물</w:t>
      </w:r>
      <w:r w:rsidR="00343BC5" w:rsidRPr="006B5FAF">
        <w:rPr>
          <w:rFonts w:hint="eastAsia"/>
          <w:szCs w:val="20"/>
        </w:rPr>
        <w:t xml:space="preserve"> 스프레드</w:t>
      </w:r>
      <w:r w:rsidRPr="006B5FAF">
        <w:rPr>
          <w:rFonts w:hint="eastAsia"/>
          <w:szCs w:val="20"/>
        </w:rPr>
        <w:t>와 단기 포워드 스프레드</w:t>
      </w:r>
      <w:r w:rsidRPr="006B5FAF">
        <w:rPr>
          <w:szCs w:val="20"/>
        </w:rPr>
        <w:t>(</w:t>
      </w:r>
      <w:r w:rsidR="00343BC5" w:rsidRPr="006B5FAF">
        <w:rPr>
          <w:szCs w:val="20"/>
        </w:rPr>
        <w:t>18개월 후 3개월 내재 선도금리 - 3개월 국채 금리</w:t>
      </w:r>
      <w:r w:rsidRPr="006B5FAF">
        <w:rPr>
          <w:szCs w:val="20"/>
        </w:rPr>
        <w:t>)</w:t>
      </w:r>
      <w:r w:rsidRPr="006B5FAF">
        <w:rPr>
          <w:rFonts w:hint="eastAsia"/>
          <w:szCs w:val="20"/>
        </w:rPr>
        <w:t>는 상승하고 있</w:t>
      </w:r>
      <w:r w:rsidR="00343BC5" w:rsidRPr="006B5FAF">
        <w:rPr>
          <w:rFonts w:hint="eastAsia"/>
          <w:szCs w:val="20"/>
        </w:rPr>
        <w:t>음</w:t>
      </w:r>
      <w:r w:rsidRPr="006B5FAF">
        <w:rPr>
          <w:szCs w:val="20"/>
        </w:rPr>
        <w:t xml:space="preserve"> </w:t>
      </w:r>
      <w:r w:rsidR="00343BC5" w:rsidRPr="006B5FAF">
        <w:rPr>
          <w:szCs w:val="20"/>
        </w:rPr>
        <w:t>(</w:t>
      </w:r>
      <w:r w:rsidR="00343BC5" w:rsidRPr="006B5FAF">
        <w:rPr>
          <w:rFonts w:hint="eastAsia"/>
          <w:szCs w:val="20"/>
        </w:rPr>
        <w:t>과거</w:t>
      </w:r>
      <w:r w:rsidR="00343BC5" w:rsidRPr="006B5FAF">
        <w:rPr>
          <w:szCs w:val="20"/>
        </w:rPr>
        <w:t xml:space="preserve"> 경기 침체는 장단기금리 역전 후 6~24개월의 시차를 두고 일어</w:t>
      </w:r>
      <w:r w:rsidR="00343BC5" w:rsidRPr="006B5FAF">
        <w:rPr>
          <w:rFonts w:hint="eastAsia"/>
          <w:szCs w:val="20"/>
        </w:rPr>
        <w:t>남)</w:t>
      </w:r>
    </w:p>
    <w:p w14:paraId="1FD759BC" w14:textId="1888A95D" w:rsidR="004906CE" w:rsidRPr="006B5FAF" w:rsidRDefault="00C82785" w:rsidP="00343BC5">
      <w:pPr>
        <w:pStyle w:val="a8"/>
        <w:numPr>
          <w:ilvl w:val="0"/>
          <w:numId w:val="5"/>
        </w:numPr>
        <w:spacing w:after="0"/>
        <w:ind w:leftChars="0"/>
        <w:rPr>
          <w:szCs w:val="20"/>
        </w:rPr>
      </w:pPr>
      <w:r w:rsidRPr="006B5FAF">
        <w:rPr>
          <w:rFonts w:hint="eastAsia"/>
          <w:szCs w:val="20"/>
        </w:rPr>
        <w:t>양적긴축(Q</w:t>
      </w:r>
      <w:r w:rsidRPr="006B5FAF">
        <w:rPr>
          <w:szCs w:val="20"/>
        </w:rPr>
        <w:t>T)</w:t>
      </w:r>
      <w:r w:rsidRPr="006B5FAF">
        <w:rPr>
          <w:rFonts w:hint="eastAsia"/>
          <w:szCs w:val="20"/>
        </w:rPr>
        <w:t>을 통해 스프레드가 제 자리를 찾아 갈</w:t>
      </w:r>
      <w:r w:rsidR="00343BC5" w:rsidRPr="006B5FAF">
        <w:rPr>
          <w:rFonts w:hint="eastAsia"/>
          <w:szCs w:val="20"/>
        </w:rPr>
        <w:t xml:space="preserve"> 공산이 큰 것으로 보임</w:t>
      </w:r>
      <w:r w:rsidRPr="006B5FAF">
        <w:rPr>
          <w:szCs w:val="20"/>
        </w:rPr>
        <w:t xml:space="preserve"> </w:t>
      </w:r>
    </w:p>
    <w:p w14:paraId="2E290F57" w14:textId="59BFDD92" w:rsidR="009125DC" w:rsidRPr="006B5FAF" w:rsidRDefault="002468E1" w:rsidP="009125DC">
      <w:pPr>
        <w:pStyle w:val="a8"/>
        <w:numPr>
          <w:ilvl w:val="0"/>
          <w:numId w:val="5"/>
        </w:numPr>
        <w:ind w:leftChars="0"/>
        <w:rPr>
          <w:szCs w:val="20"/>
        </w:rPr>
      </w:pPr>
      <w:r w:rsidRPr="006B5FAF">
        <w:rPr>
          <w:rFonts w:hint="eastAsia"/>
          <w:szCs w:val="20"/>
        </w:rPr>
        <w:t>기업들의 구인 수요가 견조하고 경제활동 참가율 또한 상승중임</w:t>
      </w:r>
      <w:r w:rsidR="00F4356D" w:rsidRPr="006B5FAF">
        <w:rPr>
          <w:szCs w:val="20"/>
        </w:rPr>
        <w:t xml:space="preserve">. </w:t>
      </w:r>
      <w:r w:rsidR="00F4356D" w:rsidRPr="006B5FAF">
        <w:rPr>
          <w:rFonts w:hint="eastAsia"/>
          <w:szCs w:val="20"/>
        </w:rPr>
        <w:t>지난 주말 발표된 고용지표 또한 매우 양호했음</w:t>
      </w:r>
    </w:p>
    <w:p w14:paraId="30A41437" w14:textId="0A17CCB2" w:rsidR="006B5FAF" w:rsidRDefault="00FA0CC9" w:rsidP="001C5B98">
      <w:pPr>
        <w:spacing w:after="0"/>
        <w:rPr>
          <w:b/>
          <w:bCs/>
          <w:sz w:val="22"/>
        </w:rPr>
      </w:pPr>
      <w:r>
        <w:rPr>
          <w:noProof/>
          <w:szCs w:val="20"/>
        </w:rPr>
        <w:drawing>
          <wp:anchor distT="0" distB="0" distL="114300" distR="114300" simplePos="0" relativeHeight="251669504" behindDoc="0" locked="0" layoutInCell="1" allowOverlap="1" wp14:anchorId="165086EC" wp14:editId="35A0A806">
            <wp:simplePos x="0" y="0"/>
            <wp:positionH relativeFrom="column">
              <wp:posOffset>3027218</wp:posOffset>
            </wp:positionH>
            <wp:positionV relativeFrom="paragraph">
              <wp:posOffset>195465</wp:posOffset>
            </wp:positionV>
            <wp:extent cx="3143597" cy="2520057"/>
            <wp:effectExtent l="0" t="0" r="0" b="0"/>
            <wp:wrapSquare wrapText="bothSides"/>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pic:cNvPicPr/>
                  </pic:nvPicPr>
                  <pic:blipFill>
                    <a:blip r:embed="rId10">
                      <a:extLst>
                        <a:ext uri="{28A0092B-C50C-407E-A947-70E740481C1C}">
                          <a14:useLocalDpi xmlns:a14="http://schemas.microsoft.com/office/drawing/2010/main" val="0"/>
                        </a:ext>
                      </a:extLst>
                    </a:blip>
                    <a:stretch>
                      <a:fillRect/>
                    </a:stretch>
                  </pic:blipFill>
                  <pic:spPr>
                    <a:xfrm>
                      <a:off x="0" y="0"/>
                      <a:ext cx="3144420" cy="2520717"/>
                    </a:xfrm>
                    <a:prstGeom prst="rect">
                      <a:avLst/>
                    </a:prstGeom>
                  </pic:spPr>
                </pic:pic>
              </a:graphicData>
            </a:graphic>
            <wp14:sizeRelH relativeFrom="page">
              <wp14:pctWidth>0</wp14:pctWidth>
            </wp14:sizeRelH>
            <wp14:sizeRelV relativeFrom="page">
              <wp14:pctHeight>0</wp14:pctHeight>
            </wp14:sizeRelV>
          </wp:anchor>
        </w:drawing>
      </w:r>
      <w:r w:rsidR="001C5B98" w:rsidRPr="001C5B98">
        <w:rPr>
          <w:rFonts w:hint="eastAsia"/>
          <w:b/>
          <w:bCs/>
          <w:sz w:val="22"/>
        </w:rPr>
        <w:t xml:space="preserve">■ </w:t>
      </w:r>
      <w:r w:rsidR="001C5B98">
        <w:rPr>
          <w:b/>
          <w:bCs/>
          <w:sz w:val="22"/>
        </w:rPr>
        <w:t xml:space="preserve">MOVE </w:t>
      </w:r>
      <w:r w:rsidR="001C5B98">
        <w:rPr>
          <w:rFonts w:hint="eastAsia"/>
          <w:b/>
          <w:bCs/>
          <w:sz w:val="22"/>
        </w:rPr>
        <w:t>지수</w:t>
      </w:r>
    </w:p>
    <w:p w14:paraId="6148367D" w14:textId="77777777" w:rsidR="00997943" w:rsidRDefault="00FA0CC9" w:rsidP="00FA0CC9">
      <w:pPr>
        <w:rPr>
          <w:szCs w:val="20"/>
        </w:rPr>
      </w:pPr>
      <w:r w:rsidRPr="00FA0CC9">
        <w:rPr>
          <w:szCs w:val="20"/>
        </w:rPr>
        <w:t>MOVE지수는 뱅크오브아메리카 메릴린치가 개발한 지수로 미국 채권시장의 변동성을 나타내는 변동성 지수다. 미국 국채 옵션 가격을 기초로 일정 기간동안 예상되는 국채 가격의 변동성을 산정한다.</w:t>
      </w:r>
      <w:r>
        <w:rPr>
          <w:rFonts w:hint="eastAsia"/>
          <w:szCs w:val="20"/>
        </w:rPr>
        <w:t xml:space="preserve"> </w:t>
      </w:r>
    </w:p>
    <w:p w14:paraId="661C413B" w14:textId="2D02D8E9" w:rsidR="00FA0CC9" w:rsidRPr="00FA0CC9" w:rsidRDefault="00FA0CC9" w:rsidP="00FA0CC9">
      <w:pPr>
        <w:rPr>
          <w:szCs w:val="20"/>
        </w:rPr>
      </w:pPr>
      <w:r w:rsidRPr="00FA0CC9">
        <w:rPr>
          <w:rFonts w:hint="eastAsia"/>
          <w:szCs w:val="20"/>
        </w:rPr>
        <w:t>투자자의</w:t>
      </w:r>
      <w:r w:rsidRPr="00FA0CC9">
        <w:rPr>
          <w:szCs w:val="20"/>
        </w:rPr>
        <w:t xml:space="preserve"> 불안감을 나타내 '공포지수(fear index)'라고도 불리는데 주식시장에 VIX(Volatility Index)지수가 있다면 채권시장에는 MOVE지수가 있다. 외환시장 변동성 지수는 CVIX(Currency Volatility Index)가 있다.</w:t>
      </w:r>
    </w:p>
    <w:p w14:paraId="38A9D215" w14:textId="77777777" w:rsidR="00FA0CC9" w:rsidRPr="00FA0CC9" w:rsidRDefault="00FA0CC9" w:rsidP="00FA0CC9">
      <w:pPr>
        <w:spacing w:after="0"/>
        <w:rPr>
          <w:szCs w:val="20"/>
        </w:rPr>
      </w:pPr>
      <w:r w:rsidRPr="00FA0CC9">
        <w:rPr>
          <w:szCs w:val="20"/>
        </w:rPr>
        <w:t>MOVE지수가 상승할수록 미국채시장의 변동성이 확대될 것으로 보는 시장의 불안감이 높아진다는 의미다. 반면, 지수가 낮아지면 투자자들이 채권시장 변동이 더 적을 것으로 예상한다는 것이다.</w:t>
      </w:r>
    </w:p>
    <w:p w14:paraId="7F931585" w14:textId="705AD72F" w:rsidR="00B83039" w:rsidRPr="007B57B8" w:rsidRDefault="00B83039" w:rsidP="00B83039">
      <w:pPr>
        <w:spacing w:before="240" w:after="0"/>
        <w:rPr>
          <w:b/>
          <w:bCs/>
          <w:sz w:val="22"/>
        </w:rPr>
      </w:pPr>
      <w:r w:rsidRPr="007B57B8">
        <w:rPr>
          <w:rFonts w:hint="eastAsia"/>
          <w:noProof/>
          <w:spacing w:val="-2"/>
          <w:sz w:val="22"/>
        </w:rPr>
        <w:lastRenderedPageBreak/>
        <w:drawing>
          <wp:anchor distT="0" distB="0" distL="114300" distR="114300" simplePos="0" relativeHeight="251667456" behindDoc="0" locked="0" layoutInCell="1" allowOverlap="1" wp14:anchorId="615C09A5" wp14:editId="40B13590">
            <wp:simplePos x="0" y="0"/>
            <wp:positionH relativeFrom="column">
              <wp:posOffset>2950845</wp:posOffset>
            </wp:positionH>
            <wp:positionV relativeFrom="paragraph">
              <wp:posOffset>131503</wp:posOffset>
            </wp:positionV>
            <wp:extent cx="3234055" cy="2479675"/>
            <wp:effectExtent l="0" t="0" r="4445" b="0"/>
            <wp:wrapSquare wrapText="bothSides"/>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pic:cNvPicPr/>
                  </pic:nvPicPr>
                  <pic:blipFill>
                    <a:blip r:embed="rId11">
                      <a:extLst>
                        <a:ext uri="{28A0092B-C50C-407E-A947-70E740481C1C}">
                          <a14:useLocalDpi xmlns:a14="http://schemas.microsoft.com/office/drawing/2010/main" val="0"/>
                        </a:ext>
                      </a:extLst>
                    </a:blip>
                    <a:stretch>
                      <a:fillRect/>
                    </a:stretch>
                  </pic:blipFill>
                  <pic:spPr>
                    <a:xfrm>
                      <a:off x="0" y="0"/>
                      <a:ext cx="3234055" cy="2479675"/>
                    </a:xfrm>
                    <a:prstGeom prst="rect">
                      <a:avLst/>
                    </a:prstGeom>
                  </pic:spPr>
                </pic:pic>
              </a:graphicData>
            </a:graphic>
            <wp14:sizeRelH relativeFrom="page">
              <wp14:pctWidth>0</wp14:pctWidth>
            </wp14:sizeRelH>
            <wp14:sizeRelV relativeFrom="page">
              <wp14:pctHeight>0</wp14:pctHeight>
            </wp14:sizeRelV>
          </wp:anchor>
        </w:drawing>
      </w:r>
      <w:r w:rsidRPr="007B57B8">
        <w:rPr>
          <w:rFonts w:hint="eastAsia"/>
          <w:b/>
          <w:bCs/>
          <w:sz w:val="22"/>
        </w:rPr>
        <w:t xml:space="preserve">■ </w:t>
      </w:r>
      <w:r w:rsidRPr="007B57B8">
        <w:rPr>
          <w:b/>
          <w:bCs/>
          <w:sz w:val="22"/>
        </w:rPr>
        <w:t>단기 포워드 스프레드</w:t>
      </w:r>
    </w:p>
    <w:p w14:paraId="44E2D112" w14:textId="766C7059" w:rsidR="00997943" w:rsidRPr="00997943" w:rsidRDefault="00997943" w:rsidP="00B83039">
      <w:pPr>
        <w:rPr>
          <w:b/>
          <w:bCs/>
          <w:color w:val="C00000"/>
          <w:spacing w:val="-12"/>
        </w:rPr>
      </w:pPr>
      <w:r w:rsidRPr="00997943">
        <w:rPr>
          <w:b/>
          <w:bCs/>
          <w:color w:val="C00000"/>
          <w:spacing w:val="-12"/>
        </w:rPr>
        <w:t>18개월 후 3개월 내재 선도금리</w:t>
      </w:r>
      <w:r w:rsidRPr="00997943">
        <w:rPr>
          <w:rFonts w:hint="eastAsia"/>
          <w:b/>
          <w:bCs/>
          <w:color w:val="C00000"/>
          <w:spacing w:val="-12"/>
        </w:rPr>
        <w:t xml:space="preserve"> </w:t>
      </w:r>
      <w:r w:rsidRPr="00997943">
        <w:rPr>
          <w:b/>
          <w:bCs/>
          <w:color w:val="C00000"/>
          <w:spacing w:val="-12"/>
        </w:rPr>
        <w:t>- 3개월 국채 금리</w:t>
      </w:r>
    </w:p>
    <w:p w14:paraId="072CE0B2" w14:textId="2788C463" w:rsidR="00FA0CC9" w:rsidRDefault="00B83039" w:rsidP="00B83039">
      <w:r>
        <w:t>1.5년 후 3개월 만기 국고채의 기대값인 내재 선도 금리에 서 현재 3개월 만기 국고채 금리를 차감한 값으로 산출된다. 즉, 미래 시점 국고채 단기물 금리의 기대값에서 현재 시점 국고채 단기물 금리를 차감한 형태이다.</w:t>
      </w:r>
    </w:p>
    <w:p w14:paraId="48AD9A29" w14:textId="3ADB392A" w:rsidR="00B83039" w:rsidRDefault="00B83039" w:rsidP="00B83039">
      <w:r>
        <w:t>판정은 직관적으로, 수치가 음수면 시장 참가자들이 향후 몇 분기 안에 경제가 둔화되고 기준금리가 내려갈 것이라 예상한다고 해석된다</w:t>
      </w:r>
      <w:r>
        <w:rPr>
          <w:rFonts w:hint="eastAsia"/>
        </w:rPr>
        <w:t>.</w:t>
      </w:r>
    </w:p>
    <w:p w14:paraId="780FCA5C" w14:textId="11EA270B" w:rsidR="001C5B98" w:rsidRDefault="00B83039" w:rsidP="001C5B98">
      <w:pPr>
        <w:spacing w:after="0"/>
      </w:pPr>
      <w:r>
        <w:t>단기 포워드 스프레드의 특징은 국고채 장단기 금리차와 유사하나 선도 금리의 평균인 만기수익률</w:t>
      </w:r>
      <w:r>
        <w:rPr>
          <w:rFonts w:hint="eastAsia"/>
        </w:rPr>
        <w:t>(</w:t>
      </w:r>
      <w:r>
        <w:t>YTM)로 계산한 장단기 금리차보다 기준금리 기대 변화에 대한 민감도가 크다. 시장 참가자의 기준금리 인하 기대가 클 때, 단기 포워드 스프레드는 0으로 접근하며, 이를 전후로 기준금리가 실제로 인하되는 경향을 보였다. (일반적으로 기준금리 인하는 향후 경제에 대한 시장의 부정적인 전망을 반영)</w:t>
      </w:r>
    </w:p>
    <w:p w14:paraId="5EE899D3" w14:textId="77777777" w:rsidR="001C5B98" w:rsidRDefault="001C5B98" w:rsidP="001C5B98">
      <w:pPr>
        <w:spacing w:after="0"/>
      </w:pPr>
    </w:p>
    <w:p w14:paraId="5E6C7DE9" w14:textId="10D32A47" w:rsidR="00B83039" w:rsidRPr="006B5FAF" w:rsidRDefault="00B83039" w:rsidP="00B83039">
      <w:pPr>
        <w:spacing w:after="0"/>
        <w:rPr>
          <w:b/>
          <w:bCs/>
          <w:sz w:val="22"/>
        </w:rPr>
      </w:pPr>
      <w:r w:rsidRPr="006B5FAF">
        <w:rPr>
          <w:rFonts w:hint="eastAsia"/>
          <w:b/>
          <w:bCs/>
          <w:sz w:val="22"/>
        </w:rPr>
        <w:t>■ 장단기 금리 B</w:t>
      </w:r>
      <w:r w:rsidRPr="006B5FAF">
        <w:rPr>
          <w:b/>
          <w:bCs/>
          <w:sz w:val="22"/>
        </w:rPr>
        <w:t>reak Dow</w:t>
      </w:r>
    </w:p>
    <w:p w14:paraId="032741CB" w14:textId="34AA25D1" w:rsidR="00B83039" w:rsidRPr="006B5FAF" w:rsidRDefault="00997943" w:rsidP="00B83039">
      <w:pPr>
        <w:spacing w:after="0"/>
        <w:rPr>
          <w:szCs w:val="20"/>
        </w:rPr>
      </w:pPr>
      <w:r>
        <w:rPr>
          <w:rFonts w:ascii="MS Gothic" w:eastAsia="MS Gothic" w:hAnsi="MS Gothic" w:cs="MS Gothic" w:hint="eastAsia"/>
          <w:color w:val="4D5156"/>
          <w:sz w:val="21"/>
          <w:szCs w:val="21"/>
          <w:shd w:val="clear" w:color="auto" w:fill="FFFFFF"/>
        </w:rPr>
        <w:t>✓</w:t>
      </w:r>
      <w:r w:rsidRPr="006B5FAF">
        <w:rPr>
          <w:rFonts w:hint="eastAsia"/>
          <w:szCs w:val="20"/>
        </w:rPr>
        <w:t xml:space="preserve"> </w:t>
      </w:r>
      <w:r w:rsidR="00B83039" w:rsidRPr="006B5FAF">
        <w:rPr>
          <w:rFonts w:hint="eastAsia"/>
          <w:szCs w:val="20"/>
        </w:rPr>
        <w:t>단기 국채 수익률(</w:t>
      </w:r>
      <w:r w:rsidR="00B83039" w:rsidRPr="006B5FAF">
        <w:rPr>
          <w:szCs w:val="20"/>
        </w:rPr>
        <w:t xml:space="preserve">YTM) = Rf + </w:t>
      </w:r>
      <w:r w:rsidR="00B83039" w:rsidRPr="006B5FAF">
        <w:rPr>
          <w:rFonts w:hint="eastAsia"/>
          <w:szCs w:val="20"/>
        </w:rPr>
        <w:t>인플레이션</w:t>
      </w:r>
    </w:p>
    <w:p w14:paraId="1413BCAD" w14:textId="2E9D83C5" w:rsidR="00B83039" w:rsidRPr="006B5FAF" w:rsidRDefault="00997943" w:rsidP="00B83039">
      <w:pPr>
        <w:spacing w:after="0"/>
        <w:rPr>
          <w:szCs w:val="20"/>
        </w:rPr>
      </w:pPr>
      <w:r>
        <w:rPr>
          <w:rFonts w:ascii="MS Gothic" w:eastAsia="MS Gothic" w:hAnsi="MS Gothic" w:cs="MS Gothic" w:hint="eastAsia"/>
          <w:color w:val="4D5156"/>
          <w:sz w:val="21"/>
          <w:szCs w:val="21"/>
          <w:shd w:val="clear" w:color="auto" w:fill="FFFFFF"/>
        </w:rPr>
        <w:t>✓</w:t>
      </w:r>
      <w:r w:rsidRPr="006B5FAF">
        <w:rPr>
          <w:rFonts w:hint="eastAsia"/>
          <w:szCs w:val="20"/>
        </w:rPr>
        <w:t xml:space="preserve"> </w:t>
      </w:r>
      <w:r w:rsidR="00B83039" w:rsidRPr="006B5FAF">
        <w:rPr>
          <w:rFonts w:hint="eastAsia"/>
          <w:szCs w:val="20"/>
        </w:rPr>
        <w:t>장기 국채 수익률</w:t>
      </w:r>
      <w:r w:rsidR="00B83039" w:rsidRPr="006B5FAF">
        <w:rPr>
          <w:szCs w:val="20"/>
        </w:rPr>
        <w:t>(YTM)</w:t>
      </w:r>
      <w:r w:rsidR="00B83039" w:rsidRPr="006B5FAF">
        <w:rPr>
          <w:rFonts w:hint="eastAsia"/>
          <w:szCs w:val="20"/>
        </w:rPr>
        <w:t xml:space="preserve"> </w:t>
      </w:r>
      <w:r w:rsidR="00B83039" w:rsidRPr="006B5FAF">
        <w:rPr>
          <w:szCs w:val="20"/>
        </w:rPr>
        <w:t xml:space="preserve">= RF + </w:t>
      </w:r>
      <w:r w:rsidR="00B83039" w:rsidRPr="006B5FAF">
        <w:rPr>
          <w:rFonts w:hint="eastAsia"/>
          <w:szCs w:val="20"/>
        </w:rPr>
        <w:t xml:space="preserve">인플레이션 </w:t>
      </w:r>
      <w:r w:rsidR="00B83039" w:rsidRPr="006B5FAF">
        <w:rPr>
          <w:szCs w:val="20"/>
        </w:rPr>
        <w:t xml:space="preserve">+ </w:t>
      </w:r>
      <w:r w:rsidR="00B83039" w:rsidRPr="006B5FAF">
        <w:rPr>
          <w:rFonts w:hint="eastAsia"/>
          <w:szCs w:val="20"/>
        </w:rPr>
        <w:t>기간 프리미엄</w:t>
      </w:r>
    </w:p>
    <w:p w14:paraId="5439E79B" w14:textId="032BA865" w:rsidR="00B83039" w:rsidRPr="006B5FAF" w:rsidRDefault="00997943" w:rsidP="00B83039">
      <w:pPr>
        <w:spacing w:after="0"/>
        <w:rPr>
          <w:szCs w:val="20"/>
        </w:rPr>
      </w:pPr>
      <w:r>
        <w:rPr>
          <w:rFonts w:ascii="MS Gothic" w:eastAsia="MS Gothic" w:hAnsi="MS Gothic" w:cs="MS Gothic" w:hint="eastAsia"/>
          <w:color w:val="4D5156"/>
          <w:sz w:val="21"/>
          <w:szCs w:val="21"/>
          <w:shd w:val="clear" w:color="auto" w:fill="FFFFFF"/>
        </w:rPr>
        <w:t>✓</w:t>
      </w:r>
      <w:r w:rsidRPr="006B5FAF">
        <w:rPr>
          <w:rFonts w:hint="eastAsia"/>
          <w:szCs w:val="20"/>
        </w:rPr>
        <w:t xml:space="preserve"> </w:t>
      </w:r>
      <w:r w:rsidR="00B83039" w:rsidRPr="006B5FAF">
        <w:rPr>
          <w:rFonts w:hint="eastAsia"/>
          <w:szCs w:val="20"/>
        </w:rPr>
        <w:t>회사채</w:t>
      </w:r>
      <w:r>
        <w:rPr>
          <w:rFonts w:hint="eastAsia"/>
          <w:szCs w:val="20"/>
        </w:rPr>
        <w:t xml:space="preserve"> 수익률</w:t>
      </w:r>
      <w:r w:rsidR="00B83039" w:rsidRPr="006B5FAF">
        <w:rPr>
          <w:rFonts w:hint="eastAsia"/>
          <w:szCs w:val="20"/>
        </w:rPr>
        <w:t xml:space="preserve"> </w:t>
      </w:r>
      <w:r w:rsidR="00B83039" w:rsidRPr="006B5FAF">
        <w:rPr>
          <w:szCs w:val="20"/>
        </w:rPr>
        <w:t xml:space="preserve">= </w:t>
      </w:r>
      <w:r w:rsidR="00B83039" w:rsidRPr="006B5FAF">
        <w:rPr>
          <w:rFonts w:hint="eastAsia"/>
          <w:szCs w:val="20"/>
        </w:rPr>
        <w:t xml:space="preserve">국채 수익률 </w:t>
      </w:r>
      <w:r w:rsidR="00B83039" w:rsidRPr="006B5FAF">
        <w:rPr>
          <w:szCs w:val="20"/>
        </w:rPr>
        <w:t xml:space="preserve">+ Credit </w:t>
      </w:r>
      <w:r w:rsidR="00B83039" w:rsidRPr="006B5FAF">
        <w:rPr>
          <w:rFonts w:hint="eastAsia"/>
          <w:szCs w:val="20"/>
        </w:rPr>
        <w:t>r</w:t>
      </w:r>
      <w:r w:rsidR="00B83039" w:rsidRPr="006B5FAF">
        <w:rPr>
          <w:szCs w:val="20"/>
        </w:rPr>
        <w:t>isk</w:t>
      </w:r>
      <w:r w:rsidR="00B83039" w:rsidRPr="006B5FAF">
        <w:rPr>
          <w:rFonts w:hint="eastAsia"/>
          <w:szCs w:val="20"/>
        </w:rPr>
        <w:t xml:space="preserve">프리미엄 </w:t>
      </w:r>
      <w:r w:rsidR="00B83039" w:rsidRPr="006B5FAF">
        <w:rPr>
          <w:szCs w:val="20"/>
        </w:rPr>
        <w:t>(</w:t>
      </w:r>
      <w:r w:rsidR="00B83039" w:rsidRPr="006B5FAF">
        <w:rPr>
          <w:rFonts w:hint="eastAsia"/>
          <w:szCs w:val="20"/>
        </w:rPr>
        <w:t xml:space="preserve">신용위험 </w:t>
      </w:r>
      <w:r w:rsidR="00B83039" w:rsidRPr="006B5FAF">
        <w:rPr>
          <w:szCs w:val="20"/>
        </w:rPr>
        <w:t xml:space="preserve">+ </w:t>
      </w:r>
      <w:r w:rsidR="00B83039" w:rsidRPr="006B5FAF">
        <w:rPr>
          <w:rFonts w:hint="eastAsia"/>
          <w:szCs w:val="20"/>
        </w:rPr>
        <w:t>유동성 위험)</w:t>
      </w:r>
    </w:p>
    <w:p w14:paraId="41EB6BCB" w14:textId="1C6222C6" w:rsidR="00B83039" w:rsidRPr="00997943" w:rsidRDefault="00B83039" w:rsidP="007B57B8">
      <w:pPr>
        <w:spacing w:after="0"/>
        <w:ind w:firstLineChars="2900" w:firstLine="5220"/>
        <w:rPr>
          <w:sz w:val="18"/>
          <w:szCs w:val="18"/>
        </w:rPr>
      </w:pPr>
      <w:r w:rsidRPr="00997943">
        <w:rPr>
          <w:rFonts w:hint="eastAsia"/>
          <w:sz w:val="18"/>
          <w:szCs w:val="18"/>
        </w:rPr>
        <w:t>*</w:t>
      </w:r>
      <w:r w:rsidRPr="00997943">
        <w:rPr>
          <w:sz w:val="18"/>
          <w:szCs w:val="18"/>
        </w:rPr>
        <w:t xml:space="preserve">. </w:t>
      </w:r>
      <w:r w:rsidRPr="00997943">
        <w:rPr>
          <w:rFonts w:hint="eastAsia"/>
          <w:sz w:val="18"/>
          <w:szCs w:val="18"/>
        </w:rPr>
        <w:t xml:space="preserve">신용위험 </w:t>
      </w:r>
      <w:r w:rsidRPr="00997943">
        <w:rPr>
          <w:sz w:val="18"/>
          <w:szCs w:val="18"/>
        </w:rPr>
        <w:t xml:space="preserve">= </w:t>
      </w:r>
      <w:r w:rsidRPr="00997943">
        <w:rPr>
          <w:rFonts w:hint="eastAsia"/>
          <w:sz w:val="18"/>
          <w:szCs w:val="18"/>
        </w:rPr>
        <w:t xml:space="preserve">부도확률 </w:t>
      </w:r>
      <w:r w:rsidRPr="00997943">
        <w:rPr>
          <w:sz w:val="18"/>
          <w:szCs w:val="18"/>
        </w:rPr>
        <w:t xml:space="preserve">x (1 – </w:t>
      </w:r>
      <w:r w:rsidRPr="00997943">
        <w:rPr>
          <w:rFonts w:hint="eastAsia"/>
          <w:sz w:val="18"/>
          <w:szCs w:val="18"/>
        </w:rPr>
        <w:t>회수율)</w:t>
      </w:r>
    </w:p>
    <w:p w14:paraId="7BDCC7B7" w14:textId="77777777" w:rsidR="001C5B98" w:rsidRPr="00B83039" w:rsidRDefault="001C5B98" w:rsidP="001C5B98">
      <w:pPr>
        <w:spacing w:after="0"/>
        <w:rPr>
          <w:szCs w:val="20"/>
        </w:rPr>
      </w:pPr>
    </w:p>
    <w:p w14:paraId="4E602EA2" w14:textId="5AE9D172" w:rsidR="00310E74" w:rsidRPr="006B5FAF" w:rsidRDefault="00A6092D" w:rsidP="00A6092D">
      <w:pPr>
        <w:spacing w:after="0"/>
        <w:rPr>
          <w:b/>
          <w:bCs/>
          <w:sz w:val="22"/>
        </w:rPr>
      </w:pPr>
      <w:r w:rsidRPr="006B5FAF">
        <w:rPr>
          <w:rFonts w:hint="eastAsia"/>
          <w:b/>
          <w:bCs/>
          <w:sz w:val="22"/>
        </w:rPr>
        <w:t>■ 단기채 V</w:t>
      </w:r>
      <w:r w:rsidRPr="006B5FAF">
        <w:rPr>
          <w:b/>
          <w:bCs/>
          <w:sz w:val="22"/>
        </w:rPr>
        <w:t xml:space="preserve">S </w:t>
      </w:r>
      <w:r w:rsidRPr="006B5FAF">
        <w:rPr>
          <w:rFonts w:hint="eastAsia"/>
          <w:b/>
          <w:bCs/>
          <w:sz w:val="22"/>
        </w:rPr>
        <w:t>장기채 뭐가 더 위험한 채권?</w:t>
      </w:r>
    </w:p>
    <w:p w14:paraId="06AAD128" w14:textId="3B49A178" w:rsidR="00A6092D" w:rsidRPr="006B5FAF" w:rsidRDefault="007B57B8" w:rsidP="00FD36E4">
      <w:pPr>
        <w:spacing w:after="0"/>
        <w:rPr>
          <w:szCs w:val="20"/>
        </w:rPr>
      </w:pPr>
      <w:r w:rsidRPr="007B57B8">
        <w:rPr>
          <w:rFonts w:ascii="MS Gothic" w:eastAsia="MS Gothic" w:hAnsi="MS Gothic" w:cs="MS Gothic" w:hint="eastAsia"/>
          <w:szCs w:val="20"/>
          <w:shd w:val="clear" w:color="auto" w:fill="FFE599" w:themeFill="accent4" w:themeFillTint="66"/>
        </w:rPr>
        <w:t>✓</w:t>
      </w:r>
      <w:r w:rsidRPr="007B57B8">
        <w:rPr>
          <w:rFonts w:hint="eastAsia"/>
          <w:szCs w:val="20"/>
          <w:shd w:val="clear" w:color="auto" w:fill="FFE599" w:themeFill="accent4" w:themeFillTint="66"/>
        </w:rPr>
        <w:t xml:space="preserve"> </w:t>
      </w:r>
      <w:r w:rsidR="00A6092D" w:rsidRPr="006B5FAF">
        <w:rPr>
          <w:rFonts w:hint="eastAsia"/>
          <w:szCs w:val="20"/>
          <w:shd w:val="clear" w:color="auto" w:fill="FFE599" w:themeFill="accent4" w:themeFillTint="66"/>
        </w:rPr>
        <w:t>채권</w:t>
      </w:r>
      <w:r w:rsidR="00726380" w:rsidRPr="006B5FAF">
        <w:rPr>
          <w:rFonts w:hint="eastAsia"/>
          <w:szCs w:val="20"/>
          <w:shd w:val="clear" w:color="auto" w:fill="FFE599" w:themeFill="accent4" w:themeFillTint="66"/>
        </w:rPr>
        <w:t>P△</w:t>
      </w:r>
      <w:r w:rsidR="00A6092D" w:rsidRPr="006B5FAF">
        <w:rPr>
          <w:szCs w:val="20"/>
          <w:shd w:val="clear" w:color="auto" w:fill="FFE599" w:themeFill="accent4" w:themeFillTint="66"/>
        </w:rPr>
        <w:t xml:space="preserve"> = </w:t>
      </w:r>
      <w:r w:rsidR="00A6092D" w:rsidRPr="006B5FAF">
        <w:rPr>
          <w:sz w:val="26"/>
          <w:szCs w:val="26"/>
          <w:shd w:val="clear" w:color="auto" w:fill="FFE599" w:themeFill="accent4" w:themeFillTint="66"/>
        </w:rPr>
        <w:t>-</w:t>
      </w:r>
      <w:r w:rsidR="00A6092D" w:rsidRPr="006B5FAF">
        <w:rPr>
          <w:rFonts w:hint="eastAsia"/>
          <w:szCs w:val="20"/>
          <w:shd w:val="clear" w:color="auto" w:fill="FFE599" w:themeFill="accent4" w:themeFillTint="66"/>
        </w:rPr>
        <w:t>수정 듀레이션</w:t>
      </w:r>
      <w:r w:rsidR="00A6092D" w:rsidRPr="006B5FAF">
        <w:rPr>
          <w:szCs w:val="20"/>
          <w:shd w:val="clear" w:color="auto" w:fill="FFE599" w:themeFill="accent4" w:themeFillTint="66"/>
        </w:rPr>
        <w:t xml:space="preserve"> X </w:t>
      </w:r>
      <w:r w:rsidR="00A6092D" w:rsidRPr="006B5FAF">
        <w:rPr>
          <w:rFonts w:hint="eastAsia"/>
          <w:szCs w:val="20"/>
          <w:shd w:val="clear" w:color="auto" w:fill="FFE599" w:themeFill="accent4" w:themeFillTint="66"/>
        </w:rPr>
        <w:t>Y</w:t>
      </w:r>
      <w:r w:rsidR="00A6092D" w:rsidRPr="006B5FAF">
        <w:rPr>
          <w:szCs w:val="20"/>
          <w:shd w:val="clear" w:color="auto" w:fill="FFE599" w:themeFill="accent4" w:themeFillTint="66"/>
        </w:rPr>
        <w:t>TM</w:t>
      </w:r>
      <w:r w:rsidR="00726380" w:rsidRPr="006B5FAF">
        <w:rPr>
          <w:rFonts w:hint="eastAsia"/>
          <w:szCs w:val="20"/>
          <w:shd w:val="clear" w:color="auto" w:fill="FFE599" w:themeFill="accent4" w:themeFillTint="66"/>
        </w:rPr>
        <w:t>△</w:t>
      </w:r>
      <w:r w:rsidR="00FD36E4" w:rsidRPr="006B5FAF">
        <w:rPr>
          <w:rFonts w:hint="eastAsia"/>
          <w:szCs w:val="20"/>
        </w:rPr>
        <w:t xml:space="preserve"> </w:t>
      </w:r>
      <w:r w:rsidR="00FD36E4" w:rsidRPr="006B5FAF">
        <w:rPr>
          <w:szCs w:val="20"/>
        </w:rPr>
        <w:t xml:space="preserve">                                            </w:t>
      </w:r>
      <w:r w:rsidR="00B83039">
        <w:rPr>
          <w:szCs w:val="20"/>
        </w:rPr>
        <w:t xml:space="preserve"> </w:t>
      </w:r>
      <w:r w:rsidR="00FD36E4" w:rsidRPr="006B5FAF">
        <w:rPr>
          <w:szCs w:val="20"/>
        </w:rPr>
        <w:t>(</w:t>
      </w:r>
      <w:r w:rsidR="009125DC" w:rsidRPr="006B5FAF">
        <w:rPr>
          <w:rFonts w:hint="eastAsia"/>
          <w:szCs w:val="20"/>
        </w:rPr>
        <w:t xml:space="preserve">△ </w:t>
      </w:r>
      <w:r w:rsidR="009125DC" w:rsidRPr="006B5FAF">
        <w:rPr>
          <w:szCs w:val="20"/>
        </w:rPr>
        <w:t xml:space="preserve">= </w:t>
      </w:r>
      <w:r w:rsidR="00FD36E4" w:rsidRPr="006B5FAF">
        <w:rPr>
          <w:rFonts w:hint="eastAsia"/>
          <w:szCs w:val="20"/>
        </w:rPr>
        <w:t>변화욜</w:t>
      </w:r>
      <w:r w:rsidR="009125DC" w:rsidRPr="006B5FAF">
        <w:rPr>
          <w:rFonts w:hint="eastAsia"/>
          <w:szCs w:val="20"/>
        </w:rPr>
        <w:t>,</w:t>
      </w:r>
      <w:r w:rsidR="009125DC" w:rsidRPr="006B5FAF">
        <w:rPr>
          <w:szCs w:val="20"/>
        </w:rPr>
        <w:t xml:space="preserve"> %</w:t>
      </w:r>
      <w:r w:rsidR="00FD36E4" w:rsidRPr="006B5FAF">
        <w:rPr>
          <w:szCs w:val="20"/>
        </w:rPr>
        <w:t>)</w:t>
      </w:r>
    </w:p>
    <w:p w14:paraId="7D7B4F20" w14:textId="439F1EC9" w:rsidR="00726380" w:rsidRPr="006B5FAF" w:rsidRDefault="00726380" w:rsidP="00FD36E4">
      <w:pPr>
        <w:spacing w:after="0"/>
        <w:rPr>
          <w:color w:val="C00000"/>
          <w:szCs w:val="20"/>
        </w:rPr>
      </w:pPr>
      <w:r w:rsidRPr="006B5FAF">
        <w:rPr>
          <w:rFonts w:hint="eastAsia"/>
          <w:color w:val="C00000"/>
          <w:szCs w:val="20"/>
        </w:rPr>
        <w:t>V</w:t>
      </w:r>
      <w:r w:rsidRPr="006B5FAF">
        <w:rPr>
          <w:color w:val="C00000"/>
          <w:szCs w:val="20"/>
        </w:rPr>
        <w:t>AR(</w:t>
      </w:r>
      <w:r w:rsidRPr="006B5FAF">
        <w:rPr>
          <w:rFonts w:hint="eastAsia"/>
          <w:szCs w:val="20"/>
        </w:rPr>
        <w:t>채권P△</w:t>
      </w:r>
      <w:r w:rsidRPr="006B5FAF">
        <w:rPr>
          <w:color w:val="C00000"/>
          <w:szCs w:val="20"/>
        </w:rPr>
        <w:t>)</w:t>
      </w:r>
      <w:r w:rsidRPr="006B5FAF">
        <w:rPr>
          <w:szCs w:val="20"/>
        </w:rPr>
        <w:t xml:space="preserve"> = </w:t>
      </w:r>
      <w:r w:rsidRPr="006B5FAF">
        <w:rPr>
          <w:color w:val="C00000"/>
          <w:szCs w:val="20"/>
        </w:rPr>
        <w:t>VAR(</w:t>
      </w:r>
      <w:r w:rsidR="00FD36E4" w:rsidRPr="006B5FAF">
        <w:rPr>
          <w:b/>
          <w:bCs/>
          <w:sz w:val="26"/>
          <w:szCs w:val="26"/>
        </w:rPr>
        <w:t>-</w:t>
      </w:r>
      <w:r w:rsidRPr="006B5FAF">
        <w:rPr>
          <w:rFonts w:hint="eastAsia"/>
          <w:szCs w:val="20"/>
        </w:rPr>
        <w:t>수정 듀레이션</w:t>
      </w:r>
      <w:r w:rsidRPr="006B5FAF">
        <w:rPr>
          <w:szCs w:val="20"/>
        </w:rPr>
        <w:t xml:space="preserve"> X </w:t>
      </w:r>
      <w:r w:rsidRPr="006B5FAF">
        <w:rPr>
          <w:rFonts w:hint="eastAsia"/>
          <w:szCs w:val="20"/>
        </w:rPr>
        <w:t>Y</w:t>
      </w:r>
      <w:r w:rsidRPr="006B5FAF">
        <w:rPr>
          <w:szCs w:val="20"/>
        </w:rPr>
        <w:t>TM</w:t>
      </w:r>
      <w:r w:rsidRPr="006B5FAF">
        <w:rPr>
          <w:rFonts w:hint="eastAsia"/>
          <w:szCs w:val="20"/>
        </w:rPr>
        <w:t>△</w:t>
      </w:r>
      <w:r w:rsidRPr="006B5FAF">
        <w:rPr>
          <w:color w:val="C00000"/>
          <w:szCs w:val="20"/>
        </w:rPr>
        <w:t>)</w:t>
      </w:r>
    </w:p>
    <w:p w14:paraId="680A9554" w14:textId="6DE321BB" w:rsidR="00FD36E4" w:rsidRPr="006B5FAF" w:rsidRDefault="00FD36E4" w:rsidP="00FD36E4">
      <w:pPr>
        <w:spacing w:after="0"/>
        <w:rPr>
          <w:color w:val="C00000"/>
          <w:szCs w:val="20"/>
        </w:rPr>
      </w:pPr>
      <w:r w:rsidRPr="006B5FAF">
        <w:rPr>
          <w:rFonts w:hint="eastAsia"/>
          <w:color w:val="000000" w:themeColor="text1"/>
          <w:szCs w:val="20"/>
        </w:rPr>
        <w:t>→</w:t>
      </w:r>
      <w:r w:rsidRPr="006B5FAF">
        <w:rPr>
          <w:rFonts w:hint="eastAsia"/>
          <w:color w:val="C00000"/>
          <w:szCs w:val="20"/>
        </w:rPr>
        <w:t xml:space="preserve"> V</w:t>
      </w:r>
      <w:r w:rsidRPr="006B5FAF">
        <w:rPr>
          <w:color w:val="C00000"/>
          <w:szCs w:val="20"/>
        </w:rPr>
        <w:t>AR(</w:t>
      </w:r>
      <w:r w:rsidRPr="006B5FAF">
        <w:rPr>
          <w:rFonts w:hint="eastAsia"/>
          <w:szCs w:val="20"/>
        </w:rPr>
        <w:t>채권P△</w:t>
      </w:r>
      <w:r w:rsidRPr="006B5FAF">
        <w:rPr>
          <w:color w:val="C00000"/>
          <w:szCs w:val="20"/>
        </w:rPr>
        <w:t>)</w:t>
      </w:r>
      <w:r w:rsidRPr="006B5FAF">
        <w:rPr>
          <w:szCs w:val="20"/>
        </w:rPr>
        <w:t xml:space="preserve"> = </w:t>
      </w:r>
      <w:r w:rsidRPr="006B5FAF">
        <w:rPr>
          <w:rFonts w:hint="eastAsia"/>
          <w:szCs w:val="20"/>
        </w:rPr>
        <w:t>수정 듀레이션</w:t>
      </w:r>
      <w:r w:rsidRPr="006B5FAF">
        <w:rPr>
          <w:rFonts w:hint="eastAsia"/>
          <w:color w:val="C00000"/>
          <w:szCs w:val="20"/>
        </w:rPr>
        <w:t>^</w:t>
      </w:r>
      <w:r w:rsidRPr="006B5FAF">
        <w:rPr>
          <w:color w:val="C00000"/>
          <w:szCs w:val="20"/>
        </w:rPr>
        <w:t>2</w:t>
      </w:r>
      <w:r w:rsidRPr="006B5FAF">
        <w:rPr>
          <w:szCs w:val="20"/>
        </w:rPr>
        <w:t xml:space="preserve"> </w:t>
      </w:r>
      <w:r w:rsidRPr="006B5FAF">
        <w:rPr>
          <w:rFonts w:hint="eastAsia"/>
          <w:szCs w:val="20"/>
        </w:rPr>
        <w:t>X</w:t>
      </w:r>
      <w:r w:rsidRPr="006B5FAF">
        <w:rPr>
          <w:szCs w:val="20"/>
        </w:rPr>
        <w:t xml:space="preserve"> </w:t>
      </w:r>
      <w:r w:rsidRPr="006B5FAF">
        <w:rPr>
          <w:color w:val="C00000"/>
          <w:szCs w:val="20"/>
        </w:rPr>
        <w:t>VAR(</w:t>
      </w:r>
      <w:r w:rsidRPr="006B5FAF">
        <w:rPr>
          <w:rFonts w:hint="eastAsia"/>
          <w:szCs w:val="20"/>
        </w:rPr>
        <w:t>Y</w:t>
      </w:r>
      <w:r w:rsidRPr="006B5FAF">
        <w:rPr>
          <w:szCs w:val="20"/>
        </w:rPr>
        <w:t>TM</w:t>
      </w:r>
      <w:r w:rsidRPr="006B5FAF">
        <w:rPr>
          <w:rFonts w:hint="eastAsia"/>
          <w:szCs w:val="20"/>
        </w:rPr>
        <w:t>△</w:t>
      </w:r>
      <w:r w:rsidRPr="006B5FAF">
        <w:rPr>
          <w:color w:val="C00000"/>
          <w:szCs w:val="20"/>
        </w:rPr>
        <w:t>)</w:t>
      </w:r>
    </w:p>
    <w:p w14:paraId="40712F8B" w14:textId="242E406A" w:rsidR="00726380" w:rsidRPr="006B5FAF" w:rsidRDefault="00FD36E4" w:rsidP="00FD36E4">
      <w:pPr>
        <w:spacing w:after="0"/>
        <w:rPr>
          <w:szCs w:val="20"/>
        </w:rPr>
      </w:pPr>
      <w:r w:rsidRPr="006B5FAF">
        <w:rPr>
          <w:rFonts w:hint="eastAsia"/>
          <w:color w:val="000000" w:themeColor="text1"/>
          <w:szCs w:val="20"/>
        </w:rPr>
        <w:t>→</w:t>
      </w:r>
      <w:r w:rsidRPr="006B5FAF">
        <w:rPr>
          <w:rFonts w:hint="eastAsia"/>
          <w:color w:val="C00000"/>
          <w:szCs w:val="20"/>
        </w:rPr>
        <w:t xml:space="preserve"> σ</w:t>
      </w:r>
      <w:r w:rsidRPr="006B5FAF">
        <w:rPr>
          <w:color w:val="C00000"/>
          <w:szCs w:val="20"/>
        </w:rPr>
        <w:t xml:space="preserve">^2 </w:t>
      </w:r>
      <w:r w:rsidR="00726380" w:rsidRPr="006B5FAF">
        <w:rPr>
          <w:color w:val="C00000"/>
          <w:szCs w:val="20"/>
        </w:rPr>
        <w:t>(</w:t>
      </w:r>
      <w:r w:rsidR="00726380" w:rsidRPr="006B5FAF">
        <w:rPr>
          <w:rFonts w:hint="eastAsia"/>
          <w:szCs w:val="20"/>
        </w:rPr>
        <w:t>채권P△</w:t>
      </w:r>
      <w:r w:rsidR="00726380" w:rsidRPr="006B5FAF">
        <w:rPr>
          <w:color w:val="C00000"/>
          <w:szCs w:val="20"/>
        </w:rPr>
        <w:t>)</w:t>
      </w:r>
      <w:r w:rsidR="00726380" w:rsidRPr="006B5FAF">
        <w:rPr>
          <w:szCs w:val="20"/>
        </w:rPr>
        <w:t xml:space="preserve"> = </w:t>
      </w:r>
      <w:r w:rsidR="00726380" w:rsidRPr="006B5FAF">
        <w:rPr>
          <w:rFonts w:hint="eastAsia"/>
          <w:szCs w:val="20"/>
        </w:rPr>
        <w:t>수정 듀레이션</w:t>
      </w:r>
      <w:r w:rsidR="00726380" w:rsidRPr="006B5FAF">
        <w:rPr>
          <w:rFonts w:hint="eastAsia"/>
          <w:color w:val="C00000"/>
          <w:szCs w:val="20"/>
        </w:rPr>
        <w:t>^</w:t>
      </w:r>
      <w:r w:rsidR="00726380" w:rsidRPr="006B5FAF">
        <w:rPr>
          <w:color w:val="C00000"/>
          <w:szCs w:val="20"/>
        </w:rPr>
        <w:t>2</w:t>
      </w:r>
      <w:r w:rsidR="00726380" w:rsidRPr="006B5FAF">
        <w:rPr>
          <w:szCs w:val="20"/>
        </w:rPr>
        <w:t xml:space="preserve"> X </w:t>
      </w:r>
      <w:r w:rsidR="00726380" w:rsidRPr="006B5FAF">
        <w:rPr>
          <w:rFonts w:hint="eastAsia"/>
          <w:color w:val="C00000"/>
          <w:szCs w:val="20"/>
        </w:rPr>
        <w:t>σ</w:t>
      </w:r>
      <w:r w:rsidR="00726380" w:rsidRPr="006B5FAF">
        <w:rPr>
          <w:color w:val="C00000"/>
          <w:szCs w:val="20"/>
        </w:rPr>
        <w:t>^2</w:t>
      </w:r>
      <w:r w:rsidR="00726380" w:rsidRPr="006B5FAF">
        <w:rPr>
          <w:szCs w:val="20"/>
        </w:rPr>
        <w:t>(</w:t>
      </w:r>
      <w:r w:rsidR="00726380" w:rsidRPr="006B5FAF">
        <w:rPr>
          <w:rFonts w:hint="eastAsia"/>
          <w:szCs w:val="20"/>
        </w:rPr>
        <w:t>Y</w:t>
      </w:r>
      <w:r w:rsidR="00726380" w:rsidRPr="006B5FAF">
        <w:rPr>
          <w:szCs w:val="20"/>
        </w:rPr>
        <w:t>TM</w:t>
      </w:r>
      <w:r w:rsidR="00726380" w:rsidRPr="006B5FAF">
        <w:rPr>
          <w:rFonts w:hint="eastAsia"/>
          <w:szCs w:val="20"/>
        </w:rPr>
        <w:t>△</w:t>
      </w:r>
      <w:r w:rsidR="00726380" w:rsidRPr="006B5FAF">
        <w:rPr>
          <w:color w:val="C00000"/>
          <w:szCs w:val="20"/>
        </w:rPr>
        <w:t>)</w:t>
      </w:r>
    </w:p>
    <w:p w14:paraId="2DFD0ADD" w14:textId="77777777" w:rsidR="00310E74" w:rsidRPr="006B5FAF" w:rsidRDefault="00FD36E4" w:rsidP="00310E74">
      <w:pPr>
        <w:spacing w:after="0"/>
        <w:rPr>
          <w:color w:val="C00000"/>
          <w:szCs w:val="20"/>
        </w:rPr>
      </w:pPr>
      <w:r w:rsidRPr="006B5FAF">
        <w:rPr>
          <w:rFonts w:hint="eastAsia"/>
          <w:color w:val="000000" w:themeColor="text1"/>
          <w:szCs w:val="20"/>
        </w:rPr>
        <w:t>→</w:t>
      </w:r>
      <w:r w:rsidRPr="006B5FAF">
        <w:rPr>
          <w:rFonts w:hint="eastAsia"/>
          <w:color w:val="C00000"/>
          <w:szCs w:val="20"/>
        </w:rPr>
        <w:t xml:space="preserve"> σ</w:t>
      </w:r>
      <w:r w:rsidRPr="006B5FAF">
        <w:rPr>
          <w:color w:val="C00000"/>
          <w:szCs w:val="20"/>
        </w:rPr>
        <w:t>(</w:t>
      </w:r>
      <w:r w:rsidRPr="006B5FAF">
        <w:rPr>
          <w:rFonts w:hint="eastAsia"/>
          <w:szCs w:val="20"/>
        </w:rPr>
        <w:t>채권P△</w:t>
      </w:r>
      <w:r w:rsidRPr="006B5FAF">
        <w:rPr>
          <w:color w:val="C00000"/>
          <w:szCs w:val="20"/>
        </w:rPr>
        <w:t>)</w:t>
      </w:r>
      <w:r w:rsidRPr="006B5FAF">
        <w:rPr>
          <w:szCs w:val="20"/>
        </w:rPr>
        <w:t xml:space="preserve"> = </w:t>
      </w:r>
      <w:r w:rsidRPr="006B5FAF">
        <w:rPr>
          <w:rFonts w:hint="eastAsia"/>
          <w:szCs w:val="20"/>
        </w:rPr>
        <w:t>수정 듀레이션</w:t>
      </w:r>
      <w:r w:rsidRPr="006B5FAF">
        <w:rPr>
          <w:szCs w:val="20"/>
        </w:rPr>
        <w:t xml:space="preserve"> X </w:t>
      </w:r>
      <w:r w:rsidRPr="006B5FAF">
        <w:rPr>
          <w:rFonts w:hint="eastAsia"/>
          <w:color w:val="C00000"/>
          <w:szCs w:val="20"/>
        </w:rPr>
        <w:t>σ</w:t>
      </w:r>
      <w:r w:rsidRPr="006B5FAF">
        <w:rPr>
          <w:szCs w:val="20"/>
        </w:rPr>
        <w:t>(</w:t>
      </w:r>
      <w:r w:rsidRPr="006B5FAF">
        <w:rPr>
          <w:rFonts w:hint="eastAsia"/>
          <w:szCs w:val="20"/>
        </w:rPr>
        <w:t>Y</w:t>
      </w:r>
      <w:r w:rsidRPr="006B5FAF">
        <w:rPr>
          <w:szCs w:val="20"/>
        </w:rPr>
        <w:t>TM</w:t>
      </w:r>
      <w:r w:rsidRPr="006B5FAF">
        <w:rPr>
          <w:rFonts w:hint="eastAsia"/>
          <w:szCs w:val="20"/>
        </w:rPr>
        <w:t>△</w:t>
      </w:r>
      <w:r w:rsidRPr="006B5FAF">
        <w:rPr>
          <w:color w:val="C00000"/>
          <w:szCs w:val="20"/>
        </w:rPr>
        <w:t>)</w:t>
      </w:r>
    </w:p>
    <w:p w14:paraId="6DD09B82" w14:textId="222AE59F" w:rsidR="00310E74" w:rsidRPr="006B5FAF" w:rsidRDefault="009125DC" w:rsidP="00310E74">
      <w:pPr>
        <w:rPr>
          <w:color w:val="C00000"/>
          <w:szCs w:val="20"/>
        </w:rPr>
      </w:pPr>
      <w:r w:rsidRPr="006B5FAF">
        <w:rPr>
          <w:rFonts w:hint="eastAsia"/>
          <w:color w:val="000000" w:themeColor="text1"/>
          <w:szCs w:val="20"/>
        </w:rPr>
        <w:t>▷</w:t>
      </w:r>
      <w:r w:rsidRPr="006B5FAF">
        <w:rPr>
          <w:rFonts w:hint="eastAsia"/>
          <w:color w:val="C00000"/>
          <w:szCs w:val="20"/>
        </w:rPr>
        <w:t xml:space="preserve"> </w:t>
      </w:r>
      <w:r w:rsidR="00310E74" w:rsidRPr="006B5FAF">
        <w:rPr>
          <w:rFonts w:hint="eastAsia"/>
          <w:color w:val="C00000"/>
          <w:szCs w:val="20"/>
        </w:rPr>
        <w:t xml:space="preserve">채권 가격 변동성 </w:t>
      </w:r>
      <w:r w:rsidR="00310E74" w:rsidRPr="006B5FAF">
        <w:rPr>
          <w:color w:val="C00000"/>
          <w:szCs w:val="20"/>
        </w:rPr>
        <w:t xml:space="preserve">= </w:t>
      </w:r>
      <w:r w:rsidR="00310E74" w:rsidRPr="006B5FAF">
        <w:rPr>
          <w:rFonts w:hint="eastAsia"/>
          <w:color w:val="C00000"/>
          <w:szCs w:val="20"/>
        </w:rPr>
        <w:t xml:space="preserve">금리 변화에 대한 민감도 </w:t>
      </w:r>
      <w:r w:rsidR="00310E74" w:rsidRPr="006B5FAF">
        <w:rPr>
          <w:color w:val="C00000"/>
          <w:szCs w:val="20"/>
        </w:rPr>
        <w:t xml:space="preserve">X </w:t>
      </w:r>
      <w:r w:rsidR="00310E74" w:rsidRPr="006B5FAF">
        <w:rPr>
          <w:rFonts w:hint="eastAsia"/>
          <w:color w:val="C00000"/>
          <w:szCs w:val="20"/>
        </w:rPr>
        <w:t>금리 자체의 변동성</w:t>
      </w:r>
    </w:p>
    <w:tbl>
      <w:tblPr>
        <w:tblStyle w:val="ac"/>
        <w:tblW w:w="0" w:type="auto"/>
        <w:tblLook w:val="04A0" w:firstRow="1" w:lastRow="0" w:firstColumn="1" w:lastColumn="0" w:noHBand="0" w:noVBand="1"/>
      </w:tblPr>
      <w:tblGrid>
        <w:gridCol w:w="3245"/>
        <w:gridCol w:w="3245"/>
        <w:gridCol w:w="3246"/>
      </w:tblGrid>
      <w:tr w:rsidR="00310E74" w:rsidRPr="006B5FAF" w14:paraId="37716C2A" w14:textId="77777777" w:rsidTr="00310E74">
        <w:tc>
          <w:tcPr>
            <w:tcW w:w="3245" w:type="dxa"/>
            <w:vAlign w:val="center"/>
          </w:tcPr>
          <w:p w14:paraId="0B632B5F" w14:textId="1ABB8C0D" w:rsidR="00310E74" w:rsidRPr="006B5FAF" w:rsidRDefault="00310E74" w:rsidP="00310E74">
            <w:pPr>
              <w:jc w:val="center"/>
              <w:rPr>
                <w:szCs w:val="20"/>
              </w:rPr>
            </w:pPr>
            <w:r w:rsidRPr="006B5FAF">
              <w:rPr>
                <w:rFonts w:hint="eastAsia"/>
                <w:szCs w:val="20"/>
              </w:rPr>
              <w:t>구분</w:t>
            </w:r>
          </w:p>
        </w:tc>
        <w:tc>
          <w:tcPr>
            <w:tcW w:w="3245" w:type="dxa"/>
          </w:tcPr>
          <w:p w14:paraId="3691FDA4" w14:textId="77777777" w:rsidR="00310E74" w:rsidRPr="006B5FAF" w:rsidRDefault="00310E74" w:rsidP="00310E74">
            <w:pPr>
              <w:jc w:val="center"/>
              <w:rPr>
                <w:szCs w:val="20"/>
              </w:rPr>
            </w:pPr>
            <w:r w:rsidRPr="006B5FAF">
              <w:rPr>
                <w:rFonts w:hint="eastAsia"/>
                <w:szCs w:val="20"/>
              </w:rPr>
              <w:t>금리</w:t>
            </w:r>
            <w:r w:rsidRPr="006B5FAF">
              <w:rPr>
                <w:szCs w:val="20"/>
              </w:rPr>
              <w:t xml:space="preserve"> 변화에 대한 민감도 </w:t>
            </w:r>
          </w:p>
          <w:p w14:paraId="768382FF" w14:textId="56091C5D" w:rsidR="00310E74" w:rsidRPr="006B5FAF" w:rsidRDefault="00310E74" w:rsidP="00310E74">
            <w:pPr>
              <w:jc w:val="center"/>
              <w:rPr>
                <w:szCs w:val="20"/>
              </w:rPr>
            </w:pPr>
            <w:r w:rsidRPr="006B5FAF">
              <w:rPr>
                <w:rFonts w:hint="eastAsia"/>
                <w:szCs w:val="20"/>
              </w:rPr>
              <w:t>(수정 듀레이션)</w:t>
            </w:r>
          </w:p>
        </w:tc>
        <w:tc>
          <w:tcPr>
            <w:tcW w:w="3246" w:type="dxa"/>
          </w:tcPr>
          <w:p w14:paraId="5424BA6F" w14:textId="77777777" w:rsidR="00310E74" w:rsidRPr="006B5FAF" w:rsidRDefault="00310E74" w:rsidP="00310E74">
            <w:pPr>
              <w:jc w:val="center"/>
              <w:rPr>
                <w:szCs w:val="20"/>
              </w:rPr>
            </w:pPr>
            <w:r w:rsidRPr="006B5FAF">
              <w:rPr>
                <w:rFonts w:hint="eastAsia"/>
                <w:szCs w:val="20"/>
              </w:rPr>
              <w:t>금리</w:t>
            </w:r>
            <w:r w:rsidRPr="006B5FAF">
              <w:rPr>
                <w:szCs w:val="20"/>
              </w:rPr>
              <w:t xml:space="preserve"> 자체의 변동성</w:t>
            </w:r>
            <w:r w:rsidRPr="006B5FAF">
              <w:rPr>
                <w:rFonts w:hint="eastAsia"/>
                <w:szCs w:val="20"/>
              </w:rPr>
              <w:t xml:space="preserve"> </w:t>
            </w:r>
          </w:p>
          <w:p w14:paraId="2E456647" w14:textId="1989BD02" w:rsidR="00310E74" w:rsidRPr="006B5FAF" w:rsidRDefault="00310E74" w:rsidP="00310E74">
            <w:pPr>
              <w:jc w:val="center"/>
              <w:rPr>
                <w:szCs w:val="20"/>
              </w:rPr>
            </w:pPr>
            <w:r w:rsidRPr="006B5FAF">
              <w:rPr>
                <w:rFonts w:hint="eastAsia"/>
                <w:color w:val="000000" w:themeColor="text1"/>
                <w:szCs w:val="20"/>
              </w:rPr>
              <w:t>σ</w:t>
            </w:r>
            <w:r w:rsidRPr="006B5FAF">
              <w:rPr>
                <w:color w:val="000000" w:themeColor="text1"/>
                <w:szCs w:val="20"/>
              </w:rPr>
              <w:t>(</w:t>
            </w:r>
            <w:r w:rsidRPr="006B5FAF">
              <w:rPr>
                <w:rFonts w:hint="eastAsia"/>
                <w:color w:val="000000" w:themeColor="text1"/>
                <w:szCs w:val="20"/>
              </w:rPr>
              <w:t>Y</w:t>
            </w:r>
            <w:r w:rsidRPr="006B5FAF">
              <w:rPr>
                <w:color w:val="000000" w:themeColor="text1"/>
                <w:szCs w:val="20"/>
              </w:rPr>
              <w:t>TM</w:t>
            </w:r>
            <w:r w:rsidRPr="006B5FAF">
              <w:rPr>
                <w:rFonts w:hint="eastAsia"/>
                <w:color w:val="000000" w:themeColor="text1"/>
                <w:szCs w:val="20"/>
              </w:rPr>
              <w:t>△</w:t>
            </w:r>
            <w:r w:rsidRPr="006B5FAF">
              <w:rPr>
                <w:color w:val="000000" w:themeColor="text1"/>
                <w:szCs w:val="20"/>
              </w:rPr>
              <w:t>)</w:t>
            </w:r>
          </w:p>
        </w:tc>
      </w:tr>
      <w:tr w:rsidR="00310E74" w:rsidRPr="006B5FAF" w14:paraId="289424FB" w14:textId="77777777" w:rsidTr="00310E74">
        <w:tc>
          <w:tcPr>
            <w:tcW w:w="3245" w:type="dxa"/>
          </w:tcPr>
          <w:p w14:paraId="154F4DD8" w14:textId="593D505C" w:rsidR="00310E74" w:rsidRPr="006B5FAF" w:rsidRDefault="00310E74" w:rsidP="00310E74">
            <w:pPr>
              <w:jc w:val="center"/>
              <w:rPr>
                <w:szCs w:val="20"/>
              </w:rPr>
            </w:pPr>
            <w:r w:rsidRPr="006B5FAF">
              <w:rPr>
                <w:rFonts w:hint="eastAsia"/>
                <w:szCs w:val="20"/>
              </w:rPr>
              <w:t>단기채</w:t>
            </w:r>
          </w:p>
        </w:tc>
        <w:tc>
          <w:tcPr>
            <w:tcW w:w="3245" w:type="dxa"/>
          </w:tcPr>
          <w:p w14:paraId="1E6A0EFE" w14:textId="63A9E5C3" w:rsidR="00310E74" w:rsidRPr="006B5FAF" w:rsidRDefault="00310E74" w:rsidP="00310E74">
            <w:pPr>
              <w:jc w:val="center"/>
              <w:rPr>
                <w:szCs w:val="20"/>
              </w:rPr>
            </w:pPr>
            <w:r w:rsidRPr="006B5FAF">
              <w:rPr>
                <w:szCs w:val="20"/>
              </w:rPr>
              <w:t>LOW</w:t>
            </w:r>
          </w:p>
        </w:tc>
        <w:tc>
          <w:tcPr>
            <w:tcW w:w="3246" w:type="dxa"/>
          </w:tcPr>
          <w:p w14:paraId="65CDF09A" w14:textId="07E044F5" w:rsidR="00310E74" w:rsidRPr="006B5FAF" w:rsidRDefault="00310E74" w:rsidP="00310E74">
            <w:pPr>
              <w:jc w:val="center"/>
              <w:rPr>
                <w:szCs w:val="20"/>
              </w:rPr>
            </w:pPr>
            <w:r w:rsidRPr="006B5FAF">
              <w:rPr>
                <w:szCs w:val="20"/>
              </w:rPr>
              <w:t>HIGH</w:t>
            </w:r>
          </w:p>
        </w:tc>
      </w:tr>
      <w:tr w:rsidR="00310E74" w:rsidRPr="006B5FAF" w14:paraId="4B2D4238" w14:textId="77777777" w:rsidTr="00310E74">
        <w:tc>
          <w:tcPr>
            <w:tcW w:w="3245" w:type="dxa"/>
          </w:tcPr>
          <w:p w14:paraId="565B6D46" w14:textId="4C810726" w:rsidR="00310E74" w:rsidRPr="006B5FAF" w:rsidRDefault="00310E74" w:rsidP="00310E74">
            <w:pPr>
              <w:jc w:val="center"/>
              <w:rPr>
                <w:szCs w:val="20"/>
              </w:rPr>
            </w:pPr>
            <w:r w:rsidRPr="006B5FAF">
              <w:rPr>
                <w:rFonts w:hint="eastAsia"/>
                <w:szCs w:val="20"/>
              </w:rPr>
              <w:t>장기채</w:t>
            </w:r>
          </w:p>
        </w:tc>
        <w:tc>
          <w:tcPr>
            <w:tcW w:w="3245" w:type="dxa"/>
          </w:tcPr>
          <w:p w14:paraId="0C7C0A33" w14:textId="6AC44918" w:rsidR="00310E74" w:rsidRPr="006B5FAF" w:rsidRDefault="00310E74" w:rsidP="00310E74">
            <w:pPr>
              <w:jc w:val="center"/>
              <w:rPr>
                <w:szCs w:val="20"/>
              </w:rPr>
            </w:pPr>
            <w:r w:rsidRPr="006B5FAF">
              <w:rPr>
                <w:szCs w:val="20"/>
              </w:rPr>
              <w:t>HIGH</w:t>
            </w:r>
          </w:p>
        </w:tc>
        <w:tc>
          <w:tcPr>
            <w:tcW w:w="3246" w:type="dxa"/>
          </w:tcPr>
          <w:p w14:paraId="0D9FEBFF" w14:textId="5EA7BA7B" w:rsidR="00310E74" w:rsidRPr="006B5FAF" w:rsidRDefault="00310E74" w:rsidP="00310E74">
            <w:pPr>
              <w:jc w:val="center"/>
              <w:rPr>
                <w:szCs w:val="20"/>
              </w:rPr>
            </w:pPr>
            <w:r w:rsidRPr="006B5FAF">
              <w:rPr>
                <w:szCs w:val="20"/>
              </w:rPr>
              <w:t>LOW</w:t>
            </w:r>
          </w:p>
        </w:tc>
      </w:tr>
    </w:tbl>
    <w:p w14:paraId="029DF5F8" w14:textId="769613C5" w:rsidR="00911D4C" w:rsidRPr="00911D4C" w:rsidRDefault="00911D4C" w:rsidP="009125DC">
      <w:pPr>
        <w:rPr>
          <w:spacing w:val="-2"/>
          <w:szCs w:val="20"/>
        </w:rPr>
      </w:pPr>
    </w:p>
    <w:sectPr w:rsidR="00911D4C" w:rsidRPr="00911D4C" w:rsidSect="00096B49">
      <w:headerReference w:type="default" r:id="rId12"/>
      <w:footerReference w:type="default" r:id="rId13"/>
      <w:type w:val="continuous"/>
      <w:pgSz w:w="11906" w:h="16838"/>
      <w:pgMar w:top="1440" w:right="1080" w:bottom="1440" w:left="1080" w:header="851"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38BA2" w14:textId="77777777" w:rsidR="00D5427B" w:rsidRDefault="00D5427B" w:rsidP="005B69BD">
      <w:pPr>
        <w:spacing w:after="0" w:line="240" w:lineRule="auto"/>
      </w:pPr>
      <w:r>
        <w:separator/>
      </w:r>
    </w:p>
  </w:endnote>
  <w:endnote w:type="continuationSeparator" w:id="0">
    <w:p w14:paraId="212A2238" w14:textId="77777777" w:rsidR="00D5427B" w:rsidRDefault="00D5427B" w:rsidP="005B6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컴바탕">
    <w:panose1 w:val="00000000000000000000"/>
    <w:charset w:val="81"/>
    <w:family w:val="roman"/>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028829"/>
      <w:docPartObj>
        <w:docPartGallery w:val="Page Numbers (Bottom of Page)"/>
        <w:docPartUnique/>
      </w:docPartObj>
    </w:sdtPr>
    <w:sdtEndPr/>
    <w:sdtContent>
      <w:p w14:paraId="704992C3" w14:textId="77777777" w:rsidR="00127009" w:rsidRDefault="00127009">
        <w:pPr>
          <w:pStyle w:val="a7"/>
          <w:jc w:val="center"/>
        </w:pPr>
        <w:r>
          <w:fldChar w:fldCharType="begin"/>
        </w:r>
        <w:r>
          <w:instrText>PAGE   \* MERGEFORMAT</w:instrText>
        </w:r>
        <w:r>
          <w:fldChar w:fldCharType="separate"/>
        </w:r>
        <w:r>
          <w:rPr>
            <w:lang w:val="ko-KR"/>
          </w:rPr>
          <w:t>2</w:t>
        </w:r>
        <w:r>
          <w:fldChar w:fldCharType="end"/>
        </w:r>
      </w:p>
    </w:sdtContent>
  </w:sdt>
  <w:p w14:paraId="3E26CD55" w14:textId="6375A600" w:rsidR="00127009" w:rsidRDefault="0012700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D113E" w14:textId="77777777" w:rsidR="00D5427B" w:rsidRDefault="00D5427B" w:rsidP="005B69BD">
      <w:pPr>
        <w:spacing w:after="0" w:line="240" w:lineRule="auto"/>
      </w:pPr>
      <w:r>
        <w:separator/>
      </w:r>
    </w:p>
  </w:footnote>
  <w:footnote w:type="continuationSeparator" w:id="0">
    <w:p w14:paraId="1144F66C" w14:textId="77777777" w:rsidR="00D5427B" w:rsidRDefault="00D5427B" w:rsidP="005B6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5640A" w14:textId="1AC2A4E4" w:rsidR="005B69BD" w:rsidRPr="005B69BD" w:rsidRDefault="00217670" w:rsidP="00217670">
    <w:pPr>
      <w:pStyle w:val="a6"/>
      <w:ind w:right="200"/>
      <w:jc w:val="right"/>
      <w:rPr>
        <w:b/>
        <w:bCs/>
      </w:rPr>
    </w:pPr>
    <w:r w:rsidRPr="00217670">
      <w:rPr>
        <w:noProof/>
      </w:rPr>
      <w:drawing>
        <wp:anchor distT="0" distB="0" distL="114300" distR="114300" simplePos="0" relativeHeight="251658240" behindDoc="1" locked="0" layoutInCell="1" allowOverlap="1" wp14:anchorId="66746050" wp14:editId="6EE19038">
          <wp:simplePos x="0" y="0"/>
          <wp:positionH relativeFrom="column">
            <wp:posOffset>886460</wp:posOffset>
          </wp:positionH>
          <wp:positionV relativeFrom="paragraph">
            <wp:posOffset>-504132</wp:posOffset>
          </wp:positionV>
          <wp:extent cx="795655" cy="704850"/>
          <wp:effectExtent l="0" t="0" r="4445" b="0"/>
          <wp:wrapTight wrapText="bothSides">
            <wp:wrapPolygon edited="0">
              <wp:start x="0" y="0"/>
              <wp:lineTo x="0" y="21016"/>
              <wp:lineTo x="21204" y="21016"/>
              <wp:lineTo x="21204" y="0"/>
              <wp:lineTo x="0" y="0"/>
            </wp:wrapPolygon>
          </wp:wrapTight>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5655" cy="704850"/>
                  </a:xfrm>
                  <a:prstGeom prst="rect">
                    <a:avLst/>
                  </a:prstGeom>
                </pic:spPr>
              </pic:pic>
            </a:graphicData>
          </a:graphic>
          <wp14:sizeRelH relativeFrom="margin">
            <wp14:pctWidth>0</wp14:pctWidth>
          </wp14:sizeRelH>
          <wp14:sizeRelV relativeFrom="margin">
            <wp14:pctHeight>0</wp14:pctHeight>
          </wp14:sizeRelV>
        </wp:anchor>
      </w:drawing>
    </w:r>
    <w:r w:rsidRPr="00217670">
      <w:rPr>
        <w:noProof/>
      </w:rPr>
      <w:drawing>
        <wp:anchor distT="0" distB="0" distL="114300" distR="114300" simplePos="0" relativeHeight="251659264" behindDoc="1" locked="0" layoutInCell="1" allowOverlap="1" wp14:anchorId="7414DA47" wp14:editId="0D5CBA4A">
          <wp:simplePos x="0" y="0"/>
          <wp:positionH relativeFrom="column">
            <wp:posOffset>-6350</wp:posOffset>
          </wp:positionH>
          <wp:positionV relativeFrom="paragraph">
            <wp:posOffset>-297757</wp:posOffset>
          </wp:positionV>
          <wp:extent cx="831215" cy="587375"/>
          <wp:effectExtent l="0" t="0" r="6985" b="3175"/>
          <wp:wrapTight wrapText="bothSides">
            <wp:wrapPolygon edited="0">
              <wp:start x="0" y="0"/>
              <wp:lineTo x="0" y="21016"/>
              <wp:lineTo x="21286" y="21016"/>
              <wp:lineTo x="21286" y="0"/>
              <wp:lineTo x="0" y="0"/>
            </wp:wrapPolygon>
          </wp:wrapTight>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2">
                    <a:extLst>
                      <a:ext uri="{28A0092B-C50C-407E-A947-70E740481C1C}">
                        <a14:useLocalDpi xmlns:a14="http://schemas.microsoft.com/office/drawing/2010/main" val="0"/>
                      </a:ext>
                    </a:extLst>
                  </a:blip>
                  <a:stretch>
                    <a:fillRect/>
                  </a:stretch>
                </pic:blipFill>
                <pic:spPr>
                  <a:xfrm>
                    <a:off x="0" y="0"/>
                    <a:ext cx="831215" cy="587375"/>
                  </a:xfrm>
                  <a:prstGeom prst="rect">
                    <a:avLst/>
                  </a:prstGeom>
                </pic:spPr>
              </pic:pic>
            </a:graphicData>
          </a:graphic>
          <wp14:sizeRelH relativeFrom="margin">
            <wp14:pctWidth>0</wp14:pctWidth>
          </wp14:sizeRelH>
          <wp14:sizeRelV relativeFrom="margin">
            <wp14:pctHeight>0</wp14:pctHeight>
          </wp14:sizeRelV>
        </wp:anchor>
      </w:drawing>
    </w:r>
    <w:r>
      <w:rPr>
        <w:rFonts w:hint="eastAsia"/>
        <w:b/>
        <w:bCs/>
      </w:rPr>
      <w:t xml:space="preserve"> </w:t>
    </w:r>
    <w:r w:rsidRPr="00127009">
      <w:rPr>
        <w:rFonts w:hint="eastAsia"/>
        <w:b/>
        <w:bCs/>
      </w:rPr>
      <w:t>한국외국어대학교 금융연구회 1</w:t>
    </w:r>
    <w:r w:rsidRPr="00127009">
      <w:rPr>
        <w:b/>
        <w:bCs/>
      </w:rPr>
      <w:t>1</w:t>
    </w:r>
    <w:r w:rsidRPr="00127009">
      <w:rPr>
        <w:rFonts w:hint="eastAsia"/>
        <w:b/>
        <w:bCs/>
      </w:rPr>
      <w:t>기 박영찬</w:t>
    </w:r>
    <w:r w:rsidR="005B69B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280"/>
    <w:multiLevelType w:val="hybridMultilevel"/>
    <w:tmpl w:val="3AE85B2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C9C71E1"/>
    <w:multiLevelType w:val="multilevel"/>
    <w:tmpl w:val="2ECC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453AB"/>
    <w:multiLevelType w:val="hybridMultilevel"/>
    <w:tmpl w:val="34D8ACF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93B2894"/>
    <w:multiLevelType w:val="hybridMultilevel"/>
    <w:tmpl w:val="F6E6A04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CD25A14"/>
    <w:multiLevelType w:val="hybridMultilevel"/>
    <w:tmpl w:val="D06E87C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30"/>
    <w:rsid w:val="00012B93"/>
    <w:rsid w:val="0001566B"/>
    <w:rsid w:val="000370CD"/>
    <w:rsid w:val="00042588"/>
    <w:rsid w:val="00043B4A"/>
    <w:rsid w:val="00045362"/>
    <w:rsid w:val="000657DC"/>
    <w:rsid w:val="00072AA6"/>
    <w:rsid w:val="000900C9"/>
    <w:rsid w:val="00096B49"/>
    <w:rsid w:val="000B70FC"/>
    <w:rsid w:val="000C69B6"/>
    <w:rsid w:val="001057F4"/>
    <w:rsid w:val="00106885"/>
    <w:rsid w:val="0011614C"/>
    <w:rsid w:val="001233E4"/>
    <w:rsid w:val="00123B8E"/>
    <w:rsid w:val="00124EF2"/>
    <w:rsid w:val="00127009"/>
    <w:rsid w:val="00127416"/>
    <w:rsid w:val="00127909"/>
    <w:rsid w:val="00134374"/>
    <w:rsid w:val="00147EAF"/>
    <w:rsid w:val="001523CB"/>
    <w:rsid w:val="00161559"/>
    <w:rsid w:val="00165952"/>
    <w:rsid w:val="0017386B"/>
    <w:rsid w:val="00182D01"/>
    <w:rsid w:val="00192612"/>
    <w:rsid w:val="001B143D"/>
    <w:rsid w:val="001C5B98"/>
    <w:rsid w:val="001C5F5A"/>
    <w:rsid w:val="001E7309"/>
    <w:rsid w:val="0021495F"/>
    <w:rsid w:val="00217670"/>
    <w:rsid w:val="00226735"/>
    <w:rsid w:val="002305F7"/>
    <w:rsid w:val="00230AE9"/>
    <w:rsid w:val="002325E1"/>
    <w:rsid w:val="00236D96"/>
    <w:rsid w:val="00237E58"/>
    <w:rsid w:val="00241538"/>
    <w:rsid w:val="00242563"/>
    <w:rsid w:val="00245320"/>
    <w:rsid w:val="002468E1"/>
    <w:rsid w:val="00264A6D"/>
    <w:rsid w:val="00273689"/>
    <w:rsid w:val="002738D2"/>
    <w:rsid w:val="00296B7C"/>
    <w:rsid w:val="002A3C66"/>
    <w:rsid w:val="002B133B"/>
    <w:rsid w:val="002B4597"/>
    <w:rsid w:val="002C2A68"/>
    <w:rsid w:val="002E0602"/>
    <w:rsid w:val="002E7BAB"/>
    <w:rsid w:val="002F39B0"/>
    <w:rsid w:val="00310E74"/>
    <w:rsid w:val="003110FA"/>
    <w:rsid w:val="00325D5A"/>
    <w:rsid w:val="00343BC5"/>
    <w:rsid w:val="00381A46"/>
    <w:rsid w:val="00382730"/>
    <w:rsid w:val="00387355"/>
    <w:rsid w:val="00390F2F"/>
    <w:rsid w:val="003920F3"/>
    <w:rsid w:val="003A18B9"/>
    <w:rsid w:val="003A213B"/>
    <w:rsid w:val="003A31C7"/>
    <w:rsid w:val="003C0C69"/>
    <w:rsid w:val="003C7D2A"/>
    <w:rsid w:val="003D000F"/>
    <w:rsid w:val="003E3152"/>
    <w:rsid w:val="003F0CAB"/>
    <w:rsid w:val="004123DA"/>
    <w:rsid w:val="0042302E"/>
    <w:rsid w:val="00426BE0"/>
    <w:rsid w:val="0043335D"/>
    <w:rsid w:val="004466CA"/>
    <w:rsid w:val="004670FD"/>
    <w:rsid w:val="00467701"/>
    <w:rsid w:val="00474090"/>
    <w:rsid w:val="0047784D"/>
    <w:rsid w:val="004906CE"/>
    <w:rsid w:val="00491AD7"/>
    <w:rsid w:val="004A239C"/>
    <w:rsid w:val="004A5755"/>
    <w:rsid w:val="004B3F7F"/>
    <w:rsid w:val="004D1514"/>
    <w:rsid w:val="004E1272"/>
    <w:rsid w:val="004F7526"/>
    <w:rsid w:val="00501B4F"/>
    <w:rsid w:val="005047F2"/>
    <w:rsid w:val="005217B8"/>
    <w:rsid w:val="0052664E"/>
    <w:rsid w:val="00532291"/>
    <w:rsid w:val="005359FB"/>
    <w:rsid w:val="00557590"/>
    <w:rsid w:val="00560C01"/>
    <w:rsid w:val="005672F1"/>
    <w:rsid w:val="00581CB3"/>
    <w:rsid w:val="005A0061"/>
    <w:rsid w:val="005B69BD"/>
    <w:rsid w:val="005C13A4"/>
    <w:rsid w:val="005C5A18"/>
    <w:rsid w:val="005D54D4"/>
    <w:rsid w:val="005F52F0"/>
    <w:rsid w:val="006211DE"/>
    <w:rsid w:val="00631C70"/>
    <w:rsid w:val="00645A15"/>
    <w:rsid w:val="00655760"/>
    <w:rsid w:val="00660BDE"/>
    <w:rsid w:val="006A4C91"/>
    <w:rsid w:val="006A6AA6"/>
    <w:rsid w:val="006A7FCC"/>
    <w:rsid w:val="006B5FAF"/>
    <w:rsid w:val="006B733C"/>
    <w:rsid w:val="006E336C"/>
    <w:rsid w:val="00702F86"/>
    <w:rsid w:val="00726380"/>
    <w:rsid w:val="00726AA9"/>
    <w:rsid w:val="00733053"/>
    <w:rsid w:val="0073426A"/>
    <w:rsid w:val="00745F08"/>
    <w:rsid w:val="00775A0F"/>
    <w:rsid w:val="00776F90"/>
    <w:rsid w:val="0079155F"/>
    <w:rsid w:val="00795B0C"/>
    <w:rsid w:val="007A1121"/>
    <w:rsid w:val="007A2076"/>
    <w:rsid w:val="007A6C53"/>
    <w:rsid w:val="007A6D08"/>
    <w:rsid w:val="007B4B89"/>
    <w:rsid w:val="007B57B8"/>
    <w:rsid w:val="00801A96"/>
    <w:rsid w:val="008043B3"/>
    <w:rsid w:val="008119EB"/>
    <w:rsid w:val="00827608"/>
    <w:rsid w:val="00834B5E"/>
    <w:rsid w:val="008733EE"/>
    <w:rsid w:val="00880F91"/>
    <w:rsid w:val="008839E3"/>
    <w:rsid w:val="00890A17"/>
    <w:rsid w:val="008A3C33"/>
    <w:rsid w:val="008A4837"/>
    <w:rsid w:val="008B0310"/>
    <w:rsid w:val="008B5E0D"/>
    <w:rsid w:val="008C5782"/>
    <w:rsid w:val="008D3083"/>
    <w:rsid w:val="008D4F2B"/>
    <w:rsid w:val="008E11A6"/>
    <w:rsid w:val="008F46C5"/>
    <w:rsid w:val="00911D4C"/>
    <w:rsid w:val="009125DC"/>
    <w:rsid w:val="009270DB"/>
    <w:rsid w:val="009466B9"/>
    <w:rsid w:val="0094750E"/>
    <w:rsid w:val="00975EDC"/>
    <w:rsid w:val="00991CCE"/>
    <w:rsid w:val="009920DC"/>
    <w:rsid w:val="00992710"/>
    <w:rsid w:val="00993EBB"/>
    <w:rsid w:val="00997943"/>
    <w:rsid w:val="009D37C8"/>
    <w:rsid w:val="00A00FDD"/>
    <w:rsid w:val="00A02772"/>
    <w:rsid w:val="00A12E07"/>
    <w:rsid w:val="00A14E39"/>
    <w:rsid w:val="00A305FD"/>
    <w:rsid w:val="00A32B58"/>
    <w:rsid w:val="00A37AC0"/>
    <w:rsid w:val="00A418DB"/>
    <w:rsid w:val="00A475E9"/>
    <w:rsid w:val="00A6092D"/>
    <w:rsid w:val="00A662CC"/>
    <w:rsid w:val="00A70FF4"/>
    <w:rsid w:val="00A733F8"/>
    <w:rsid w:val="00A779BC"/>
    <w:rsid w:val="00A96C5C"/>
    <w:rsid w:val="00AD26A0"/>
    <w:rsid w:val="00AF38CB"/>
    <w:rsid w:val="00AF6FAD"/>
    <w:rsid w:val="00B10B09"/>
    <w:rsid w:val="00B14ADA"/>
    <w:rsid w:val="00B17601"/>
    <w:rsid w:val="00B22318"/>
    <w:rsid w:val="00B3299C"/>
    <w:rsid w:val="00B44FD6"/>
    <w:rsid w:val="00B47C2F"/>
    <w:rsid w:val="00B727CC"/>
    <w:rsid w:val="00B83039"/>
    <w:rsid w:val="00B95647"/>
    <w:rsid w:val="00BB0F9A"/>
    <w:rsid w:val="00BB6B3F"/>
    <w:rsid w:val="00BC5023"/>
    <w:rsid w:val="00BE444F"/>
    <w:rsid w:val="00BF3E56"/>
    <w:rsid w:val="00C04B5A"/>
    <w:rsid w:val="00C06242"/>
    <w:rsid w:val="00C10AEC"/>
    <w:rsid w:val="00C34D36"/>
    <w:rsid w:val="00C44513"/>
    <w:rsid w:val="00C674B9"/>
    <w:rsid w:val="00C72F38"/>
    <w:rsid w:val="00C77B01"/>
    <w:rsid w:val="00C80375"/>
    <w:rsid w:val="00C82785"/>
    <w:rsid w:val="00CA1119"/>
    <w:rsid w:val="00CB79AD"/>
    <w:rsid w:val="00CD217B"/>
    <w:rsid w:val="00CE2F1C"/>
    <w:rsid w:val="00CF0CB2"/>
    <w:rsid w:val="00CF36F2"/>
    <w:rsid w:val="00D1476B"/>
    <w:rsid w:val="00D169C4"/>
    <w:rsid w:val="00D3526E"/>
    <w:rsid w:val="00D500FB"/>
    <w:rsid w:val="00D5427B"/>
    <w:rsid w:val="00D6407B"/>
    <w:rsid w:val="00DA3A83"/>
    <w:rsid w:val="00DB149F"/>
    <w:rsid w:val="00DB1808"/>
    <w:rsid w:val="00DB2DF4"/>
    <w:rsid w:val="00DB62B6"/>
    <w:rsid w:val="00DC136B"/>
    <w:rsid w:val="00DD37B0"/>
    <w:rsid w:val="00DD545F"/>
    <w:rsid w:val="00DD6F7D"/>
    <w:rsid w:val="00DE370B"/>
    <w:rsid w:val="00E05542"/>
    <w:rsid w:val="00E15B40"/>
    <w:rsid w:val="00E1710A"/>
    <w:rsid w:val="00E231E9"/>
    <w:rsid w:val="00E511F5"/>
    <w:rsid w:val="00E56543"/>
    <w:rsid w:val="00EB0339"/>
    <w:rsid w:val="00EB2E4A"/>
    <w:rsid w:val="00EB5A43"/>
    <w:rsid w:val="00EC36F9"/>
    <w:rsid w:val="00EE105A"/>
    <w:rsid w:val="00F02FA6"/>
    <w:rsid w:val="00F03B26"/>
    <w:rsid w:val="00F0611C"/>
    <w:rsid w:val="00F12117"/>
    <w:rsid w:val="00F3483C"/>
    <w:rsid w:val="00F37B1C"/>
    <w:rsid w:val="00F4356D"/>
    <w:rsid w:val="00F4425E"/>
    <w:rsid w:val="00F446DC"/>
    <w:rsid w:val="00F52ABA"/>
    <w:rsid w:val="00F700C2"/>
    <w:rsid w:val="00F8496A"/>
    <w:rsid w:val="00F90055"/>
    <w:rsid w:val="00F94BE8"/>
    <w:rsid w:val="00F962CC"/>
    <w:rsid w:val="00FA0CC9"/>
    <w:rsid w:val="00FA7C82"/>
    <w:rsid w:val="00FB3930"/>
    <w:rsid w:val="00FD36E4"/>
    <w:rsid w:val="00FE12A8"/>
    <w:rsid w:val="00FF1E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BC72E"/>
  <w15:chartTrackingRefBased/>
  <w15:docId w15:val="{1B399357-F431-4C4A-8DBF-A568D23F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06242"/>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BB6B3F"/>
    <w:pPr>
      <w:keepNext/>
      <w:outlineLvl w:val="1"/>
    </w:pPr>
    <w:rPr>
      <w:rFonts w:asciiTheme="majorHAnsi" w:eastAsiaTheme="majorEastAsia" w:hAnsiTheme="majorHAnsi" w:cstheme="majorBidi"/>
    </w:rPr>
  </w:style>
  <w:style w:type="paragraph" w:styleId="3">
    <w:name w:val="heading 3"/>
    <w:basedOn w:val="a"/>
    <w:link w:val="3Char"/>
    <w:uiPriority w:val="9"/>
    <w:qFormat/>
    <w:rsid w:val="00230AE9"/>
    <w:pPr>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next w:val="a"/>
    <w:link w:val="4Char"/>
    <w:uiPriority w:val="9"/>
    <w:semiHidden/>
    <w:unhideWhenUsed/>
    <w:qFormat/>
    <w:rsid w:val="00D1476B"/>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80F91"/>
    <w:rPr>
      <w:i/>
      <w:iCs/>
    </w:rPr>
  </w:style>
  <w:style w:type="character" w:styleId="a4">
    <w:name w:val="Strong"/>
    <w:basedOn w:val="a0"/>
    <w:uiPriority w:val="22"/>
    <w:qFormat/>
    <w:rsid w:val="00880F91"/>
    <w:rPr>
      <w:b/>
      <w:bCs/>
    </w:rPr>
  </w:style>
  <w:style w:type="character" w:customStyle="1" w:styleId="3Char">
    <w:name w:val="제목 3 Char"/>
    <w:basedOn w:val="a0"/>
    <w:link w:val="3"/>
    <w:uiPriority w:val="9"/>
    <w:rsid w:val="00230AE9"/>
    <w:rPr>
      <w:rFonts w:ascii="굴림" w:eastAsia="굴림" w:hAnsi="굴림" w:cs="굴림"/>
      <w:b/>
      <w:bCs/>
      <w:kern w:val="0"/>
      <w:sz w:val="27"/>
      <w:szCs w:val="27"/>
    </w:rPr>
  </w:style>
  <w:style w:type="character" w:styleId="a5">
    <w:name w:val="Hyperlink"/>
    <w:basedOn w:val="a0"/>
    <w:uiPriority w:val="99"/>
    <w:unhideWhenUsed/>
    <w:rsid w:val="00230AE9"/>
    <w:rPr>
      <w:color w:val="0000FF"/>
      <w:u w:val="single"/>
    </w:rPr>
  </w:style>
  <w:style w:type="paragraph" w:customStyle="1" w:styleId="b">
    <w:name w:val="b"/>
    <w:basedOn w:val="a"/>
    <w:rsid w:val="00230AE9"/>
    <w:pPr>
      <w:spacing w:before="100" w:beforeAutospacing="1" w:after="100" w:afterAutospacing="1" w:line="240" w:lineRule="auto"/>
      <w:jc w:val="left"/>
    </w:pPr>
    <w:rPr>
      <w:rFonts w:ascii="굴림" w:eastAsia="굴림" w:hAnsi="굴림" w:cs="굴림"/>
      <w:kern w:val="0"/>
      <w:sz w:val="24"/>
      <w:szCs w:val="24"/>
    </w:rPr>
  </w:style>
  <w:style w:type="paragraph" w:customStyle="1" w:styleId="tit">
    <w:name w:val="tit"/>
    <w:basedOn w:val="a"/>
    <w:rsid w:val="00230AE9"/>
    <w:pPr>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5B69BD"/>
    <w:pPr>
      <w:tabs>
        <w:tab w:val="center" w:pos="4513"/>
        <w:tab w:val="right" w:pos="9026"/>
      </w:tabs>
      <w:snapToGrid w:val="0"/>
    </w:pPr>
  </w:style>
  <w:style w:type="character" w:customStyle="1" w:styleId="Char">
    <w:name w:val="머리글 Char"/>
    <w:basedOn w:val="a0"/>
    <w:link w:val="a6"/>
    <w:uiPriority w:val="99"/>
    <w:rsid w:val="005B69BD"/>
  </w:style>
  <w:style w:type="paragraph" w:styleId="a7">
    <w:name w:val="footer"/>
    <w:basedOn w:val="a"/>
    <w:link w:val="Char0"/>
    <w:uiPriority w:val="99"/>
    <w:unhideWhenUsed/>
    <w:rsid w:val="005B69BD"/>
    <w:pPr>
      <w:tabs>
        <w:tab w:val="center" w:pos="4513"/>
        <w:tab w:val="right" w:pos="9026"/>
      </w:tabs>
      <w:snapToGrid w:val="0"/>
    </w:pPr>
  </w:style>
  <w:style w:type="character" w:customStyle="1" w:styleId="Char0">
    <w:name w:val="바닥글 Char"/>
    <w:basedOn w:val="a0"/>
    <w:link w:val="a7"/>
    <w:uiPriority w:val="99"/>
    <w:rsid w:val="005B69BD"/>
  </w:style>
  <w:style w:type="paragraph" w:styleId="a8">
    <w:name w:val="List Paragraph"/>
    <w:basedOn w:val="a"/>
    <w:uiPriority w:val="34"/>
    <w:qFormat/>
    <w:rsid w:val="005C5A18"/>
    <w:pPr>
      <w:ind w:leftChars="400" w:left="800"/>
    </w:pPr>
  </w:style>
  <w:style w:type="paragraph" w:styleId="a9">
    <w:name w:val="Normal (Web)"/>
    <w:basedOn w:val="a"/>
    <w:uiPriority w:val="99"/>
    <w:semiHidden/>
    <w:unhideWhenUsed/>
    <w:rsid w:val="006E336C"/>
    <w:pPr>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
    <w:uiPriority w:val="9"/>
    <w:semiHidden/>
    <w:rsid w:val="00BB6B3F"/>
    <w:rPr>
      <w:rFonts w:asciiTheme="majorHAnsi" w:eastAsiaTheme="majorEastAsia" w:hAnsiTheme="majorHAnsi" w:cstheme="majorBidi"/>
    </w:rPr>
  </w:style>
  <w:style w:type="paragraph" w:customStyle="1" w:styleId="aa">
    <w:name w:val="바탕글"/>
    <w:basedOn w:val="a"/>
    <w:rsid w:val="006A7FCC"/>
    <w:pPr>
      <w:widowControl w:val="0"/>
      <w:wordWrap w:val="0"/>
      <w:autoSpaceDE w:val="0"/>
      <w:autoSpaceDN w:val="0"/>
      <w:snapToGrid w:val="0"/>
      <w:spacing w:after="0" w:line="384" w:lineRule="auto"/>
      <w:textAlignment w:val="baseline"/>
    </w:pPr>
    <w:rPr>
      <w:rFonts w:ascii="바탕" w:eastAsia="굴림" w:hAnsi="굴림" w:cs="굴림"/>
      <w:color w:val="000000"/>
      <w:kern w:val="0"/>
      <w:szCs w:val="20"/>
    </w:rPr>
  </w:style>
  <w:style w:type="paragraph" w:customStyle="1" w:styleId="xl66">
    <w:name w:val="xl66"/>
    <w:basedOn w:val="a"/>
    <w:rsid w:val="006A7FCC"/>
    <w:pPr>
      <w:widowControl w:val="0"/>
      <w:wordWrap w:val="0"/>
      <w:autoSpaceDE w:val="0"/>
      <w:autoSpaceDN w:val="0"/>
      <w:spacing w:after="0" w:line="384" w:lineRule="auto"/>
      <w:jc w:val="right"/>
      <w:textAlignment w:val="baseline"/>
    </w:pPr>
    <w:rPr>
      <w:rFonts w:ascii="한컴바탕" w:eastAsia="굴림" w:hAnsi="굴림" w:cs="굴림"/>
      <w:color w:val="000000"/>
      <w:kern w:val="0"/>
      <w:sz w:val="22"/>
    </w:rPr>
  </w:style>
  <w:style w:type="paragraph" w:customStyle="1" w:styleId="xl83">
    <w:name w:val="xl83"/>
    <w:basedOn w:val="a"/>
    <w:rsid w:val="006A7FCC"/>
    <w:pPr>
      <w:widowControl w:val="0"/>
      <w:wordWrap w:val="0"/>
      <w:autoSpaceDE w:val="0"/>
      <w:autoSpaceDN w:val="0"/>
      <w:spacing w:after="0" w:line="384" w:lineRule="auto"/>
      <w:jc w:val="right"/>
      <w:textAlignment w:val="baseline"/>
    </w:pPr>
    <w:rPr>
      <w:rFonts w:ascii="한컴바탕" w:eastAsia="굴림" w:hAnsi="굴림" w:cs="굴림"/>
      <w:color w:val="000000"/>
      <w:kern w:val="0"/>
      <w:sz w:val="28"/>
      <w:szCs w:val="28"/>
    </w:rPr>
  </w:style>
  <w:style w:type="paragraph" w:customStyle="1" w:styleId="xl68">
    <w:name w:val="xl68"/>
    <w:basedOn w:val="a"/>
    <w:rsid w:val="006A7FCC"/>
    <w:pPr>
      <w:widowControl w:val="0"/>
      <w:wordWrap w:val="0"/>
      <w:autoSpaceDE w:val="0"/>
      <w:autoSpaceDN w:val="0"/>
      <w:spacing w:after="0" w:line="384" w:lineRule="auto"/>
      <w:jc w:val="center"/>
      <w:textAlignment w:val="baseline"/>
    </w:pPr>
    <w:rPr>
      <w:rFonts w:ascii="한컴바탕" w:eastAsia="굴림" w:hAnsi="굴림" w:cs="굴림"/>
      <w:color w:val="000000"/>
      <w:kern w:val="0"/>
      <w:sz w:val="28"/>
      <w:szCs w:val="28"/>
    </w:rPr>
  </w:style>
  <w:style w:type="paragraph" w:customStyle="1" w:styleId="xl70">
    <w:name w:val="xl70"/>
    <w:basedOn w:val="a"/>
    <w:rsid w:val="006A7FCC"/>
    <w:pPr>
      <w:widowControl w:val="0"/>
      <w:wordWrap w:val="0"/>
      <w:autoSpaceDE w:val="0"/>
      <w:autoSpaceDN w:val="0"/>
      <w:spacing w:after="0" w:line="384" w:lineRule="auto"/>
      <w:jc w:val="center"/>
      <w:textAlignment w:val="baseline"/>
    </w:pPr>
    <w:rPr>
      <w:rFonts w:ascii="한컴바탕" w:eastAsia="굴림" w:hAnsi="굴림" w:cs="굴림"/>
      <w:color w:val="000000"/>
      <w:kern w:val="0"/>
      <w:sz w:val="22"/>
    </w:rPr>
  </w:style>
  <w:style w:type="paragraph" w:customStyle="1" w:styleId="xl65">
    <w:name w:val="xl65"/>
    <w:basedOn w:val="a"/>
    <w:rsid w:val="006A7FCC"/>
    <w:pPr>
      <w:widowControl w:val="0"/>
      <w:wordWrap w:val="0"/>
      <w:autoSpaceDE w:val="0"/>
      <w:autoSpaceDN w:val="0"/>
      <w:spacing w:after="0" w:line="384" w:lineRule="auto"/>
      <w:jc w:val="center"/>
      <w:textAlignment w:val="baseline"/>
    </w:pPr>
    <w:rPr>
      <w:rFonts w:ascii="한컴바탕" w:eastAsia="굴림" w:hAnsi="굴림" w:cs="굴림"/>
      <w:color w:val="000000"/>
      <w:kern w:val="0"/>
      <w:sz w:val="22"/>
    </w:rPr>
  </w:style>
  <w:style w:type="paragraph" w:customStyle="1" w:styleId="xl84">
    <w:name w:val="xl84"/>
    <w:basedOn w:val="a"/>
    <w:rsid w:val="006A7FCC"/>
    <w:pPr>
      <w:widowControl w:val="0"/>
      <w:autoSpaceDE w:val="0"/>
      <w:autoSpaceDN w:val="0"/>
      <w:spacing w:after="0" w:line="240" w:lineRule="auto"/>
      <w:jc w:val="center"/>
      <w:textAlignment w:val="center"/>
    </w:pPr>
    <w:rPr>
      <w:rFonts w:ascii="맑은 고딕" w:eastAsia="굴림" w:hAnsi="굴림" w:cs="굴림"/>
      <w:color w:val="000000"/>
      <w:kern w:val="0"/>
      <w:szCs w:val="20"/>
    </w:rPr>
  </w:style>
  <w:style w:type="paragraph" w:customStyle="1" w:styleId="xl69">
    <w:name w:val="xl69"/>
    <w:basedOn w:val="a"/>
    <w:rsid w:val="006A7FCC"/>
    <w:pPr>
      <w:widowControl w:val="0"/>
      <w:wordWrap w:val="0"/>
      <w:autoSpaceDE w:val="0"/>
      <w:autoSpaceDN w:val="0"/>
      <w:spacing w:after="0" w:line="384" w:lineRule="auto"/>
      <w:jc w:val="center"/>
      <w:textAlignment w:val="baseline"/>
    </w:pPr>
    <w:rPr>
      <w:rFonts w:ascii="한컴바탕" w:eastAsia="굴림" w:hAnsi="굴림" w:cs="굴림"/>
      <w:color w:val="000000"/>
      <w:kern w:val="0"/>
      <w:sz w:val="21"/>
      <w:szCs w:val="21"/>
    </w:rPr>
  </w:style>
  <w:style w:type="paragraph" w:customStyle="1" w:styleId="xl85">
    <w:name w:val="xl85"/>
    <w:basedOn w:val="a"/>
    <w:rsid w:val="006A7FCC"/>
    <w:pPr>
      <w:widowControl w:val="0"/>
      <w:wordWrap w:val="0"/>
      <w:autoSpaceDE w:val="0"/>
      <w:autoSpaceDN w:val="0"/>
      <w:spacing w:after="0" w:line="384" w:lineRule="auto"/>
      <w:jc w:val="center"/>
      <w:textAlignment w:val="baseline"/>
    </w:pPr>
    <w:rPr>
      <w:rFonts w:ascii="한컴바탕" w:eastAsia="굴림" w:hAnsi="굴림" w:cs="굴림"/>
      <w:color w:val="000000"/>
      <w:kern w:val="0"/>
      <w:sz w:val="28"/>
      <w:szCs w:val="28"/>
    </w:rPr>
  </w:style>
  <w:style w:type="paragraph" w:customStyle="1" w:styleId="xl71">
    <w:name w:val="xl71"/>
    <w:basedOn w:val="a"/>
    <w:rsid w:val="006A7FCC"/>
    <w:pPr>
      <w:widowControl w:val="0"/>
      <w:wordWrap w:val="0"/>
      <w:autoSpaceDE w:val="0"/>
      <w:autoSpaceDN w:val="0"/>
      <w:spacing w:after="0" w:line="384" w:lineRule="auto"/>
      <w:jc w:val="center"/>
      <w:textAlignment w:val="baseline"/>
    </w:pPr>
    <w:rPr>
      <w:rFonts w:ascii="한컴바탕" w:eastAsia="굴림" w:hAnsi="굴림" w:cs="굴림"/>
      <w:color w:val="000000"/>
      <w:kern w:val="0"/>
      <w:sz w:val="21"/>
      <w:szCs w:val="21"/>
    </w:rPr>
  </w:style>
  <w:style w:type="paragraph" w:customStyle="1" w:styleId="xl72">
    <w:name w:val="xl72"/>
    <w:basedOn w:val="a"/>
    <w:rsid w:val="006A7FCC"/>
    <w:pPr>
      <w:widowControl w:val="0"/>
      <w:wordWrap w:val="0"/>
      <w:autoSpaceDE w:val="0"/>
      <w:autoSpaceDN w:val="0"/>
      <w:spacing w:after="0" w:line="384" w:lineRule="auto"/>
      <w:textAlignment w:val="baseline"/>
    </w:pPr>
    <w:rPr>
      <w:rFonts w:ascii="한컴바탕" w:eastAsia="굴림" w:hAnsi="굴림" w:cs="굴림"/>
      <w:color w:val="C0504D"/>
      <w:kern w:val="0"/>
      <w:sz w:val="22"/>
    </w:rPr>
  </w:style>
  <w:style w:type="paragraph" w:customStyle="1" w:styleId="xl67">
    <w:name w:val="xl67"/>
    <w:basedOn w:val="a"/>
    <w:rsid w:val="006A7FCC"/>
    <w:pPr>
      <w:widowControl w:val="0"/>
      <w:wordWrap w:val="0"/>
      <w:autoSpaceDE w:val="0"/>
      <w:autoSpaceDN w:val="0"/>
      <w:spacing w:after="0" w:line="384" w:lineRule="auto"/>
      <w:jc w:val="right"/>
      <w:textAlignment w:val="baseline"/>
    </w:pPr>
    <w:rPr>
      <w:rFonts w:ascii="한컴바탕" w:eastAsia="굴림" w:hAnsi="굴림" w:cs="굴림"/>
      <w:color w:val="000000"/>
      <w:kern w:val="0"/>
      <w:sz w:val="18"/>
      <w:szCs w:val="18"/>
    </w:rPr>
  </w:style>
  <w:style w:type="paragraph" w:customStyle="1" w:styleId="xl73">
    <w:name w:val="xl73"/>
    <w:basedOn w:val="a"/>
    <w:rsid w:val="006A7FCC"/>
    <w:pPr>
      <w:widowControl w:val="0"/>
      <w:wordWrap w:val="0"/>
      <w:autoSpaceDE w:val="0"/>
      <w:autoSpaceDN w:val="0"/>
      <w:spacing w:after="0" w:line="384" w:lineRule="auto"/>
      <w:jc w:val="center"/>
      <w:textAlignment w:val="baseline"/>
    </w:pPr>
    <w:rPr>
      <w:rFonts w:ascii="한컴바탕" w:eastAsia="굴림" w:hAnsi="굴림" w:cs="굴림"/>
      <w:color w:val="D7E4BC"/>
      <w:kern w:val="0"/>
      <w:sz w:val="22"/>
    </w:rPr>
  </w:style>
  <w:style w:type="paragraph" w:customStyle="1" w:styleId="xl77">
    <w:name w:val="xl77"/>
    <w:basedOn w:val="a"/>
    <w:rsid w:val="006A7FCC"/>
    <w:pPr>
      <w:widowControl w:val="0"/>
      <w:wordWrap w:val="0"/>
      <w:autoSpaceDE w:val="0"/>
      <w:autoSpaceDN w:val="0"/>
      <w:spacing w:after="0" w:line="384" w:lineRule="auto"/>
      <w:textAlignment w:val="baseline"/>
    </w:pPr>
    <w:rPr>
      <w:rFonts w:ascii="한컴바탕" w:eastAsia="굴림" w:hAnsi="굴림" w:cs="굴림"/>
      <w:color w:val="000000"/>
      <w:kern w:val="0"/>
      <w:sz w:val="22"/>
    </w:rPr>
  </w:style>
  <w:style w:type="paragraph" w:customStyle="1" w:styleId="xl86">
    <w:name w:val="xl86"/>
    <w:basedOn w:val="a"/>
    <w:rsid w:val="006A7FCC"/>
    <w:pPr>
      <w:widowControl w:val="0"/>
      <w:autoSpaceDE w:val="0"/>
      <w:autoSpaceDN w:val="0"/>
      <w:spacing w:after="0" w:line="240" w:lineRule="auto"/>
      <w:jc w:val="right"/>
      <w:textAlignment w:val="center"/>
    </w:pPr>
    <w:rPr>
      <w:rFonts w:ascii="맑은 고딕" w:eastAsia="굴림" w:hAnsi="굴림" w:cs="굴림"/>
      <w:color w:val="000000"/>
      <w:kern w:val="0"/>
      <w:sz w:val="24"/>
      <w:szCs w:val="24"/>
    </w:rPr>
  </w:style>
  <w:style w:type="paragraph" w:customStyle="1" w:styleId="xl81">
    <w:name w:val="xl81"/>
    <w:basedOn w:val="a"/>
    <w:rsid w:val="006A7FCC"/>
    <w:pPr>
      <w:widowControl w:val="0"/>
      <w:autoSpaceDE w:val="0"/>
      <w:autoSpaceDN w:val="0"/>
      <w:spacing w:after="0" w:line="240" w:lineRule="auto"/>
      <w:jc w:val="left"/>
      <w:textAlignment w:val="center"/>
    </w:pPr>
    <w:rPr>
      <w:rFonts w:ascii="맑은 고딕" w:eastAsia="굴림" w:hAnsi="굴림" w:cs="굴림"/>
      <w:color w:val="000000"/>
      <w:kern w:val="0"/>
      <w:sz w:val="26"/>
      <w:szCs w:val="26"/>
    </w:rPr>
  </w:style>
  <w:style w:type="paragraph" w:customStyle="1" w:styleId="xl74">
    <w:name w:val="xl74"/>
    <w:basedOn w:val="a"/>
    <w:rsid w:val="006A7FCC"/>
    <w:pPr>
      <w:widowControl w:val="0"/>
      <w:wordWrap w:val="0"/>
      <w:autoSpaceDE w:val="0"/>
      <w:autoSpaceDN w:val="0"/>
      <w:spacing w:after="0" w:line="384" w:lineRule="auto"/>
      <w:jc w:val="center"/>
      <w:textAlignment w:val="baseline"/>
    </w:pPr>
    <w:rPr>
      <w:rFonts w:ascii="한컴바탕" w:eastAsia="굴림" w:hAnsi="굴림" w:cs="굴림"/>
      <w:color w:val="000000"/>
      <w:kern w:val="0"/>
      <w:sz w:val="22"/>
    </w:rPr>
  </w:style>
  <w:style w:type="paragraph" w:customStyle="1" w:styleId="xl88">
    <w:name w:val="xl88"/>
    <w:basedOn w:val="a"/>
    <w:rsid w:val="006A7FCC"/>
    <w:pPr>
      <w:widowControl w:val="0"/>
      <w:shd w:val="clear" w:color="auto" w:fill="DCE4ED"/>
      <w:autoSpaceDE w:val="0"/>
      <w:autoSpaceDN w:val="0"/>
      <w:spacing w:after="0" w:line="240" w:lineRule="auto"/>
      <w:jc w:val="right"/>
      <w:textAlignment w:val="center"/>
    </w:pPr>
    <w:rPr>
      <w:rFonts w:ascii="맑은 고딕" w:eastAsia="굴림" w:hAnsi="굴림" w:cs="굴림"/>
      <w:b/>
      <w:bCs/>
      <w:color w:val="000000"/>
      <w:kern w:val="0"/>
      <w:sz w:val="24"/>
      <w:szCs w:val="24"/>
    </w:rPr>
  </w:style>
  <w:style w:type="paragraph" w:customStyle="1" w:styleId="xl75">
    <w:name w:val="xl75"/>
    <w:basedOn w:val="a"/>
    <w:rsid w:val="006A7FCC"/>
    <w:pPr>
      <w:widowControl w:val="0"/>
      <w:wordWrap w:val="0"/>
      <w:autoSpaceDE w:val="0"/>
      <w:autoSpaceDN w:val="0"/>
      <w:spacing w:after="0" w:line="384" w:lineRule="auto"/>
      <w:jc w:val="center"/>
      <w:textAlignment w:val="baseline"/>
    </w:pPr>
    <w:rPr>
      <w:rFonts w:ascii="한컴바탕" w:eastAsia="굴림" w:hAnsi="굴림" w:cs="굴림"/>
      <w:color w:val="000000"/>
      <w:kern w:val="0"/>
      <w:sz w:val="22"/>
    </w:rPr>
  </w:style>
  <w:style w:type="paragraph" w:customStyle="1" w:styleId="xl76">
    <w:name w:val="xl76"/>
    <w:basedOn w:val="a"/>
    <w:rsid w:val="006A7FCC"/>
    <w:pPr>
      <w:widowControl w:val="0"/>
      <w:wordWrap w:val="0"/>
      <w:autoSpaceDE w:val="0"/>
      <w:autoSpaceDN w:val="0"/>
      <w:spacing w:after="0" w:line="384" w:lineRule="auto"/>
      <w:textAlignment w:val="baseline"/>
    </w:pPr>
    <w:rPr>
      <w:rFonts w:ascii="한컴바탕" w:eastAsia="굴림" w:hAnsi="굴림" w:cs="굴림"/>
      <w:color w:val="000000"/>
      <w:kern w:val="0"/>
      <w:sz w:val="22"/>
    </w:rPr>
  </w:style>
  <w:style w:type="character" w:customStyle="1" w:styleId="1Char">
    <w:name w:val="제목 1 Char"/>
    <w:basedOn w:val="a0"/>
    <w:link w:val="1"/>
    <w:uiPriority w:val="9"/>
    <w:rsid w:val="00C06242"/>
    <w:rPr>
      <w:rFonts w:asciiTheme="majorHAnsi" w:eastAsiaTheme="majorEastAsia" w:hAnsiTheme="majorHAnsi" w:cstheme="majorBidi"/>
      <w:sz w:val="28"/>
      <w:szCs w:val="28"/>
    </w:rPr>
  </w:style>
  <w:style w:type="character" w:styleId="ab">
    <w:name w:val="Unresolved Mention"/>
    <w:basedOn w:val="a0"/>
    <w:uiPriority w:val="99"/>
    <w:semiHidden/>
    <w:unhideWhenUsed/>
    <w:rsid w:val="000C69B6"/>
    <w:rPr>
      <w:color w:val="605E5C"/>
      <w:shd w:val="clear" w:color="auto" w:fill="E1DFDD"/>
    </w:rPr>
  </w:style>
  <w:style w:type="character" w:customStyle="1" w:styleId="4Char">
    <w:name w:val="제목 4 Char"/>
    <w:basedOn w:val="a0"/>
    <w:link w:val="4"/>
    <w:uiPriority w:val="9"/>
    <w:semiHidden/>
    <w:rsid w:val="00D1476B"/>
    <w:rPr>
      <w:b/>
      <w:bCs/>
    </w:rPr>
  </w:style>
  <w:style w:type="character" w:customStyle="1" w:styleId="10">
    <w:name w:val="제목1"/>
    <w:basedOn w:val="a0"/>
    <w:rsid w:val="00D1476B"/>
  </w:style>
  <w:style w:type="table" w:styleId="ac">
    <w:name w:val="Table Grid"/>
    <w:basedOn w:val="a1"/>
    <w:uiPriority w:val="39"/>
    <w:rsid w:val="00310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757">
      <w:bodyDiv w:val="1"/>
      <w:marLeft w:val="0"/>
      <w:marRight w:val="0"/>
      <w:marTop w:val="0"/>
      <w:marBottom w:val="0"/>
      <w:divBdr>
        <w:top w:val="none" w:sz="0" w:space="0" w:color="auto"/>
        <w:left w:val="none" w:sz="0" w:space="0" w:color="auto"/>
        <w:bottom w:val="none" w:sz="0" w:space="0" w:color="auto"/>
        <w:right w:val="none" w:sz="0" w:space="0" w:color="auto"/>
      </w:divBdr>
    </w:div>
    <w:div w:id="16590148">
      <w:bodyDiv w:val="1"/>
      <w:marLeft w:val="0"/>
      <w:marRight w:val="0"/>
      <w:marTop w:val="0"/>
      <w:marBottom w:val="0"/>
      <w:divBdr>
        <w:top w:val="none" w:sz="0" w:space="0" w:color="auto"/>
        <w:left w:val="none" w:sz="0" w:space="0" w:color="auto"/>
        <w:bottom w:val="none" w:sz="0" w:space="0" w:color="auto"/>
        <w:right w:val="none" w:sz="0" w:space="0" w:color="auto"/>
      </w:divBdr>
      <w:divsChild>
        <w:div w:id="1865441646">
          <w:marLeft w:val="0"/>
          <w:marRight w:val="0"/>
          <w:marTop w:val="0"/>
          <w:marBottom w:val="0"/>
          <w:divBdr>
            <w:top w:val="none" w:sz="0" w:space="0" w:color="auto"/>
            <w:left w:val="none" w:sz="0" w:space="0" w:color="auto"/>
            <w:bottom w:val="none" w:sz="0" w:space="0" w:color="auto"/>
            <w:right w:val="none" w:sz="0" w:space="0" w:color="auto"/>
          </w:divBdr>
          <w:divsChild>
            <w:div w:id="1617516533">
              <w:marLeft w:val="0"/>
              <w:marRight w:val="0"/>
              <w:marTop w:val="0"/>
              <w:marBottom w:val="0"/>
              <w:divBdr>
                <w:top w:val="none" w:sz="0" w:space="0" w:color="auto"/>
                <w:left w:val="none" w:sz="0" w:space="0" w:color="auto"/>
                <w:bottom w:val="none" w:sz="0" w:space="0" w:color="auto"/>
                <w:right w:val="none" w:sz="0" w:space="0" w:color="auto"/>
              </w:divBdr>
              <w:divsChild>
                <w:div w:id="1005984230">
                  <w:marLeft w:val="0"/>
                  <w:marRight w:val="0"/>
                  <w:marTop w:val="0"/>
                  <w:marBottom w:val="0"/>
                  <w:divBdr>
                    <w:top w:val="none" w:sz="0" w:space="0" w:color="auto"/>
                    <w:left w:val="none" w:sz="0" w:space="0" w:color="auto"/>
                    <w:bottom w:val="none" w:sz="0" w:space="0" w:color="auto"/>
                    <w:right w:val="none" w:sz="0" w:space="0" w:color="auto"/>
                  </w:divBdr>
                </w:div>
                <w:div w:id="483664271">
                  <w:marLeft w:val="225"/>
                  <w:marRight w:val="0"/>
                  <w:marTop w:val="0"/>
                  <w:marBottom w:val="0"/>
                  <w:divBdr>
                    <w:top w:val="none" w:sz="0" w:space="0" w:color="auto"/>
                    <w:left w:val="none" w:sz="0" w:space="0" w:color="auto"/>
                    <w:bottom w:val="none" w:sz="0" w:space="0" w:color="auto"/>
                    <w:right w:val="none" w:sz="0" w:space="0" w:color="auto"/>
                  </w:divBdr>
                </w:div>
                <w:div w:id="211420758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8456529">
          <w:marLeft w:val="0"/>
          <w:marRight w:val="0"/>
          <w:marTop w:val="0"/>
          <w:marBottom w:val="0"/>
          <w:divBdr>
            <w:top w:val="none" w:sz="0" w:space="0" w:color="auto"/>
            <w:left w:val="none" w:sz="0" w:space="0" w:color="auto"/>
            <w:bottom w:val="none" w:sz="0" w:space="0" w:color="auto"/>
            <w:right w:val="none" w:sz="0" w:space="0" w:color="auto"/>
          </w:divBdr>
          <w:divsChild>
            <w:div w:id="730037506">
              <w:marLeft w:val="0"/>
              <w:marRight w:val="0"/>
              <w:marTop w:val="0"/>
              <w:marBottom w:val="0"/>
              <w:divBdr>
                <w:top w:val="none" w:sz="0" w:space="0" w:color="auto"/>
                <w:left w:val="none" w:sz="0" w:space="0" w:color="auto"/>
                <w:bottom w:val="none" w:sz="0" w:space="0" w:color="auto"/>
                <w:right w:val="none" w:sz="0" w:space="0" w:color="auto"/>
              </w:divBdr>
              <w:divsChild>
                <w:div w:id="767505493">
                  <w:marLeft w:val="0"/>
                  <w:marRight w:val="0"/>
                  <w:marTop w:val="0"/>
                  <w:marBottom w:val="0"/>
                  <w:divBdr>
                    <w:top w:val="none" w:sz="0" w:space="0" w:color="auto"/>
                    <w:left w:val="none" w:sz="0" w:space="0" w:color="auto"/>
                    <w:bottom w:val="none" w:sz="0" w:space="0" w:color="auto"/>
                    <w:right w:val="none" w:sz="0" w:space="0" w:color="auto"/>
                  </w:divBdr>
                  <w:divsChild>
                    <w:div w:id="1143736403">
                      <w:marLeft w:val="0"/>
                      <w:marRight w:val="0"/>
                      <w:marTop w:val="0"/>
                      <w:marBottom w:val="450"/>
                      <w:divBdr>
                        <w:top w:val="none" w:sz="0" w:space="0" w:color="auto"/>
                        <w:left w:val="none" w:sz="0" w:space="0" w:color="auto"/>
                        <w:bottom w:val="none" w:sz="0" w:space="0" w:color="auto"/>
                        <w:right w:val="none" w:sz="0" w:space="0" w:color="auto"/>
                      </w:divBdr>
                      <w:divsChild>
                        <w:div w:id="1691099884">
                          <w:marLeft w:val="0"/>
                          <w:marRight w:val="0"/>
                          <w:marTop w:val="0"/>
                          <w:marBottom w:val="0"/>
                          <w:divBdr>
                            <w:top w:val="none" w:sz="0" w:space="0" w:color="auto"/>
                            <w:left w:val="none" w:sz="0" w:space="0" w:color="auto"/>
                            <w:bottom w:val="none" w:sz="0" w:space="0" w:color="auto"/>
                            <w:right w:val="none" w:sz="0" w:space="0" w:color="auto"/>
                          </w:divBdr>
                        </w:div>
                      </w:divsChild>
                    </w:div>
                    <w:div w:id="1651908536">
                      <w:marLeft w:val="0"/>
                      <w:marRight w:val="0"/>
                      <w:marTop w:val="0"/>
                      <w:marBottom w:val="0"/>
                      <w:divBdr>
                        <w:top w:val="none" w:sz="0" w:space="0" w:color="auto"/>
                        <w:left w:val="none" w:sz="0" w:space="0" w:color="auto"/>
                        <w:bottom w:val="none" w:sz="0" w:space="0" w:color="auto"/>
                        <w:right w:val="none" w:sz="0" w:space="0" w:color="auto"/>
                      </w:divBdr>
                    </w:div>
                    <w:div w:id="1777482110">
                      <w:marLeft w:val="0"/>
                      <w:marRight w:val="0"/>
                      <w:marTop w:val="0"/>
                      <w:marBottom w:val="0"/>
                      <w:divBdr>
                        <w:top w:val="none" w:sz="0" w:space="0" w:color="auto"/>
                        <w:left w:val="none" w:sz="0" w:space="0" w:color="auto"/>
                        <w:bottom w:val="none" w:sz="0" w:space="0" w:color="auto"/>
                        <w:right w:val="none" w:sz="0" w:space="0" w:color="auto"/>
                      </w:divBdr>
                      <w:divsChild>
                        <w:div w:id="17577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6916">
      <w:bodyDiv w:val="1"/>
      <w:marLeft w:val="0"/>
      <w:marRight w:val="0"/>
      <w:marTop w:val="0"/>
      <w:marBottom w:val="0"/>
      <w:divBdr>
        <w:top w:val="none" w:sz="0" w:space="0" w:color="auto"/>
        <w:left w:val="none" w:sz="0" w:space="0" w:color="auto"/>
        <w:bottom w:val="none" w:sz="0" w:space="0" w:color="auto"/>
        <w:right w:val="none" w:sz="0" w:space="0" w:color="auto"/>
      </w:divBdr>
    </w:div>
    <w:div w:id="56324766">
      <w:bodyDiv w:val="1"/>
      <w:marLeft w:val="0"/>
      <w:marRight w:val="0"/>
      <w:marTop w:val="0"/>
      <w:marBottom w:val="0"/>
      <w:divBdr>
        <w:top w:val="none" w:sz="0" w:space="0" w:color="auto"/>
        <w:left w:val="none" w:sz="0" w:space="0" w:color="auto"/>
        <w:bottom w:val="none" w:sz="0" w:space="0" w:color="auto"/>
        <w:right w:val="none" w:sz="0" w:space="0" w:color="auto"/>
      </w:divBdr>
    </w:div>
    <w:div w:id="62218861">
      <w:bodyDiv w:val="1"/>
      <w:marLeft w:val="0"/>
      <w:marRight w:val="0"/>
      <w:marTop w:val="0"/>
      <w:marBottom w:val="0"/>
      <w:divBdr>
        <w:top w:val="none" w:sz="0" w:space="0" w:color="auto"/>
        <w:left w:val="none" w:sz="0" w:space="0" w:color="auto"/>
        <w:bottom w:val="none" w:sz="0" w:space="0" w:color="auto"/>
        <w:right w:val="none" w:sz="0" w:space="0" w:color="auto"/>
      </w:divBdr>
    </w:div>
    <w:div w:id="148012949">
      <w:bodyDiv w:val="1"/>
      <w:marLeft w:val="0"/>
      <w:marRight w:val="0"/>
      <w:marTop w:val="0"/>
      <w:marBottom w:val="0"/>
      <w:divBdr>
        <w:top w:val="none" w:sz="0" w:space="0" w:color="auto"/>
        <w:left w:val="none" w:sz="0" w:space="0" w:color="auto"/>
        <w:bottom w:val="none" w:sz="0" w:space="0" w:color="auto"/>
        <w:right w:val="none" w:sz="0" w:space="0" w:color="auto"/>
      </w:divBdr>
    </w:div>
    <w:div w:id="152334209">
      <w:bodyDiv w:val="1"/>
      <w:marLeft w:val="0"/>
      <w:marRight w:val="0"/>
      <w:marTop w:val="0"/>
      <w:marBottom w:val="0"/>
      <w:divBdr>
        <w:top w:val="none" w:sz="0" w:space="0" w:color="auto"/>
        <w:left w:val="none" w:sz="0" w:space="0" w:color="auto"/>
        <w:bottom w:val="none" w:sz="0" w:space="0" w:color="auto"/>
        <w:right w:val="none" w:sz="0" w:space="0" w:color="auto"/>
      </w:divBdr>
    </w:div>
    <w:div w:id="157159742">
      <w:bodyDiv w:val="1"/>
      <w:marLeft w:val="0"/>
      <w:marRight w:val="0"/>
      <w:marTop w:val="0"/>
      <w:marBottom w:val="0"/>
      <w:divBdr>
        <w:top w:val="none" w:sz="0" w:space="0" w:color="auto"/>
        <w:left w:val="none" w:sz="0" w:space="0" w:color="auto"/>
        <w:bottom w:val="none" w:sz="0" w:space="0" w:color="auto"/>
        <w:right w:val="none" w:sz="0" w:space="0" w:color="auto"/>
      </w:divBdr>
    </w:div>
    <w:div w:id="230890325">
      <w:bodyDiv w:val="1"/>
      <w:marLeft w:val="0"/>
      <w:marRight w:val="0"/>
      <w:marTop w:val="0"/>
      <w:marBottom w:val="0"/>
      <w:divBdr>
        <w:top w:val="none" w:sz="0" w:space="0" w:color="auto"/>
        <w:left w:val="none" w:sz="0" w:space="0" w:color="auto"/>
        <w:bottom w:val="none" w:sz="0" w:space="0" w:color="auto"/>
        <w:right w:val="none" w:sz="0" w:space="0" w:color="auto"/>
      </w:divBdr>
    </w:div>
    <w:div w:id="243421229">
      <w:bodyDiv w:val="1"/>
      <w:marLeft w:val="0"/>
      <w:marRight w:val="0"/>
      <w:marTop w:val="0"/>
      <w:marBottom w:val="0"/>
      <w:divBdr>
        <w:top w:val="none" w:sz="0" w:space="0" w:color="auto"/>
        <w:left w:val="none" w:sz="0" w:space="0" w:color="auto"/>
        <w:bottom w:val="none" w:sz="0" w:space="0" w:color="auto"/>
        <w:right w:val="none" w:sz="0" w:space="0" w:color="auto"/>
      </w:divBdr>
    </w:div>
    <w:div w:id="330185198">
      <w:bodyDiv w:val="1"/>
      <w:marLeft w:val="0"/>
      <w:marRight w:val="0"/>
      <w:marTop w:val="0"/>
      <w:marBottom w:val="0"/>
      <w:divBdr>
        <w:top w:val="none" w:sz="0" w:space="0" w:color="auto"/>
        <w:left w:val="none" w:sz="0" w:space="0" w:color="auto"/>
        <w:bottom w:val="none" w:sz="0" w:space="0" w:color="auto"/>
        <w:right w:val="none" w:sz="0" w:space="0" w:color="auto"/>
      </w:divBdr>
    </w:div>
    <w:div w:id="372770761">
      <w:bodyDiv w:val="1"/>
      <w:marLeft w:val="0"/>
      <w:marRight w:val="0"/>
      <w:marTop w:val="0"/>
      <w:marBottom w:val="0"/>
      <w:divBdr>
        <w:top w:val="none" w:sz="0" w:space="0" w:color="auto"/>
        <w:left w:val="none" w:sz="0" w:space="0" w:color="auto"/>
        <w:bottom w:val="none" w:sz="0" w:space="0" w:color="auto"/>
        <w:right w:val="none" w:sz="0" w:space="0" w:color="auto"/>
      </w:divBdr>
    </w:div>
    <w:div w:id="394670867">
      <w:bodyDiv w:val="1"/>
      <w:marLeft w:val="0"/>
      <w:marRight w:val="0"/>
      <w:marTop w:val="0"/>
      <w:marBottom w:val="0"/>
      <w:divBdr>
        <w:top w:val="none" w:sz="0" w:space="0" w:color="auto"/>
        <w:left w:val="none" w:sz="0" w:space="0" w:color="auto"/>
        <w:bottom w:val="none" w:sz="0" w:space="0" w:color="auto"/>
        <w:right w:val="none" w:sz="0" w:space="0" w:color="auto"/>
      </w:divBdr>
    </w:div>
    <w:div w:id="408576939">
      <w:bodyDiv w:val="1"/>
      <w:marLeft w:val="0"/>
      <w:marRight w:val="0"/>
      <w:marTop w:val="0"/>
      <w:marBottom w:val="0"/>
      <w:divBdr>
        <w:top w:val="none" w:sz="0" w:space="0" w:color="auto"/>
        <w:left w:val="none" w:sz="0" w:space="0" w:color="auto"/>
        <w:bottom w:val="none" w:sz="0" w:space="0" w:color="auto"/>
        <w:right w:val="none" w:sz="0" w:space="0" w:color="auto"/>
      </w:divBdr>
    </w:div>
    <w:div w:id="413168879">
      <w:bodyDiv w:val="1"/>
      <w:marLeft w:val="0"/>
      <w:marRight w:val="0"/>
      <w:marTop w:val="0"/>
      <w:marBottom w:val="0"/>
      <w:divBdr>
        <w:top w:val="none" w:sz="0" w:space="0" w:color="auto"/>
        <w:left w:val="none" w:sz="0" w:space="0" w:color="auto"/>
        <w:bottom w:val="none" w:sz="0" w:space="0" w:color="auto"/>
        <w:right w:val="none" w:sz="0" w:space="0" w:color="auto"/>
      </w:divBdr>
    </w:div>
    <w:div w:id="447089970">
      <w:bodyDiv w:val="1"/>
      <w:marLeft w:val="0"/>
      <w:marRight w:val="0"/>
      <w:marTop w:val="0"/>
      <w:marBottom w:val="0"/>
      <w:divBdr>
        <w:top w:val="none" w:sz="0" w:space="0" w:color="auto"/>
        <w:left w:val="none" w:sz="0" w:space="0" w:color="auto"/>
        <w:bottom w:val="none" w:sz="0" w:space="0" w:color="auto"/>
        <w:right w:val="none" w:sz="0" w:space="0" w:color="auto"/>
      </w:divBdr>
    </w:div>
    <w:div w:id="470560010">
      <w:bodyDiv w:val="1"/>
      <w:marLeft w:val="0"/>
      <w:marRight w:val="0"/>
      <w:marTop w:val="0"/>
      <w:marBottom w:val="0"/>
      <w:divBdr>
        <w:top w:val="none" w:sz="0" w:space="0" w:color="auto"/>
        <w:left w:val="none" w:sz="0" w:space="0" w:color="auto"/>
        <w:bottom w:val="none" w:sz="0" w:space="0" w:color="auto"/>
        <w:right w:val="none" w:sz="0" w:space="0" w:color="auto"/>
      </w:divBdr>
    </w:div>
    <w:div w:id="510604140">
      <w:bodyDiv w:val="1"/>
      <w:marLeft w:val="0"/>
      <w:marRight w:val="0"/>
      <w:marTop w:val="0"/>
      <w:marBottom w:val="0"/>
      <w:divBdr>
        <w:top w:val="none" w:sz="0" w:space="0" w:color="auto"/>
        <w:left w:val="none" w:sz="0" w:space="0" w:color="auto"/>
        <w:bottom w:val="none" w:sz="0" w:space="0" w:color="auto"/>
        <w:right w:val="none" w:sz="0" w:space="0" w:color="auto"/>
      </w:divBdr>
    </w:div>
    <w:div w:id="522938031">
      <w:bodyDiv w:val="1"/>
      <w:marLeft w:val="0"/>
      <w:marRight w:val="0"/>
      <w:marTop w:val="0"/>
      <w:marBottom w:val="0"/>
      <w:divBdr>
        <w:top w:val="none" w:sz="0" w:space="0" w:color="auto"/>
        <w:left w:val="none" w:sz="0" w:space="0" w:color="auto"/>
        <w:bottom w:val="none" w:sz="0" w:space="0" w:color="auto"/>
        <w:right w:val="none" w:sz="0" w:space="0" w:color="auto"/>
      </w:divBdr>
    </w:div>
    <w:div w:id="525294886">
      <w:bodyDiv w:val="1"/>
      <w:marLeft w:val="0"/>
      <w:marRight w:val="0"/>
      <w:marTop w:val="0"/>
      <w:marBottom w:val="0"/>
      <w:divBdr>
        <w:top w:val="none" w:sz="0" w:space="0" w:color="auto"/>
        <w:left w:val="none" w:sz="0" w:space="0" w:color="auto"/>
        <w:bottom w:val="none" w:sz="0" w:space="0" w:color="auto"/>
        <w:right w:val="none" w:sz="0" w:space="0" w:color="auto"/>
      </w:divBdr>
    </w:div>
    <w:div w:id="529807594">
      <w:bodyDiv w:val="1"/>
      <w:marLeft w:val="0"/>
      <w:marRight w:val="0"/>
      <w:marTop w:val="0"/>
      <w:marBottom w:val="0"/>
      <w:divBdr>
        <w:top w:val="none" w:sz="0" w:space="0" w:color="auto"/>
        <w:left w:val="none" w:sz="0" w:space="0" w:color="auto"/>
        <w:bottom w:val="none" w:sz="0" w:space="0" w:color="auto"/>
        <w:right w:val="none" w:sz="0" w:space="0" w:color="auto"/>
      </w:divBdr>
    </w:div>
    <w:div w:id="545071924">
      <w:bodyDiv w:val="1"/>
      <w:marLeft w:val="0"/>
      <w:marRight w:val="0"/>
      <w:marTop w:val="0"/>
      <w:marBottom w:val="0"/>
      <w:divBdr>
        <w:top w:val="none" w:sz="0" w:space="0" w:color="auto"/>
        <w:left w:val="none" w:sz="0" w:space="0" w:color="auto"/>
        <w:bottom w:val="none" w:sz="0" w:space="0" w:color="auto"/>
        <w:right w:val="none" w:sz="0" w:space="0" w:color="auto"/>
      </w:divBdr>
    </w:div>
    <w:div w:id="551381778">
      <w:bodyDiv w:val="1"/>
      <w:marLeft w:val="0"/>
      <w:marRight w:val="0"/>
      <w:marTop w:val="0"/>
      <w:marBottom w:val="0"/>
      <w:divBdr>
        <w:top w:val="none" w:sz="0" w:space="0" w:color="auto"/>
        <w:left w:val="none" w:sz="0" w:space="0" w:color="auto"/>
        <w:bottom w:val="none" w:sz="0" w:space="0" w:color="auto"/>
        <w:right w:val="none" w:sz="0" w:space="0" w:color="auto"/>
      </w:divBdr>
    </w:div>
    <w:div w:id="561646892">
      <w:bodyDiv w:val="1"/>
      <w:marLeft w:val="0"/>
      <w:marRight w:val="0"/>
      <w:marTop w:val="0"/>
      <w:marBottom w:val="0"/>
      <w:divBdr>
        <w:top w:val="none" w:sz="0" w:space="0" w:color="auto"/>
        <w:left w:val="none" w:sz="0" w:space="0" w:color="auto"/>
        <w:bottom w:val="none" w:sz="0" w:space="0" w:color="auto"/>
        <w:right w:val="none" w:sz="0" w:space="0" w:color="auto"/>
      </w:divBdr>
    </w:div>
    <w:div w:id="586618134">
      <w:bodyDiv w:val="1"/>
      <w:marLeft w:val="0"/>
      <w:marRight w:val="0"/>
      <w:marTop w:val="0"/>
      <w:marBottom w:val="0"/>
      <w:divBdr>
        <w:top w:val="none" w:sz="0" w:space="0" w:color="auto"/>
        <w:left w:val="none" w:sz="0" w:space="0" w:color="auto"/>
        <w:bottom w:val="none" w:sz="0" w:space="0" w:color="auto"/>
        <w:right w:val="none" w:sz="0" w:space="0" w:color="auto"/>
      </w:divBdr>
    </w:div>
    <w:div w:id="602500345">
      <w:bodyDiv w:val="1"/>
      <w:marLeft w:val="0"/>
      <w:marRight w:val="0"/>
      <w:marTop w:val="0"/>
      <w:marBottom w:val="0"/>
      <w:divBdr>
        <w:top w:val="none" w:sz="0" w:space="0" w:color="auto"/>
        <w:left w:val="none" w:sz="0" w:space="0" w:color="auto"/>
        <w:bottom w:val="none" w:sz="0" w:space="0" w:color="auto"/>
        <w:right w:val="none" w:sz="0" w:space="0" w:color="auto"/>
      </w:divBdr>
      <w:divsChild>
        <w:div w:id="98641473">
          <w:marLeft w:val="0"/>
          <w:marRight w:val="0"/>
          <w:marTop w:val="0"/>
          <w:marBottom w:val="0"/>
          <w:divBdr>
            <w:top w:val="none" w:sz="0" w:space="0" w:color="auto"/>
            <w:left w:val="none" w:sz="0" w:space="0" w:color="auto"/>
            <w:bottom w:val="none" w:sz="0" w:space="0" w:color="auto"/>
            <w:right w:val="none" w:sz="0" w:space="0" w:color="auto"/>
          </w:divBdr>
          <w:divsChild>
            <w:div w:id="672803273">
              <w:marLeft w:val="0"/>
              <w:marRight w:val="0"/>
              <w:marTop w:val="0"/>
              <w:marBottom w:val="0"/>
              <w:divBdr>
                <w:top w:val="none" w:sz="0" w:space="0" w:color="auto"/>
                <w:left w:val="none" w:sz="0" w:space="0" w:color="auto"/>
                <w:bottom w:val="none" w:sz="0" w:space="0" w:color="auto"/>
                <w:right w:val="none" w:sz="0" w:space="0" w:color="auto"/>
              </w:divBdr>
            </w:div>
          </w:divsChild>
        </w:div>
        <w:div w:id="412969568">
          <w:marLeft w:val="0"/>
          <w:marRight w:val="0"/>
          <w:marTop w:val="0"/>
          <w:marBottom w:val="0"/>
          <w:divBdr>
            <w:top w:val="none" w:sz="0" w:space="0" w:color="auto"/>
            <w:left w:val="none" w:sz="0" w:space="0" w:color="auto"/>
            <w:bottom w:val="single" w:sz="12" w:space="4" w:color="231916"/>
            <w:right w:val="none" w:sz="0" w:space="0" w:color="auto"/>
          </w:divBdr>
          <w:divsChild>
            <w:div w:id="223487563">
              <w:marLeft w:val="0"/>
              <w:marRight w:val="0"/>
              <w:marTop w:val="0"/>
              <w:marBottom w:val="0"/>
              <w:divBdr>
                <w:top w:val="none" w:sz="0" w:space="0" w:color="auto"/>
                <w:left w:val="none" w:sz="0" w:space="0" w:color="auto"/>
                <w:bottom w:val="none" w:sz="0" w:space="0" w:color="auto"/>
                <w:right w:val="none" w:sz="0" w:space="0" w:color="auto"/>
              </w:divBdr>
            </w:div>
          </w:divsChild>
        </w:div>
        <w:div w:id="2115635498">
          <w:marLeft w:val="0"/>
          <w:marRight w:val="0"/>
          <w:marTop w:val="0"/>
          <w:marBottom w:val="0"/>
          <w:divBdr>
            <w:top w:val="none" w:sz="0" w:space="0" w:color="auto"/>
            <w:left w:val="none" w:sz="0" w:space="0" w:color="auto"/>
            <w:bottom w:val="none" w:sz="0" w:space="0" w:color="auto"/>
            <w:right w:val="none" w:sz="0" w:space="0" w:color="auto"/>
          </w:divBdr>
          <w:divsChild>
            <w:div w:id="2092504139">
              <w:marLeft w:val="0"/>
              <w:marRight w:val="0"/>
              <w:marTop w:val="0"/>
              <w:marBottom w:val="0"/>
              <w:divBdr>
                <w:top w:val="none" w:sz="0" w:space="0" w:color="auto"/>
                <w:left w:val="none" w:sz="0" w:space="0" w:color="auto"/>
                <w:bottom w:val="single" w:sz="6" w:space="11" w:color="CCCCCC"/>
                <w:right w:val="none" w:sz="0" w:space="0" w:color="auto"/>
              </w:divBdr>
            </w:div>
          </w:divsChild>
        </w:div>
      </w:divsChild>
    </w:div>
    <w:div w:id="675422812">
      <w:bodyDiv w:val="1"/>
      <w:marLeft w:val="0"/>
      <w:marRight w:val="0"/>
      <w:marTop w:val="0"/>
      <w:marBottom w:val="0"/>
      <w:divBdr>
        <w:top w:val="none" w:sz="0" w:space="0" w:color="auto"/>
        <w:left w:val="none" w:sz="0" w:space="0" w:color="auto"/>
        <w:bottom w:val="none" w:sz="0" w:space="0" w:color="auto"/>
        <w:right w:val="none" w:sz="0" w:space="0" w:color="auto"/>
      </w:divBdr>
    </w:div>
    <w:div w:id="681512967">
      <w:bodyDiv w:val="1"/>
      <w:marLeft w:val="0"/>
      <w:marRight w:val="0"/>
      <w:marTop w:val="0"/>
      <w:marBottom w:val="0"/>
      <w:divBdr>
        <w:top w:val="none" w:sz="0" w:space="0" w:color="auto"/>
        <w:left w:val="none" w:sz="0" w:space="0" w:color="auto"/>
        <w:bottom w:val="none" w:sz="0" w:space="0" w:color="auto"/>
        <w:right w:val="none" w:sz="0" w:space="0" w:color="auto"/>
      </w:divBdr>
    </w:div>
    <w:div w:id="715349966">
      <w:bodyDiv w:val="1"/>
      <w:marLeft w:val="0"/>
      <w:marRight w:val="0"/>
      <w:marTop w:val="0"/>
      <w:marBottom w:val="0"/>
      <w:divBdr>
        <w:top w:val="none" w:sz="0" w:space="0" w:color="auto"/>
        <w:left w:val="none" w:sz="0" w:space="0" w:color="auto"/>
        <w:bottom w:val="none" w:sz="0" w:space="0" w:color="auto"/>
        <w:right w:val="none" w:sz="0" w:space="0" w:color="auto"/>
      </w:divBdr>
    </w:div>
    <w:div w:id="739327643">
      <w:bodyDiv w:val="1"/>
      <w:marLeft w:val="0"/>
      <w:marRight w:val="0"/>
      <w:marTop w:val="0"/>
      <w:marBottom w:val="0"/>
      <w:divBdr>
        <w:top w:val="none" w:sz="0" w:space="0" w:color="auto"/>
        <w:left w:val="none" w:sz="0" w:space="0" w:color="auto"/>
        <w:bottom w:val="none" w:sz="0" w:space="0" w:color="auto"/>
        <w:right w:val="none" w:sz="0" w:space="0" w:color="auto"/>
      </w:divBdr>
    </w:div>
    <w:div w:id="749811743">
      <w:bodyDiv w:val="1"/>
      <w:marLeft w:val="0"/>
      <w:marRight w:val="0"/>
      <w:marTop w:val="0"/>
      <w:marBottom w:val="0"/>
      <w:divBdr>
        <w:top w:val="none" w:sz="0" w:space="0" w:color="auto"/>
        <w:left w:val="none" w:sz="0" w:space="0" w:color="auto"/>
        <w:bottom w:val="none" w:sz="0" w:space="0" w:color="auto"/>
        <w:right w:val="none" w:sz="0" w:space="0" w:color="auto"/>
      </w:divBdr>
    </w:div>
    <w:div w:id="782698246">
      <w:bodyDiv w:val="1"/>
      <w:marLeft w:val="0"/>
      <w:marRight w:val="0"/>
      <w:marTop w:val="0"/>
      <w:marBottom w:val="0"/>
      <w:divBdr>
        <w:top w:val="none" w:sz="0" w:space="0" w:color="auto"/>
        <w:left w:val="none" w:sz="0" w:space="0" w:color="auto"/>
        <w:bottom w:val="none" w:sz="0" w:space="0" w:color="auto"/>
        <w:right w:val="none" w:sz="0" w:space="0" w:color="auto"/>
      </w:divBdr>
    </w:div>
    <w:div w:id="788546094">
      <w:bodyDiv w:val="1"/>
      <w:marLeft w:val="0"/>
      <w:marRight w:val="0"/>
      <w:marTop w:val="0"/>
      <w:marBottom w:val="0"/>
      <w:divBdr>
        <w:top w:val="none" w:sz="0" w:space="0" w:color="auto"/>
        <w:left w:val="none" w:sz="0" w:space="0" w:color="auto"/>
        <w:bottom w:val="none" w:sz="0" w:space="0" w:color="auto"/>
        <w:right w:val="none" w:sz="0" w:space="0" w:color="auto"/>
      </w:divBdr>
    </w:div>
    <w:div w:id="790167784">
      <w:bodyDiv w:val="1"/>
      <w:marLeft w:val="0"/>
      <w:marRight w:val="0"/>
      <w:marTop w:val="0"/>
      <w:marBottom w:val="0"/>
      <w:divBdr>
        <w:top w:val="none" w:sz="0" w:space="0" w:color="auto"/>
        <w:left w:val="none" w:sz="0" w:space="0" w:color="auto"/>
        <w:bottom w:val="none" w:sz="0" w:space="0" w:color="auto"/>
        <w:right w:val="none" w:sz="0" w:space="0" w:color="auto"/>
      </w:divBdr>
    </w:div>
    <w:div w:id="834801146">
      <w:bodyDiv w:val="1"/>
      <w:marLeft w:val="0"/>
      <w:marRight w:val="0"/>
      <w:marTop w:val="0"/>
      <w:marBottom w:val="0"/>
      <w:divBdr>
        <w:top w:val="none" w:sz="0" w:space="0" w:color="auto"/>
        <w:left w:val="none" w:sz="0" w:space="0" w:color="auto"/>
        <w:bottom w:val="none" w:sz="0" w:space="0" w:color="auto"/>
        <w:right w:val="none" w:sz="0" w:space="0" w:color="auto"/>
      </w:divBdr>
    </w:div>
    <w:div w:id="840200822">
      <w:bodyDiv w:val="1"/>
      <w:marLeft w:val="0"/>
      <w:marRight w:val="0"/>
      <w:marTop w:val="0"/>
      <w:marBottom w:val="0"/>
      <w:divBdr>
        <w:top w:val="none" w:sz="0" w:space="0" w:color="auto"/>
        <w:left w:val="none" w:sz="0" w:space="0" w:color="auto"/>
        <w:bottom w:val="none" w:sz="0" w:space="0" w:color="auto"/>
        <w:right w:val="none" w:sz="0" w:space="0" w:color="auto"/>
      </w:divBdr>
    </w:div>
    <w:div w:id="844831914">
      <w:bodyDiv w:val="1"/>
      <w:marLeft w:val="0"/>
      <w:marRight w:val="0"/>
      <w:marTop w:val="0"/>
      <w:marBottom w:val="0"/>
      <w:divBdr>
        <w:top w:val="none" w:sz="0" w:space="0" w:color="auto"/>
        <w:left w:val="none" w:sz="0" w:space="0" w:color="auto"/>
        <w:bottom w:val="none" w:sz="0" w:space="0" w:color="auto"/>
        <w:right w:val="none" w:sz="0" w:space="0" w:color="auto"/>
      </w:divBdr>
    </w:div>
    <w:div w:id="895167368">
      <w:bodyDiv w:val="1"/>
      <w:marLeft w:val="0"/>
      <w:marRight w:val="0"/>
      <w:marTop w:val="0"/>
      <w:marBottom w:val="0"/>
      <w:divBdr>
        <w:top w:val="none" w:sz="0" w:space="0" w:color="auto"/>
        <w:left w:val="none" w:sz="0" w:space="0" w:color="auto"/>
        <w:bottom w:val="none" w:sz="0" w:space="0" w:color="auto"/>
        <w:right w:val="none" w:sz="0" w:space="0" w:color="auto"/>
      </w:divBdr>
    </w:div>
    <w:div w:id="938758024">
      <w:bodyDiv w:val="1"/>
      <w:marLeft w:val="0"/>
      <w:marRight w:val="0"/>
      <w:marTop w:val="0"/>
      <w:marBottom w:val="0"/>
      <w:divBdr>
        <w:top w:val="none" w:sz="0" w:space="0" w:color="auto"/>
        <w:left w:val="none" w:sz="0" w:space="0" w:color="auto"/>
        <w:bottom w:val="none" w:sz="0" w:space="0" w:color="auto"/>
        <w:right w:val="none" w:sz="0" w:space="0" w:color="auto"/>
      </w:divBdr>
    </w:div>
    <w:div w:id="946931070">
      <w:bodyDiv w:val="1"/>
      <w:marLeft w:val="0"/>
      <w:marRight w:val="0"/>
      <w:marTop w:val="0"/>
      <w:marBottom w:val="0"/>
      <w:divBdr>
        <w:top w:val="none" w:sz="0" w:space="0" w:color="auto"/>
        <w:left w:val="none" w:sz="0" w:space="0" w:color="auto"/>
        <w:bottom w:val="none" w:sz="0" w:space="0" w:color="auto"/>
        <w:right w:val="none" w:sz="0" w:space="0" w:color="auto"/>
      </w:divBdr>
    </w:div>
    <w:div w:id="950016429">
      <w:bodyDiv w:val="1"/>
      <w:marLeft w:val="0"/>
      <w:marRight w:val="0"/>
      <w:marTop w:val="0"/>
      <w:marBottom w:val="0"/>
      <w:divBdr>
        <w:top w:val="none" w:sz="0" w:space="0" w:color="auto"/>
        <w:left w:val="none" w:sz="0" w:space="0" w:color="auto"/>
        <w:bottom w:val="none" w:sz="0" w:space="0" w:color="auto"/>
        <w:right w:val="none" w:sz="0" w:space="0" w:color="auto"/>
      </w:divBdr>
    </w:div>
    <w:div w:id="1012492015">
      <w:bodyDiv w:val="1"/>
      <w:marLeft w:val="0"/>
      <w:marRight w:val="0"/>
      <w:marTop w:val="0"/>
      <w:marBottom w:val="0"/>
      <w:divBdr>
        <w:top w:val="none" w:sz="0" w:space="0" w:color="auto"/>
        <w:left w:val="none" w:sz="0" w:space="0" w:color="auto"/>
        <w:bottom w:val="none" w:sz="0" w:space="0" w:color="auto"/>
        <w:right w:val="none" w:sz="0" w:space="0" w:color="auto"/>
      </w:divBdr>
    </w:div>
    <w:div w:id="1013920050">
      <w:bodyDiv w:val="1"/>
      <w:marLeft w:val="0"/>
      <w:marRight w:val="0"/>
      <w:marTop w:val="0"/>
      <w:marBottom w:val="0"/>
      <w:divBdr>
        <w:top w:val="none" w:sz="0" w:space="0" w:color="auto"/>
        <w:left w:val="none" w:sz="0" w:space="0" w:color="auto"/>
        <w:bottom w:val="none" w:sz="0" w:space="0" w:color="auto"/>
        <w:right w:val="none" w:sz="0" w:space="0" w:color="auto"/>
      </w:divBdr>
    </w:div>
    <w:div w:id="1160540660">
      <w:bodyDiv w:val="1"/>
      <w:marLeft w:val="0"/>
      <w:marRight w:val="0"/>
      <w:marTop w:val="0"/>
      <w:marBottom w:val="0"/>
      <w:divBdr>
        <w:top w:val="none" w:sz="0" w:space="0" w:color="auto"/>
        <w:left w:val="none" w:sz="0" w:space="0" w:color="auto"/>
        <w:bottom w:val="none" w:sz="0" w:space="0" w:color="auto"/>
        <w:right w:val="none" w:sz="0" w:space="0" w:color="auto"/>
      </w:divBdr>
    </w:div>
    <w:div w:id="1165316562">
      <w:bodyDiv w:val="1"/>
      <w:marLeft w:val="0"/>
      <w:marRight w:val="0"/>
      <w:marTop w:val="0"/>
      <w:marBottom w:val="0"/>
      <w:divBdr>
        <w:top w:val="none" w:sz="0" w:space="0" w:color="auto"/>
        <w:left w:val="none" w:sz="0" w:space="0" w:color="auto"/>
        <w:bottom w:val="none" w:sz="0" w:space="0" w:color="auto"/>
        <w:right w:val="none" w:sz="0" w:space="0" w:color="auto"/>
      </w:divBdr>
    </w:div>
    <w:div w:id="1181627490">
      <w:bodyDiv w:val="1"/>
      <w:marLeft w:val="0"/>
      <w:marRight w:val="0"/>
      <w:marTop w:val="0"/>
      <w:marBottom w:val="0"/>
      <w:divBdr>
        <w:top w:val="none" w:sz="0" w:space="0" w:color="auto"/>
        <w:left w:val="none" w:sz="0" w:space="0" w:color="auto"/>
        <w:bottom w:val="none" w:sz="0" w:space="0" w:color="auto"/>
        <w:right w:val="none" w:sz="0" w:space="0" w:color="auto"/>
      </w:divBdr>
    </w:div>
    <w:div w:id="1230925296">
      <w:bodyDiv w:val="1"/>
      <w:marLeft w:val="0"/>
      <w:marRight w:val="0"/>
      <w:marTop w:val="0"/>
      <w:marBottom w:val="0"/>
      <w:divBdr>
        <w:top w:val="none" w:sz="0" w:space="0" w:color="auto"/>
        <w:left w:val="none" w:sz="0" w:space="0" w:color="auto"/>
        <w:bottom w:val="none" w:sz="0" w:space="0" w:color="auto"/>
        <w:right w:val="none" w:sz="0" w:space="0" w:color="auto"/>
      </w:divBdr>
    </w:div>
    <w:div w:id="1233199449">
      <w:bodyDiv w:val="1"/>
      <w:marLeft w:val="0"/>
      <w:marRight w:val="0"/>
      <w:marTop w:val="0"/>
      <w:marBottom w:val="0"/>
      <w:divBdr>
        <w:top w:val="none" w:sz="0" w:space="0" w:color="auto"/>
        <w:left w:val="none" w:sz="0" w:space="0" w:color="auto"/>
        <w:bottom w:val="none" w:sz="0" w:space="0" w:color="auto"/>
        <w:right w:val="none" w:sz="0" w:space="0" w:color="auto"/>
      </w:divBdr>
    </w:div>
    <w:div w:id="1244728049">
      <w:bodyDiv w:val="1"/>
      <w:marLeft w:val="0"/>
      <w:marRight w:val="0"/>
      <w:marTop w:val="0"/>
      <w:marBottom w:val="0"/>
      <w:divBdr>
        <w:top w:val="none" w:sz="0" w:space="0" w:color="auto"/>
        <w:left w:val="none" w:sz="0" w:space="0" w:color="auto"/>
        <w:bottom w:val="none" w:sz="0" w:space="0" w:color="auto"/>
        <w:right w:val="none" w:sz="0" w:space="0" w:color="auto"/>
      </w:divBdr>
    </w:div>
    <w:div w:id="1245846171">
      <w:bodyDiv w:val="1"/>
      <w:marLeft w:val="0"/>
      <w:marRight w:val="0"/>
      <w:marTop w:val="0"/>
      <w:marBottom w:val="0"/>
      <w:divBdr>
        <w:top w:val="none" w:sz="0" w:space="0" w:color="auto"/>
        <w:left w:val="none" w:sz="0" w:space="0" w:color="auto"/>
        <w:bottom w:val="none" w:sz="0" w:space="0" w:color="auto"/>
        <w:right w:val="none" w:sz="0" w:space="0" w:color="auto"/>
      </w:divBdr>
    </w:div>
    <w:div w:id="1260598920">
      <w:bodyDiv w:val="1"/>
      <w:marLeft w:val="0"/>
      <w:marRight w:val="0"/>
      <w:marTop w:val="0"/>
      <w:marBottom w:val="0"/>
      <w:divBdr>
        <w:top w:val="none" w:sz="0" w:space="0" w:color="auto"/>
        <w:left w:val="none" w:sz="0" w:space="0" w:color="auto"/>
        <w:bottom w:val="none" w:sz="0" w:space="0" w:color="auto"/>
        <w:right w:val="none" w:sz="0" w:space="0" w:color="auto"/>
      </w:divBdr>
      <w:divsChild>
        <w:div w:id="1701971460">
          <w:marLeft w:val="0"/>
          <w:marRight w:val="0"/>
          <w:marTop w:val="0"/>
          <w:marBottom w:val="0"/>
          <w:divBdr>
            <w:top w:val="none" w:sz="0" w:space="0" w:color="auto"/>
            <w:left w:val="none" w:sz="0" w:space="0" w:color="auto"/>
            <w:bottom w:val="none" w:sz="0" w:space="0" w:color="auto"/>
            <w:right w:val="none" w:sz="0" w:space="0" w:color="auto"/>
          </w:divBdr>
        </w:div>
      </w:divsChild>
    </w:div>
    <w:div w:id="1274361687">
      <w:bodyDiv w:val="1"/>
      <w:marLeft w:val="0"/>
      <w:marRight w:val="0"/>
      <w:marTop w:val="0"/>
      <w:marBottom w:val="0"/>
      <w:divBdr>
        <w:top w:val="none" w:sz="0" w:space="0" w:color="auto"/>
        <w:left w:val="none" w:sz="0" w:space="0" w:color="auto"/>
        <w:bottom w:val="none" w:sz="0" w:space="0" w:color="auto"/>
        <w:right w:val="none" w:sz="0" w:space="0" w:color="auto"/>
      </w:divBdr>
    </w:div>
    <w:div w:id="1274746967">
      <w:bodyDiv w:val="1"/>
      <w:marLeft w:val="0"/>
      <w:marRight w:val="0"/>
      <w:marTop w:val="0"/>
      <w:marBottom w:val="0"/>
      <w:divBdr>
        <w:top w:val="none" w:sz="0" w:space="0" w:color="auto"/>
        <w:left w:val="none" w:sz="0" w:space="0" w:color="auto"/>
        <w:bottom w:val="none" w:sz="0" w:space="0" w:color="auto"/>
        <w:right w:val="none" w:sz="0" w:space="0" w:color="auto"/>
      </w:divBdr>
    </w:div>
    <w:div w:id="1278681323">
      <w:bodyDiv w:val="1"/>
      <w:marLeft w:val="0"/>
      <w:marRight w:val="0"/>
      <w:marTop w:val="0"/>
      <w:marBottom w:val="0"/>
      <w:divBdr>
        <w:top w:val="none" w:sz="0" w:space="0" w:color="auto"/>
        <w:left w:val="none" w:sz="0" w:space="0" w:color="auto"/>
        <w:bottom w:val="none" w:sz="0" w:space="0" w:color="auto"/>
        <w:right w:val="none" w:sz="0" w:space="0" w:color="auto"/>
      </w:divBdr>
    </w:div>
    <w:div w:id="1296255985">
      <w:bodyDiv w:val="1"/>
      <w:marLeft w:val="0"/>
      <w:marRight w:val="0"/>
      <w:marTop w:val="0"/>
      <w:marBottom w:val="0"/>
      <w:divBdr>
        <w:top w:val="none" w:sz="0" w:space="0" w:color="auto"/>
        <w:left w:val="none" w:sz="0" w:space="0" w:color="auto"/>
        <w:bottom w:val="none" w:sz="0" w:space="0" w:color="auto"/>
        <w:right w:val="none" w:sz="0" w:space="0" w:color="auto"/>
      </w:divBdr>
    </w:div>
    <w:div w:id="1316111227">
      <w:bodyDiv w:val="1"/>
      <w:marLeft w:val="0"/>
      <w:marRight w:val="0"/>
      <w:marTop w:val="0"/>
      <w:marBottom w:val="0"/>
      <w:divBdr>
        <w:top w:val="none" w:sz="0" w:space="0" w:color="auto"/>
        <w:left w:val="none" w:sz="0" w:space="0" w:color="auto"/>
        <w:bottom w:val="none" w:sz="0" w:space="0" w:color="auto"/>
        <w:right w:val="none" w:sz="0" w:space="0" w:color="auto"/>
      </w:divBdr>
    </w:div>
    <w:div w:id="1319454805">
      <w:bodyDiv w:val="1"/>
      <w:marLeft w:val="0"/>
      <w:marRight w:val="0"/>
      <w:marTop w:val="0"/>
      <w:marBottom w:val="0"/>
      <w:divBdr>
        <w:top w:val="none" w:sz="0" w:space="0" w:color="auto"/>
        <w:left w:val="none" w:sz="0" w:space="0" w:color="auto"/>
        <w:bottom w:val="none" w:sz="0" w:space="0" w:color="auto"/>
        <w:right w:val="none" w:sz="0" w:space="0" w:color="auto"/>
      </w:divBdr>
    </w:div>
    <w:div w:id="1357466744">
      <w:bodyDiv w:val="1"/>
      <w:marLeft w:val="0"/>
      <w:marRight w:val="0"/>
      <w:marTop w:val="0"/>
      <w:marBottom w:val="0"/>
      <w:divBdr>
        <w:top w:val="none" w:sz="0" w:space="0" w:color="auto"/>
        <w:left w:val="none" w:sz="0" w:space="0" w:color="auto"/>
        <w:bottom w:val="none" w:sz="0" w:space="0" w:color="auto"/>
        <w:right w:val="none" w:sz="0" w:space="0" w:color="auto"/>
      </w:divBdr>
    </w:div>
    <w:div w:id="1376615674">
      <w:bodyDiv w:val="1"/>
      <w:marLeft w:val="0"/>
      <w:marRight w:val="0"/>
      <w:marTop w:val="0"/>
      <w:marBottom w:val="0"/>
      <w:divBdr>
        <w:top w:val="none" w:sz="0" w:space="0" w:color="auto"/>
        <w:left w:val="none" w:sz="0" w:space="0" w:color="auto"/>
        <w:bottom w:val="none" w:sz="0" w:space="0" w:color="auto"/>
        <w:right w:val="none" w:sz="0" w:space="0" w:color="auto"/>
      </w:divBdr>
    </w:div>
    <w:div w:id="1423339372">
      <w:bodyDiv w:val="1"/>
      <w:marLeft w:val="0"/>
      <w:marRight w:val="0"/>
      <w:marTop w:val="0"/>
      <w:marBottom w:val="0"/>
      <w:divBdr>
        <w:top w:val="none" w:sz="0" w:space="0" w:color="auto"/>
        <w:left w:val="none" w:sz="0" w:space="0" w:color="auto"/>
        <w:bottom w:val="none" w:sz="0" w:space="0" w:color="auto"/>
        <w:right w:val="none" w:sz="0" w:space="0" w:color="auto"/>
      </w:divBdr>
    </w:div>
    <w:div w:id="1483890164">
      <w:bodyDiv w:val="1"/>
      <w:marLeft w:val="0"/>
      <w:marRight w:val="0"/>
      <w:marTop w:val="0"/>
      <w:marBottom w:val="0"/>
      <w:divBdr>
        <w:top w:val="none" w:sz="0" w:space="0" w:color="auto"/>
        <w:left w:val="none" w:sz="0" w:space="0" w:color="auto"/>
        <w:bottom w:val="none" w:sz="0" w:space="0" w:color="auto"/>
        <w:right w:val="none" w:sz="0" w:space="0" w:color="auto"/>
      </w:divBdr>
    </w:div>
    <w:div w:id="1485463341">
      <w:bodyDiv w:val="1"/>
      <w:marLeft w:val="0"/>
      <w:marRight w:val="0"/>
      <w:marTop w:val="0"/>
      <w:marBottom w:val="0"/>
      <w:divBdr>
        <w:top w:val="none" w:sz="0" w:space="0" w:color="auto"/>
        <w:left w:val="none" w:sz="0" w:space="0" w:color="auto"/>
        <w:bottom w:val="none" w:sz="0" w:space="0" w:color="auto"/>
        <w:right w:val="none" w:sz="0" w:space="0" w:color="auto"/>
      </w:divBdr>
    </w:div>
    <w:div w:id="1495999073">
      <w:bodyDiv w:val="1"/>
      <w:marLeft w:val="0"/>
      <w:marRight w:val="0"/>
      <w:marTop w:val="0"/>
      <w:marBottom w:val="0"/>
      <w:divBdr>
        <w:top w:val="none" w:sz="0" w:space="0" w:color="auto"/>
        <w:left w:val="none" w:sz="0" w:space="0" w:color="auto"/>
        <w:bottom w:val="none" w:sz="0" w:space="0" w:color="auto"/>
        <w:right w:val="none" w:sz="0" w:space="0" w:color="auto"/>
      </w:divBdr>
    </w:div>
    <w:div w:id="1496796116">
      <w:bodyDiv w:val="1"/>
      <w:marLeft w:val="0"/>
      <w:marRight w:val="0"/>
      <w:marTop w:val="0"/>
      <w:marBottom w:val="0"/>
      <w:divBdr>
        <w:top w:val="none" w:sz="0" w:space="0" w:color="auto"/>
        <w:left w:val="none" w:sz="0" w:space="0" w:color="auto"/>
        <w:bottom w:val="none" w:sz="0" w:space="0" w:color="auto"/>
        <w:right w:val="none" w:sz="0" w:space="0" w:color="auto"/>
      </w:divBdr>
    </w:div>
    <w:div w:id="1508056488">
      <w:bodyDiv w:val="1"/>
      <w:marLeft w:val="0"/>
      <w:marRight w:val="0"/>
      <w:marTop w:val="0"/>
      <w:marBottom w:val="0"/>
      <w:divBdr>
        <w:top w:val="none" w:sz="0" w:space="0" w:color="auto"/>
        <w:left w:val="none" w:sz="0" w:space="0" w:color="auto"/>
        <w:bottom w:val="none" w:sz="0" w:space="0" w:color="auto"/>
        <w:right w:val="none" w:sz="0" w:space="0" w:color="auto"/>
      </w:divBdr>
    </w:div>
    <w:div w:id="1509785110">
      <w:bodyDiv w:val="1"/>
      <w:marLeft w:val="0"/>
      <w:marRight w:val="0"/>
      <w:marTop w:val="0"/>
      <w:marBottom w:val="0"/>
      <w:divBdr>
        <w:top w:val="none" w:sz="0" w:space="0" w:color="auto"/>
        <w:left w:val="none" w:sz="0" w:space="0" w:color="auto"/>
        <w:bottom w:val="none" w:sz="0" w:space="0" w:color="auto"/>
        <w:right w:val="none" w:sz="0" w:space="0" w:color="auto"/>
      </w:divBdr>
    </w:div>
    <w:div w:id="1517383796">
      <w:bodyDiv w:val="1"/>
      <w:marLeft w:val="0"/>
      <w:marRight w:val="0"/>
      <w:marTop w:val="0"/>
      <w:marBottom w:val="0"/>
      <w:divBdr>
        <w:top w:val="none" w:sz="0" w:space="0" w:color="auto"/>
        <w:left w:val="none" w:sz="0" w:space="0" w:color="auto"/>
        <w:bottom w:val="none" w:sz="0" w:space="0" w:color="auto"/>
        <w:right w:val="none" w:sz="0" w:space="0" w:color="auto"/>
      </w:divBdr>
      <w:divsChild>
        <w:div w:id="960767373">
          <w:marLeft w:val="0"/>
          <w:marRight w:val="0"/>
          <w:marTop w:val="300"/>
          <w:marBottom w:val="0"/>
          <w:divBdr>
            <w:top w:val="none" w:sz="0" w:space="0" w:color="auto"/>
            <w:left w:val="none" w:sz="0" w:space="0" w:color="auto"/>
            <w:bottom w:val="none" w:sz="0" w:space="0" w:color="auto"/>
            <w:right w:val="none" w:sz="0" w:space="0" w:color="auto"/>
          </w:divBdr>
          <w:divsChild>
            <w:div w:id="404230677">
              <w:marLeft w:val="0"/>
              <w:marRight w:val="0"/>
              <w:marTop w:val="0"/>
              <w:marBottom w:val="0"/>
              <w:divBdr>
                <w:top w:val="none" w:sz="0" w:space="0" w:color="auto"/>
                <w:left w:val="none" w:sz="0" w:space="0" w:color="auto"/>
                <w:bottom w:val="none" w:sz="0" w:space="0" w:color="auto"/>
                <w:right w:val="none" w:sz="0" w:space="0" w:color="auto"/>
              </w:divBdr>
              <w:divsChild>
                <w:div w:id="483396896">
                  <w:marLeft w:val="0"/>
                  <w:marRight w:val="0"/>
                  <w:marTop w:val="0"/>
                  <w:marBottom w:val="0"/>
                  <w:divBdr>
                    <w:top w:val="none" w:sz="0" w:space="0" w:color="auto"/>
                    <w:left w:val="none" w:sz="0" w:space="0" w:color="auto"/>
                    <w:bottom w:val="none" w:sz="0" w:space="0" w:color="auto"/>
                    <w:right w:val="none" w:sz="0" w:space="0" w:color="auto"/>
                  </w:divBdr>
                  <w:divsChild>
                    <w:div w:id="6053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21013">
          <w:marLeft w:val="0"/>
          <w:marRight w:val="0"/>
          <w:marTop w:val="300"/>
          <w:marBottom w:val="0"/>
          <w:divBdr>
            <w:top w:val="none" w:sz="0" w:space="0" w:color="auto"/>
            <w:left w:val="none" w:sz="0" w:space="0" w:color="auto"/>
            <w:bottom w:val="none" w:sz="0" w:space="0" w:color="auto"/>
            <w:right w:val="none" w:sz="0" w:space="0" w:color="auto"/>
          </w:divBdr>
          <w:divsChild>
            <w:div w:id="1224680033">
              <w:marLeft w:val="0"/>
              <w:marRight w:val="0"/>
              <w:marTop w:val="0"/>
              <w:marBottom w:val="0"/>
              <w:divBdr>
                <w:top w:val="none" w:sz="0" w:space="0" w:color="auto"/>
                <w:left w:val="none" w:sz="0" w:space="0" w:color="auto"/>
                <w:bottom w:val="none" w:sz="0" w:space="0" w:color="auto"/>
                <w:right w:val="none" w:sz="0" w:space="0" w:color="auto"/>
              </w:divBdr>
              <w:divsChild>
                <w:div w:id="1939825463">
                  <w:marLeft w:val="0"/>
                  <w:marRight w:val="0"/>
                  <w:marTop w:val="0"/>
                  <w:marBottom w:val="0"/>
                  <w:divBdr>
                    <w:top w:val="none" w:sz="0" w:space="0" w:color="auto"/>
                    <w:left w:val="none" w:sz="0" w:space="0" w:color="auto"/>
                    <w:bottom w:val="none" w:sz="0" w:space="0" w:color="auto"/>
                    <w:right w:val="none" w:sz="0" w:space="0" w:color="auto"/>
                  </w:divBdr>
                  <w:divsChild>
                    <w:div w:id="5629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70367">
      <w:bodyDiv w:val="1"/>
      <w:marLeft w:val="0"/>
      <w:marRight w:val="0"/>
      <w:marTop w:val="0"/>
      <w:marBottom w:val="0"/>
      <w:divBdr>
        <w:top w:val="none" w:sz="0" w:space="0" w:color="auto"/>
        <w:left w:val="none" w:sz="0" w:space="0" w:color="auto"/>
        <w:bottom w:val="none" w:sz="0" w:space="0" w:color="auto"/>
        <w:right w:val="none" w:sz="0" w:space="0" w:color="auto"/>
      </w:divBdr>
    </w:div>
    <w:div w:id="1548373177">
      <w:bodyDiv w:val="1"/>
      <w:marLeft w:val="0"/>
      <w:marRight w:val="0"/>
      <w:marTop w:val="0"/>
      <w:marBottom w:val="0"/>
      <w:divBdr>
        <w:top w:val="none" w:sz="0" w:space="0" w:color="auto"/>
        <w:left w:val="none" w:sz="0" w:space="0" w:color="auto"/>
        <w:bottom w:val="none" w:sz="0" w:space="0" w:color="auto"/>
        <w:right w:val="none" w:sz="0" w:space="0" w:color="auto"/>
      </w:divBdr>
    </w:div>
    <w:div w:id="1564874712">
      <w:bodyDiv w:val="1"/>
      <w:marLeft w:val="0"/>
      <w:marRight w:val="0"/>
      <w:marTop w:val="0"/>
      <w:marBottom w:val="0"/>
      <w:divBdr>
        <w:top w:val="none" w:sz="0" w:space="0" w:color="auto"/>
        <w:left w:val="none" w:sz="0" w:space="0" w:color="auto"/>
        <w:bottom w:val="none" w:sz="0" w:space="0" w:color="auto"/>
        <w:right w:val="none" w:sz="0" w:space="0" w:color="auto"/>
      </w:divBdr>
    </w:div>
    <w:div w:id="1581713080">
      <w:bodyDiv w:val="1"/>
      <w:marLeft w:val="0"/>
      <w:marRight w:val="0"/>
      <w:marTop w:val="0"/>
      <w:marBottom w:val="0"/>
      <w:divBdr>
        <w:top w:val="none" w:sz="0" w:space="0" w:color="auto"/>
        <w:left w:val="none" w:sz="0" w:space="0" w:color="auto"/>
        <w:bottom w:val="none" w:sz="0" w:space="0" w:color="auto"/>
        <w:right w:val="none" w:sz="0" w:space="0" w:color="auto"/>
      </w:divBdr>
    </w:div>
    <w:div w:id="1591352231">
      <w:bodyDiv w:val="1"/>
      <w:marLeft w:val="0"/>
      <w:marRight w:val="0"/>
      <w:marTop w:val="0"/>
      <w:marBottom w:val="0"/>
      <w:divBdr>
        <w:top w:val="none" w:sz="0" w:space="0" w:color="auto"/>
        <w:left w:val="none" w:sz="0" w:space="0" w:color="auto"/>
        <w:bottom w:val="none" w:sz="0" w:space="0" w:color="auto"/>
        <w:right w:val="none" w:sz="0" w:space="0" w:color="auto"/>
      </w:divBdr>
    </w:div>
    <w:div w:id="1618175850">
      <w:bodyDiv w:val="1"/>
      <w:marLeft w:val="0"/>
      <w:marRight w:val="0"/>
      <w:marTop w:val="0"/>
      <w:marBottom w:val="0"/>
      <w:divBdr>
        <w:top w:val="none" w:sz="0" w:space="0" w:color="auto"/>
        <w:left w:val="none" w:sz="0" w:space="0" w:color="auto"/>
        <w:bottom w:val="none" w:sz="0" w:space="0" w:color="auto"/>
        <w:right w:val="none" w:sz="0" w:space="0" w:color="auto"/>
      </w:divBdr>
    </w:div>
    <w:div w:id="1641616635">
      <w:bodyDiv w:val="1"/>
      <w:marLeft w:val="0"/>
      <w:marRight w:val="0"/>
      <w:marTop w:val="0"/>
      <w:marBottom w:val="0"/>
      <w:divBdr>
        <w:top w:val="none" w:sz="0" w:space="0" w:color="auto"/>
        <w:left w:val="none" w:sz="0" w:space="0" w:color="auto"/>
        <w:bottom w:val="none" w:sz="0" w:space="0" w:color="auto"/>
        <w:right w:val="none" w:sz="0" w:space="0" w:color="auto"/>
      </w:divBdr>
    </w:div>
    <w:div w:id="1644504977">
      <w:bodyDiv w:val="1"/>
      <w:marLeft w:val="0"/>
      <w:marRight w:val="0"/>
      <w:marTop w:val="0"/>
      <w:marBottom w:val="0"/>
      <w:divBdr>
        <w:top w:val="none" w:sz="0" w:space="0" w:color="auto"/>
        <w:left w:val="none" w:sz="0" w:space="0" w:color="auto"/>
        <w:bottom w:val="none" w:sz="0" w:space="0" w:color="auto"/>
        <w:right w:val="none" w:sz="0" w:space="0" w:color="auto"/>
      </w:divBdr>
    </w:div>
    <w:div w:id="1695233156">
      <w:bodyDiv w:val="1"/>
      <w:marLeft w:val="0"/>
      <w:marRight w:val="0"/>
      <w:marTop w:val="0"/>
      <w:marBottom w:val="0"/>
      <w:divBdr>
        <w:top w:val="none" w:sz="0" w:space="0" w:color="auto"/>
        <w:left w:val="none" w:sz="0" w:space="0" w:color="auto"/>
        <w:bottom w:val="none" w:sz="0" w:space="0" w:color="auto"/>
        <w:right w:val="none" w:sz="0" w:space="0" w:color="auto"/>
      </w:divBdr>
    </w:div>
    <w:div w:id="1769040420">
      <w:bodyDiv w:val="1"/>
      <w:marLeft w:val="0"/>
      <w:marRight w:val="0"/>
      <w:marTop w:val="0"/>
      <w:marBottom w:val="0"/>
      <w:divBdr>
        <w:top w:val="none" w:sz="0" w:space="0" w:color="auto"/>
        <w:left w:val="none" w:sz="0" w:space="0" w:color="auto"/>
        <w:bottom w:val="none" w:sz="0" w:space="0" w:color="auto"/>
        <w:right w:val="none" w:sz="0" w:space="0" w:color="auto"/>
      </w:divBdr>
    </w:div>
    <w:div w:id="1796875223">
      <w:bodyDiv w:val="1"/>
      <w:marLeft w:val="0"/>
      <w:marRight w:val="0"/>
      <w:marTop w:val="0"/>
      <w:marBottom w:val="0"/>
      <w:divBdr>
        <w:top w:val="none" w:sz="0" w:space="0" w:color="auto"/>
        <w:left w:val="none" w:sz="0" w:space="0" w:color="auto"/>
        <w:bottom w:val="none" w:sz="0" w:space="0" w:color="auto"/>
        <w:right w:val="none" w:sz="0" w:space="0" w:color="auto"/>
      </w:divBdr>
    </w:div>
    <w:div w:id="1824619119">
      <w:bodyDiv w:val="1"/>
      <w:marLeft w:val="0"/>
      <w:marRight w:val="0"/>
      <w:marTop w:val="0"/>
      <w:marBottom w:val="0"/>
      <w:divBdr>
        <w:top w:val="none" w:sz="0" w:space="0" w:color="auto"/>
        <w:left w:val="none" w:sz="0" w:space="0" w:color="auto"/>
        <w:bottom w:val="none" w:sz="0" w:space="0" w:color="auto"/>
        <w:right w:val="none" w:sz="0" w:space="0" w:color="auto"/>
      </w:divBdr>
    </w:div>
    <w:div w:id="1827626253">
      <w:bodyDiv w:val="1"/>
      <w:marLeft w:val="0"/>
      <w:marRight w:val="0"/>
      <w:marTop w:val="0"/>
      <w:marBottom w:val="0"/>
      <w:divBdr>
        <w:top w:val="none" w:sz="0" w:space="0" w:color="auto"/>
        <w:left w:val="none" w:sz="0" w:space="0" w:color="auto"/>
        <w:bottom w:val="none" w:sz="0" w:space="0" w:color="auto"/>
        <w:right w:val="none" w:sz="0" w:space="0" w:color="auto"/>
      </w:divBdr>
    </w:div>
    <w:div w:id="1896886279">
      <w:bodyDiv w:val="1"/>
      <w:marLeft w:val="0"/>
      <w:marRight w:val="0"/>
      <w:marTop w:val="0"/>
      <w:marBottom w:val="0"/>
      <w:divBdr>
        <w:top w:val="none" w:sz="0" w:space="0" w:color="auto"/>
        <w:left w:val="none" w:sz="0" w:space="0" w:color="auto"/>
        <w:bottom w:val="none" w:sz="0" w:space="0" w:color="auto"/>
        <w:right w:val="none" w:sz="0" w:space="0" w:color="auto"/>
      </w:divBdr>
    </w:div>
    <w:div w:id="1908493506">
      <w:bodyDiv w:val="1"/>
      <w:marLeft w:val="0"/>
      <w:marRight w:val="0"/>
      <w:marTop w:val="0"/>
      <w:marBottom w:val="0"/>
      <w:divBdr>
        <w:top w:val="none" w:sz="0" w:space="0" w:color="auto"/>
        <w:left w:val="none" w:sz="0" w:space="0" w:color="auto"/>
        <w:bottom w:val="none" w:sz="0" w:space="0" w:color="auto"/>
        <w:right w:val="none" w:sz="0" w:space="0" w:color="auto"/>
      </w:divBdr>
    </w:div>
    <w:div w:id="1939678423">
      <w:bodyDiv w:val="1"/>
      <w:marLeft w:val="0"/>
      <w:marRight w:val="0"/>
      <w:marTop w:val="0"/>
      <w:marBottom w:val="0"/>
      <w:divBdr>
        <w:top w:val="none" w:sz="0" w:space="0" w:color="auto"/>
        <w:left w:val="none" w:sz="0" w:space="0" w:color="auto"/>
        <w:bottom w:val="none" w:sz="0" w:space="0" w:color="auto"/>
        <w:right w:val="none" w:sz="0" w:space="0" w:color="auto"/>
      </w:divBdr>
      <w:divsChild>
        <w:div w:id="1597203686">
          <w:marLeft w:val="0"/>
          <w:marRight w:val="0"/>
          <w:marTop w:val="0"/>
          <w:marBottom w:val="0"/>
          <w:divBdr>
            <w:top w:val="none" w:sz="0" w:space="0" w:color="auto"/>
            <w:left w:val="none" w:sz="0" w:space="0" w:color="auto"/>
            <w:bottom w:val="none" w:sz="0" w:space="0" w:color="auto"/>
            <w:right w:val="none" w:sz="0" w:space="0" w:color="auto"/>
          </w:divBdr>
        </w:div>
      </w:divsChild>
    </w:div>
    <w:div w:id="1979800584">
      <w:bodyDiv w:val="1"/>
      <w:marLeft w:val="0"/>
      <w:marRight w:val="0"/>
      <w:marTop w:val="0"/>
      <w:marBottom w:val="0"/>
      <w:divBdr>
        <w:top w:val="none" w:sz="0" w:space="0" w:color="auto"/>
        <w:left w:val="none" w:sz="0" w:space="0" w:color="auto"/>
        <w:bottom w:val="none" w:sz="0" w:space="0" w:color="auto"/>
        <w:right w:val="none" w:sz="0" w:space="0" w:color="auto"/>
      </w:divBdr>
    </w:div>
    <w:div w:id="1995601023">
      <w:bodyDiv w:val="1"/>
      <w:marLeft w:val="0"/>
      <w:marRight w:val="0"/>
      <w:marTop w:val="0"/>
      <w:marBottom w:val="0"/>
      <w:divBdr>
        <w:top w:val="none" w:sz="0" w:space="0" w:color="auto"/>
        <w:left w:val="none" w:sz="0" w:space="0" w:color="auto"/>
        <w:bottom w:val="none" w:sz="0" w:space="0" w:color="auto"/>
        <w:right w:val="none" w:sz="0" w:space="0" w:color="auto"/>
      </w:divBdr>
    </w:div>
    <w:div w:id="2017228734">
      <w:bodyDiv w:val="1"/>
      <w:marLeft w:val="0"/>
      <w:marRight w:val="0"/>
      <w:marTop w:val="0"/>
      <w:marBottom w:val="0"/>
      <w:divBdr>
        <w:top w:val="none" w:sz="0" w:space="0" w:color="auto"/>
        <w:left w:val="none" w:sz="0" w:space="0" w:color="auto"/>
        <w:bottom w:val="none" w:sz="0" w:space="0" w:color="auto"/>
        <w:right w:val="none" w:sz="0" w:space="0" w:color="auto"/>
      </w:divBdr>
    </w:div>
    <w:div w:id="2042777397">
      <w:bodyDiv w:val="1"/>
      <w:marLeft w:val="0"/>
      <w:marRight w:val="0"/>
      <w:marTop w:val="0"/>
      <w:marBottom w:val="0"/>
      <w:divBdr>
        <w:top w:val="none" w:sz="0" w:space="0" w:color="auto"/>
        <w:left w:val="none" w:sz="0" w:space="0" w:color="auto"/>
        <w:bottom w:val="none" w:sz="0" w:space="0" w:color="auto"/>
        <w:right w:val="none" w:sz="0" w:space="0" w:color="auto"/>
      </w:divBdr>
    </w:div>
    <w:div w:id="2072653888">
      <w:bodyDiv w:val="1"/>
      <w:marLeft w:val="0"/>
      <w:marRight w:val="0"/>
      <w:marTop w:val="0"/>
      <w:marBottom w:val="0"/>
      <w:divBdr>
        <w:top w:val="none" w:sz="0" w:space="0" w:color="auto"/>
        <w:left w:val="none" w:sz="0" w:space="0" w:color="auto"/>
        <w:bottom w:val="none" w:sz="0" w:space="0" w:color="auto"/>
        <w:right w:val="none" w:sz="0" w:space="0" w:color="auto"/>
      </w:divBdr>
    </w:div>
    <w:div w:id="2079551931">
      <w:bodyDiv w:val="1"/>
      <w:marLeft w:val="0"/>
      <w:marRight w:val="0"/>
      <w:marTop w:val="0"/>
      <w:marBottom w:val="0"/>
      <w:divBdr>
        <w:top w:val="none" w:sz="0" w:space="0" w:color="auto"/>
        <w:left w:val="none" w:sz="0" w:space="0" w:color="auto"/>
        <w:bottom w:val="none" w:sz="0" w:space="0" w:color="auto"/>
        <w:right w:val="none" w:sz="0" w:space="0" w:color="auto"/>
      </w:divBdr>
    </w:div>
    <w:div w:id="2089501533">
      <w:bodyDiv w:val="1"/>
      <w:marLeft w:val="0"/>
      <w:marRight w:val="0"/>
      <w:marTop w:val="0"/>
      <w:marBottom w:val="0"/>
      <w:divBdr>
        <w:top w:val="none" w:sz="0" w:space="0" w:color="auto"/>
        <w:left w:val="none" w:sz="0" w:space="0" w:color="auto"/>
        <w:bottom w:val="none" w:sz="0" w:space="0" w:color="auto"/>
        <w:right w:val="none" w:sz="0" w:space="0" w:color="auto"/>
      </w:divBdr>
    </w:div>
    <w:div w:id="2098867380">
      <w:bodyDiv w:val="1"/>
      <w:marLeft w:val="0"/>
      <w:marRight w:val="0"/>
      <w:marTop w:val="0"/>
      <w:marBottom w:val="0"/>
      <w:divBdr>
        <w:top w:val="none" w:sz="0" w:space="0" w:color="auto"/>
        <w:left w:val="none" w:sz="0" w:space="0" w:color="auto"/>
        <w:bottom w:val="none" w:sz="0" w:space="0" w:color="auto"/>
        <w:right w:val="none" w:sz="0" w:space="0" w:color="auto"/>
      </w:divBdr>
    </w:div>
    <w:div w:id="2113551800">
      <w:bodyDiv w:val="1"/>
      <w:marLeft w:val="0"/>
      <w:marRight w:val="0"/>
      <w:marTop w:val="0"/>
      <w:marBottom w:val="0"/>
      <w:divBdr>
        <w:top w:val="none" w:sz="0" w:space="0" w:color="auto"/>
        <w:left w:val="none" w:sz="0" w:space="0" w:color="auto"/>
        <w:bottom w:val="none" w:sz="0" w:space="0" w:color="auto"/>
        <w:right w:val="none" w:sz="0" w:space="0" w:color="auto"/>
      </w:divBdr>
      <w:divsChild>
        <w:div w:id="363869034">
          <w:marLeft w:val="0"/>
          <w:marRight w:val="0"/>
          <w:marTop w:val="0"/>
          <w:marBottom w:val="0"/>
          <w:divBdr>
            <w:top w:val="none" w:sz="0" w:space="0" w:color="auto"/>
            <w:left w:val="none" w:sz="0" w:space="0" w:color="auto"/>
            <w:bottom w:val="none" w:sz="0" w:space="0" w:color="auto"/>
            <w:right w:val="none" w:sz="0" w:space="0" w:color="auto"/>
          </w:divBdr>
        </w:div>
        <w:div w:id="281882064">
          <w:marLeft w:val="0"/>
          <w:marRight w:val="0"/>
          <w:marTop w:val="0"/>
          <w:marBottom w:val="0"/>
          <w:divBdr>
            <w:top w:val="none" w:sz="0" w:space="0" w:color="auto"/>
            <w:left w:val="none" w:sz="0" w:space="0" w:color="auto"/>
            <w:bottom w:val="none" w:sz="0" w:space="0" w:color="auto"/>
            <w:right w:val="none" w:sz="0" w:space="0" w:color="auto"/>
          </w:divBdr>
        </w:div>
        <w:div w:id="212237205">
          <w:marLeft w:val="0"/>
          <w:marRight w:val="0"/>
          <w:marTop w:val="0"/>
          <w:marBottom w:val="0"/>
          <w:divBdr>
            <w:top w:val="none" w:sz="0" w:space="0" w:color="auto"/>
            <w:left w:val="none" w:sz="0" w:space="0" w:color="auto"/>
            <w:bottom w:val="none" w:sz="0" w:space="0" w:color="auto"/>
            <w:right w:val="none" w:sz="0" w:space="0" w:color="auto"/>
          </w:divBdr>
        </w:div>
        <w:div w:id="548305207">
          <w:marLeft w:val="0"/>
          <w:marRight w:val="0"/>
          <w:marTop w:val="0"/>
          <w:marBottom w:val="0"/>
          <w:divBdr>
            <w:top w:val="none" w:sz="0" w:space="0" w:color="auto"/>
            <w:left w:val="none" w:sz="0" w:space="0" w:color="auto"/>
            <w:bottom w:val="none" w:sz="0" w:space="0" w:color="auto"/>
            <w:right w:val="none" w:sz="0" w:space="0" w:color="auto"/>
          </w:divBdr>
        </w:div>
        <w:div w:id="1417825090">
          <w:marLeft w:val="0"/>
          <w:marRight w:val="0"/>
          <w:marTop w:val="0"/>
          <w:marBottom w:val="0"/>
          <w:divBdr>
            <w:top w:val="none" w:sz="0" w:space="0" w:color="auto"/>
            <w:left w:val="none" w:sz="0" w:space="0" w:color="auto"/>
            <w:bottom w:val="none" w:sz="0" w:space="0" w:color="auto"/>
            <w:right w:val="none" w:sz="0" w:space="0" w:color="auto"/>
          </w:divBdr>
        </w:div>
        <w:div w:id="1255899065">
          <w:marLeft w:val="0"/>
          <w:marRight w:val="0"/>
          <w:marTop w:val="0"/>
          <w:marBottom w:val="0"/>
          <w:divBdr>
            <w:top w:val="none" w:sz="0" w:space="0" w:color="auto"/>
            <w:left w:val="none" w:sz="0" w:space="0" w:color="auto"/>
            <w:bottom w:val="none" w:sz="0" w:space="0" w:color="auto"/>
            <w:right w:val="none" w:sz="0" w:space="0" w:color="auto"/>
          </w:divBdr>
        </w:div>
        <w:div w:id="84765287">
          <w:marLeft w:val="0"/>
          <w:marRight w:val="0"/>
          <w:marTop w:val="0"/>
          <w:marBottom w:val="0"/>
          <w:divBdr>
            <w:top w:val="none" w:sz="0" w:space="0" w:color="auto"/>
            <w:left w:val="none" w:sz="0" w:space="0" w:color="auto"/>
            <w:bottom w:val="none" w:sz="0" w:space="0" w:color="auto"/>
            <w:right w:val="none" w:sz="0" w:space="0" w:color="auto"/>
          </w:divBdr>
        </w:div>
        <w:div w:id="514998548">
          <w:marLeft w:val="0"/>
          <w:marRight w:val="0"/>
          <w:marTop w:val="0"/>
          <w:marBottom w:val="0"/>
          <w:divBdr>
            <w:top w:val="none" w:sz="0" w:space="0" w:color="auto"/>
            <w:left w:val="none" w:sz="0" w:space="0" w:color="auto"/>
            <w:bottom w:val="none" w:sz="0" w:space="0" w:color="auto"/>
            <w:right w:val="none" w:sz="0" w:space="0" w:color="auto"/>
          </w:divBdr>
        </w:div>
        <w:div w:id="846019139">
          <w:marLeft w:val="0"/>
          <w:marRight w:val="0"/>
          <w:marTop w:val="0"/>
          <w:marBottom w:val="0"/>
          <w:divBdr>
            <w:top w:val="none" w:sz="0" w:space="0" w:color="auto"/>
            <w:left w:val="none" w:sz="0" w:space="0" w:color="auto"/>
            <w:bottom w:val="none" w:sz="0" w:space="0" w:color="auto"/>
            <w:right w:val="none" w:sz="0" w:space="0" w:color="auto"/>
          </w:divBdr>
        </w:div>
        <w:div w:id="615060655">
          <w:marLeft w:val="0"/>
          <w:marRight w:val="0"/>
          <w:marTop w:val="0"/>
          <w:marBottom w:val="0"/>
          <w:divBdr>
            <w:top w:val="none" w:sz="0" w:space="0" w:color="auto"/>
            <w:left w:val="none" w:sz="0" w:space="0" w:color="auto"/>
            <w:bottom w:val="none" w:sz="0" w:space="0" w:color="auto"/>
            <w:right w:val="none" w:sz="0" w:space="0" w:color="auto"/>
          </w:divBdr>
        </w:div>
        <w:div w:id="454837660">
          <w:marLeft w:val="0"/>
          <w:marRight w:val="0"/>
          <w:marTop w:val="0"/>
          <w:marBottom w:val="0"/>
          <w:divBdr>
            <w:top w:val="none" w:sz="0" w:space="0" w:color="auto"/>
            <w:left w:val="none" w:sz="0" w:space="0" w:color="auto"/>
            <w:bottom w:val="none" w:sz="0" w:space="0" w:color="auto"/>
            <w:right w:val="none" w:sz="0" w:space="0" w:color="auto"/>
          </w:divBdr>
        </w:div>
        <w:div w:id="144442723">
          <w:marLeft w:val="0"/>
          <w:marRight w:val="0"/>
          <w:marTop w:val="0"/>
          <w:marBottom w:val="0"/>
          <w:divBdr>
            <w:top w:val="none" w:sz="0" w:space="0" w:color="auto"/>
            <w:left w:val="none" w:sz="0" w:space="0" w:color="auto"/>
            <w:bottom w:val="none" w:sz="0" w:space="0" w:color="auto"/>
            <w:right w:val="none" w:sz="0" w:space="0" w:color="auto"/>
          </w:divBdr>
        </w:div>
        <w:div w:id="590360201">
          <w:marLeft w:val="0"/>
          <w:marRight w:val="0"/>
          <w:marTop w:val="0"/>
          <w:marBottom w:val="0"/>
          <w:divBdr>
            <w:top w:val="none" w:sz="0" w:space="0" w:color="auto"/>
            <w:left w:val="none" w:sz="0" w:space="0" w:color="auto"/>
            <w:bottom w:val="none" w:sz="0" w:space="0" w:color="auto"/>
            <w:right w:val="none" w:sz="0" w:space="0" w:color="auto"/>
          </w:divBdr>
        </w:div>
        <w:div w:id="1236670711">
          <w:marLeft w:val="0"/>
          <w:marRight w:val="0"/>
          <w:marTop w:val="0"/>
          <w:marBottom w:val="0"/>
          <w:divBdr>
            <w:top w:val="none" w:sz="0" w:space="0" w:color="auto"/>
            <w:left w:val="none" w:sz="0" w:space="0" w:color="auto"/>
            <w:bottom w:val="none" w:sz="0" w:space="0" w:color="auto"/>
            <w:right w:val="none" w:sz="0" w:space="0" w:color="auto"/>
          </w:divBdr>
        </w:div>
        <w:div w:id="1200045101">
          <w:marLeft w:val="0"/>
          <w:marRight w:val="0"/>
          <w:marTop w:val="0"/>
          <w:marBottom w:val="0"/>
          <w:divBdr>
            <w:top w:val="none" w:sz="0" w:space="0" w:color="auto"/>
            <w:left w:val="none" w:sz="0" w:space="0" w:color="auto"/>
            <w:bottom w:val="none" w:sz="0" w:space="0" w:color="auto"/>
            <w:right w:val="none" w:sz="0" w:space="0" w:color="auto"/>
          </w:divBdr>
        </w:div>
        <w:div w:id="808324745">
          <w:marLeft w:val="0"/>
          <w:marRight w:val="0"/>
          <w:marTop w:val="0"/>
          <w:marBottom w:val="0"/>
          <w:divBdr>
            <w:top w:val="none" w:sz="0" w:space="0" w:color="auto"/>
            <w:left w:val="none" w:sz="0" w:space="0" w:color="auto"/>
            <w:bottom w:val="none" w:sz="0" w:space="0" w:color="auto"/>
            <w:right w:val="none" w:sz="0" w:space="0" w:color="auto"/>
          </w:divBdr>
        </w:div>
        <w:div w:id="1021662844">
          <w:marLeft w:val="0"/>
          <w:marRight w:val="0"/>
          <w:marTop w:val="0"/>
          <w:marBottom w:val="0"/>
          <w:divBdr>
            <w:top w:val="none" w:sz="0" w:space="0" w:color="auto"/>
            <w:left w:val="none" w:sz="0" w:space="0" w:color="auto"/>
            <w:bottom w:val="none" w:sz="0" w:space="0" w:color="auto"/>
            <w:right w:val="none" w:sz="0" w:space="0" w:color="auto"/>
          </w:divBdr>
        </w:div>
      </w:divsChild>
    </w:div>
    <w:div w:id="2120635895">
      <w:bodyDiv w:val="1"/>
      <w:marLeft w:val="0"/>
      <w:marRight w:val="0"/>
      <w:marTop w:val="0"/>
      <w:marBottom w:val="0"/>
      <w:divBdr>
        <w:top w:val="none" w:sz="0" w:space="0" w:color="auto"/>
        <w:left w:val="none" w:sz="0" w:space="0" w:color="auto"/>
        <w:bottom w:val="none" w:sz="0" w:space="0" w:color="auto"/>
        <w:right w:val="none" w:sz="0" w:space="0" w:color="auto"/>
      </w:divBdr>
    </w:div>
    <w:div w:id="2127237552">
      <w:bodyDiv w:val="1"/>
      <w:marLeft w:val="0"/>
      <w:marRight w:val="0"/>
      <w:marTop w:val="0"/>
      <w:marBottom w:val="0"/>
      <w:divBdr>
        <w:top w:val="none" w:sz="0" w:space="0" w:color="auto"/>
        <w:left w:val="none" w:sz="0" w:space="0" w:color="auto"/>
        <w:bottom w:val="none" w:sz="0" w:space="0" w:color="auto"/>
        <w:right w:val="none" w:sz="0" w:space="0" w:color="auto"/>
      </w:divBdr>
    </w:div>
    <w:div w:id="214049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697</Words>
  <Characters>3975</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영찬</dc:creator>
  <cp:keywords/>
  <dc:description/>
  <cp:lastModifiedBy>박 영찬</cp:lastModifiedBy>
  <cp:revision>3</cp:revision>
  <cp:lastPrinted>2022-03-14T12:19:00Z</cp:lastPrinted>
  <dcterms:created xsi:type="dcterms:W3CDTF">2022-04-04T14:16:00Z</dcterms:created>
  <dcterms:modified xsi:type="dcterms:W3CDTF">2022-04-04T14:19:00Z</dcterms:modified>
</cp:coreProperties>
</file>