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1C5" w:rsidRDefault="004C21C5" w:rsidP="004C21C5">
      <w:pPr>
        <w:pBdr>
          <w:bottom w:val="single" w:sz="12" w:space="1" w:color="auto"/>
        </w:pBdr>
        <w:rPr>
          <w:lang w:val="en-US"/>
        </w:rPr>
      </w:pPr>
    </w:p>
    <w:p w:rsidR="004C21C5" w:rsidRDefault="004C21C5" w:rsidP="004C21C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1033145</wp:posOffset>
                </wp:positionH>
                <wp:positionV relativeFrom="paragraph">
                  <wp:posOffset>13970</wp:posOffset>
                </wp:positionV>
                <wp:extent cx="4362450" cy="952500"/>
                <wp:effectExtent l="0" t="0" r="19050" b="1905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95250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A8C01F" id="Прямоугольник 67" o:spid="_x0000_s1026" style="position:absolute;margin-left:81.35pt;margin-top:1.1pt;width:343.5pt;height:7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" fillcolor="#e6e6e6" strokecolor="white [3201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5469890</wp:posOffset>
            </wp:positionH>
            <wp:positionV relativeFrom="paragraph">
              <wp:posOffset>33020</wp:posOffset>
            </wp:positionV>
            <wp:extent cx="902970" cy="89979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33020</wp:posOffset>
            </wp:positionV>
            <wp:extent cx="1038860" cy="899795"/>
            <wp:effectExtent l="0" t="0" r="889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</w:t>
      </w:r>
    </w:p>
    <w:p w:rsidR="004C21C5" w:rsidRDefault="004C21C5" w:rsidP="004C21C5">
      <w:pPr>
        <w:jc w:val="center"/>
        <w:rPr>
          <w:sz w:val="32"/>
        </w:rPr>
      </w:pPr>
      <w:r>
        <w:rPr>
          <w:sz w:val="32"/>
        </w:rPr>
        <w:t xml:space="preserve">Казахский агротехнический университет </w:t>
      </w:r>
    </w:p>
    <w:p w:rsidR="004C21C5" w:rsidRDefault="004C21C5" w:rsidP="004C21C5">
      <w:pPr>
        <w:tabs>
          <w:tab w:val="center" w:pos="5032"/>
          <w:tab w:val="left" w:pos="9208"/>
        </w:tabs>
        <w:rPr>
          <w:sz w:val="32"/>
        </w:rPr>
      </w:pPr>
      <w:r>
        <w:rPr>
          <w:sz w:val="32"/>
        </w:rPr>
        <w:tab/>
        <w:t xml:space="preserve">имени </w:t>
      </w:r>
      <w:proofErr w:type="spellStart"/>
      <w:r>
        <w:rPr>
          <w:sz w:val="32"/>
        </w:rPr>
        <w:t>С.Сейфуллина</w:t>
      </w:r>
      <w:proofErr w:type="spellEnd"/>
      <w:r>
        <w:rPr>
          <w:sz w:val="32"/>
        </w:rPr>
        <w:t xml:space="preserve"> “КАТУ”</w:t>
      </w:r>
      <w:r>
        <w:rPr>
          <w:sz w:val="32"/>
        </w:rPr>
        <w:tab/>
      </w:r>
    </w:p>
    <w:p w:rsidR="004C21C5" w:rsidRDefault="004C21C5" w:rsidP="004C21C5">
      <w:pPr>
        <w:pBdr>
          <w:bottom w:val="single" w:sz="12" w:space="0" w:color="auto"/>
        </w:pBdr>
        <w:rPr>
          <w:noProof/>
          <w:sz w:val="28"/>
        </w:rPr>
      </w:pPr>
    </w:p>
    <w:p w:rsidR="004C21C5" w:rsidRDefault="004C21C5" w:rsidP="004C21C5">
      <w:pPr>
        <w:pBdr>
          <w:bottom w:val="single" w:sz="12" w:space="0" w:color="auto"/>
        </w:pBdr>
        <w:rPr>
          <w:noProof/>
          <w:sz w:val="28"/>
        </w:rPr>
      </w:pPr>
    </w:p>
    <w:p w:rsidR="004C21C5" w:rsidRDefault="004C21C5" w:rsidP="004C21C5">
      <w:pPr>
        <w:rPr>
          <w:rFonts w:ascii="Calibri" w:hAnsi="Calibri"/>
          <w:sz w:val="24"/>
          <w:szCs w:val="24"/>
        </w:rPr>
      </w:pPr>
    </w:p>
    <w:p w:rsidR="009A2EE1" w:rsidRDefault="004C21C5" w:rsidP="004C21C5">
      <w:pPr>
        <w:jc w:val="center"/>
        <w:rPr>
          <w:b/>
          <w:sz w:val="28"/>
        </w:rPr>
      </w:pPr>
      <w:r w:rsidRPr="004C21C5">
        <w:rPr>
          <w:b/>
          <w:sz w:val="28"/>
        </w:rPr>
        <w:t>Краткий отчет о текущей работе по проекту</w:t>
      </w:r>
    </w:p>
    <w:p w:rsidR="005B0B97" w:rsidRDefault="005B0B97" w:rsidP="004C21C5">
      <w:pPr>
        <w:jc w:val="center"/>
        <w:rPr>
          <w:b/>
          <w:sz w:val="28"/>
        </w:rPr>
      </w:pPr>
    </w:p>
    <w:p w:rsidR="004C21C5" w:rsidRPr="005B0B97" w:rsidRDefault="004C21C5" w:rsidP="005B0B97">
      <w:pPr>
        <w:jc w:val="both"/>
        <w:rPr>
          <w:i/>
          <w:sz w:val="28"/>
        </w:rPr>
      </w:pPr>
      <w:r w:rsidRPr="005B0B97">
        <w:rPr>
          <w:i/>
          <w:sz w:val="28"/>
        </w:rPr>
        <w:t>Поставленные задачи:</w:t>
      </w:r>
    </w:p>
    <w:p w:rsidR="004C21C5" w:rsidRDefault="004C21C5" w:rsidP="005B0B97">
      <w:pPr>
        <w:pStyle w:val="a4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 xml:space="preserve">Произвести анализ рынка и осуществить подбор аккумуляторных батарей для носимого </w:t>
      </w:r>
      <w:proofErr w:type="spellStart"/>
      <w:r>
        <w:rPr>
          <w:sz w:val="28"/>
        </w:rPr>
        <w:t>трекера</w:t>
      </w:r>
      <w:proofErr w:type="spellEnd"/>
      <w:r>
        <w:rPr>
          <w:sz w:val="28"/>
        </w:rPr>
        <w:t>.</w:t>
      </w:r>
    </w:p>
    <w:p w:rsidR="0028673D" w:rsidRDefault="0028673D" w:rsidP="005B0B97">
      <w:pPr>
        <w:pStyle w:val="a4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 xml:space="preserve">Разработка крепежных элементов, монтаж оборудования в имеющиеся корпуса, для сборки старой версии контроллера. </w:t>
      </w:r>
    </w:p>
    <w:p w:rsidR="001176F6" w:rsidRDefault="004C21C5" w:rsidP="005B0B97">
      <w:pPr>
        <w:pStyle w:val="a4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Разработка переход</w:t>
      </w:r>
      <w:r w:rsidR="001176F6">
        <w:rPr>
          <w:sz w:val="28"/>
        </w:rPr>
        <w:t xml:space="preserve">ной платы между платой </w:t>
      </w:r>
      <w:r w:rsidR="001176F6">
        <w:rPr>
          <w:sz w:val="28"/>
          <w:lang w:val="en-US"/>
        </w:rPr>
        <w:t>Arduino</w:t>
      </w:r>
      <w:r w:rsidR="001176F6" w:rsidRPr="001176F6">
        <w:rPr>
          <w:sz w:val="28"/>
        </w:rPr>
        <w:t xml:space="preserve"> </w:t>
      </w:r>
      <w:r w:rsidR="001176F6">
        <w:rPr>
          <w:sz w:val="28"/>
          <w:lang w:val="en-US"/>
        </w:rPr>
        <w:t>Uno</w:t>
      </w:r>
      <w:r w:rsidR="001176F6" w:rsidRPr="001176F6">
        <w:rPr>
          <w:sz w:val="28"/>
        </w:rPr>
        <w:t xml:space="preserve"> </w:t>
      </w:r>
      <w:r w:rsidR="001176F6">
        <w:rPr>
          <w:sz w:val="28"/>
        </w:rPr>
        <w:t xml:space="preserve">и платой-модулем </w:t>
      </w:r>
      <w:r w:rsidR="001176F6">
        <w:rPr>
          <w:sz w:val="28"/>
          <w:lang w:val="en-US"/>
        </w:rPr>
        <w:t>HX</w:t>
      </w:r>
      <w:r w:rsidR="001176F6" w:rsidRPr="001176F6">
        <w:rPr>
          <w:sz w:val="28"/>
        </w:rPr>
        <w:t>711</w:t>
      </w:r>
      <w:r w:rsidR="001176F6" w:rsidRPr="001176F6">
        <w:rPr>
          <w:sz w:val="28"/>
        </w:rPr>
        <w:t xml:space="preserve"> </w:t>
      </w:r>
      <w:r w:rsidR="001176F6">
        <w:rPr>
          <w:sz w:val="28"/>
        </w:rPr>
        <w:t>для подключения весов.</w:t>
      </w:r>
    </w:p>
    <w:p w:rsidR="001176F6" w:rsidRDefault="001176F6" w:rsidP="005B0B97">
      <w:pPr>
        <w:pStyle w:val="a4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 xml:space="preserve">Разработка и печать герметичного корпуса для платы </w:t>
      </w:r>
      <w:r>
        <w:rPr>
          <w:sz w:val="28"/>
          <w:lang w:val="en-US"/>
        </w:rPr>
        <w:t>Arduino</w:t>
      </w:r>
      <w:r w:rsidRPr="001176F6">
        <w:rPr>
          <w:sz w:val="28"/>
        </w:rPr>
        <w:t xml:space="preserve"> </w:t>
      </w:r>
      <w:r>
        <w:rPr>
          <w:sz w:val="28"/>
          <w:lang w:val="en-US"/>
        </w:rPr>
        <w:t>Uno</w:t>
      </w:r>
      <w:r w:rsidRPr="001176F6">
        <w:rPr>
          <w:sz w:val="28"/>
        </w:rPr>
        <w:t xml:space="preserve"> </w:t>
      </w:r>
      <w:r>
        <w:rPr>
          <w:sz w:val="28"/>
        </w:rPr>
        <w:t xml:space="preserve">с установленной на нее платой-модулем </w:t>
      </w:r>
      <w:r>
        <w:rPr>
          <w:sz w:val="28"/>
          <w:lang w:val="en-US"/>
        </w:rPr>
        <w:t>HX</w:t>
      </w:r>
      <w:r w:rsidRPr="001176F6">
        <w:rPr>
          <w:sz w:val="28"/>
        </w:rPr>
        <w:t>711.</w:t>
      </w:r>
    </w:p>
    <w:p w:rsidR="001176F6" w:rsidRDefault="001176F6" w:rsidP="005B0B97">
      <w:pPr>
        <w:pStyle w:val="a4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 xml:space="preserve">Подготовка посадочных мест для всех компонентов принципиальных схем главной платы контроллера </w:t>
      </w:r>
      <w:proofErr w:type="spellStart"/>
      <w:r>
        <w:rPr>
          <w:sz w:val="28"/>
        </w:rPr>
        <w:t>безстрессового</w:t>
      </w:r>
      <w:proofErr w:type="spellEnd"/>
      <w:r>
        <w:rPr>
          <w:sz w:val="28"/>
        </w:rPr>
        <w:t xml:space="preserve"> взвешивания. </w:t>
      </w:r>
    </w:p>
    <w:p w:rsidR="001176F6" w:rsidRPr="005B0B97" w:rsidRDefault="001176F6" w:rsidP="005B0B97">
      <w:pPr>
        <w:jc w:val="both"/>
        <w:rPr>
          <w:i/>
          <w:sz w:val="28"/>
        </w:rPr>
      </w:pPr>
      <w:r w:rsidRPr="005B0B97">
        <w:rPr>
          <w:i/>
          <w:sz w:val="28"/>
        </w:rPr>
        <w:t xml:space="preserve">Результаты выполненных работ: </w:t>
      </w:r>
    </w:p>
    <w:p w:rsidR="001176F6" w:rsidRDefault="001176F6" w:rsidP="005B0B97">
      <w:pPr>
        <w:pStyle w:val="a4"/>
        <w:numPr>
          <w:ilvl w:val="0"/>
          <w:numId w:val="3"/>
        </w:numPr>
        <w:jc w:val="both"/>
        <w:rPr>
          <w:sz w:val="28"/>
        </w:rPr>
      </w:pPr>
      <w:r>
        <w:rPr>
          <w:sz w:val="28"/>
        </w:rPr>
        <w:t xml:space="preserve">Произведен подбор аккумуляторных батарей разных типов и было выбрано несколько экземпляров для дальнейшего </w:t>
      </w:r>
      <w:r w:rsidRPr="001176F6">
        <w:rPr>
          <w:sz w:val="28"/>
        </w:rPr>
        <w:t>закупа и тестирования.</w:t>
      </w:r>
    </w:p>
    <w:p w:rsidR="0028673D" w:rsidRDefault="0028673D" w:rsidP="005B0B97">
      <w:pPr>
        <w:pStyle w:val="a4"/>
        <w:numPr>
          <w:ilvl w:val="0"/>
          <w:numId w:val="3"/>
        </w:numPr>
        <w:jc w:val="both"/>
        <w:rPr>
          <w:sz w:val="28"/>
        </w:rPr>
      </w:pPr>
      <w:r>
        <w:rPr>
          <w:sz w:val="28"/>
        </w:rPr>
        <w:t>Были разработаны крепежные элементы, посредством их произведен монтаж компонентов в корпуса</w:t>
      </w:r>
      <w:r>
        <w:rPr>
          <w:sz w:val="28"/>
        </w:rPr>
        <w:softHyphen/>
        <w:t>. 3</w:t>
      </w:r>
      <w:r>
        <w:rPr>
          <w:sz w:val="28"/>
          <w:lang w:val="en-US"/>
        </w:rPr>
        <w:t xml:space="preserve">D </w:t>
      </w:r>
      <w:r>
        <w:rPr>
          <w:sz w:val="28"/>
        </w:rPr>
        <w:t xml:space="preserve">вид сборки показан на рисунке 1. </w:t>
      </w:r>
    </w:p>
    <w:p w:rsidR="0028673D" w:rsidRDefault="0028673D" w:rsidP="0028673D">
      <w:pPr>
        <w:pStyle w:val="a4"/>
        <w:ind w:left="0"/>
        <w:jc w:val="center"/>
        <w:rPr>
          <w:sz w:val="28"/>
        </w:rPr>
      </w:pPr>
      <w:r w:rsidRPr="0028673D">
        <w:rPr>
          <w:sz w:val="28"/>
        </w:rPr>
        <w:drawing>
          <wp:inline distT="0" distB="0" distL="0" distR="0" wp14:anchorId="5FEA5F44" wp14:editId="304F6050">
            <wp:extent cx="2932263" cy="2338288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946727" cy="23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3D" w:rsidRPr="001176F6" w:rsidRDefault="0028673D" w:rsidP="0028673D">
      <w:pPr>
        <w:pStyle w:val="a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Cs w:val="24"/>
        </w:rPr>
      </w:pPr>
      <w:r>
        <w:t xml:space="preserve"> </w:t>
      </w:r>
      <w:r>
        <w:rPr>
          <w:rFonts w:ascii="Times New Roman" w:hAnsi="Times New Roman" w:cs="Times New Roman"/>
          <w:szCs w:val="24"/>
        </w:rPr>
        <w:t xml:space="preserve">Рисунок </w:t>
      </w:r>
      <w:r>
        <w:rPr>
          <w:rFonts w:ascii="Times New Roman" w:hAnsi="Times New Roman" w:cs="Times New Roman"/>
          <w:szCs w:val="24"/>
        </w:rPr>
        <w:t>1</w:t>
      </w:r>
      <w:r w:rsidRPr="001176F6">
        <w:rPr>
          <w:rFonts w:ascii="Times New Roman" w:hAnsi="Times New Roman" w:cs="Times New Roman"/>
          <w:szCs w:val="24"/>
        </w:rPr>
        <w:t xml:space="preserve"> – </w:t>
      </w:r>
      <w:r w:rsidRPr="0028673D"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  <w:lang w:val="en-US"/>
        </w:rPr>
        <w:t>D</w:t>
      </w:r>
      <w:r w:rsidRPr="0028673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вид </w:t>
      </w:r>
      <w:r>
        <w:rPr>
          <w:rFonts w:ascii="Times New Roman" w:hAnsi="Times New Roman" w:cs="Times New Roman"/>
          <w:szCs w:val="24"/>
        </w:rPr>
        <w:t>сборки контроллера старой версии</w:t>
      </w:r>
    </w:p>
    <w:p w:rsidR="0028673D" w:rsidRDefault="002D48C9" w:rsidP="005B0B97">
      <w:pPr>
        <w:pStyle w:val="a4"/>
        <w:jc w:val="both"/>
        <w:rPr>
          <w:sz w:val="28"/>
        </w:rPr>
      </w:pPr>
      <w:r>
        <w:rPr>
          <w:sz w:val="28"/>
        </w:rPr>
        <w:t xml:space="preserve">Фотография собранного контроллера показана на рисунке 2. </w:t>
      </w:r>
    </w:p>
    <w:p w:rsidR="002D48C9" w:rsidRDefault="002D48C9" w:rsidP="002D48C9">
      <w:pPr>
        <w:pStyle w:val="a4"/>
        <w:ind w:left="0"/>
        <w:jc w:val="center"/>
        <w:rPr>
          <w:sz w:val="28"/>
        </w:rPr>
      </w:pPr>
      <w:r w:rsidRPr="002D48C9">
        <w:rPr>
          <w:sz w:val="28"/>
        </w:rPr>
        <w:lastRenderedPageBreak/>
        <w:drawing>
          <wp:inline distT="0" distB="0" distL="0" distR="0" wp14:anchorId="10D8251A" wp14:editId="0DCDD088">
            <wp:extent cx="3862225" cy="252087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486" cy="25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C9" w:rsidRPr="001176F6" w:rsidRDefault="002D48C9" w:rsidP="002D48C9">
      <w:pPr>
        <w:pStyle w:val="a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Рисунок </w:t>
      </w:r>
      <w:r>
        <w:rPr>
          <w:rFonts w:ascii="Times New Roman" w:hAnsi="Times New Roman" w:cs="Times New Roman"/>
          <w:szCs w:val="24"/>
        </w:rPr>
        <w:t>2</w:t>
      </w:r>
      <w:r w:rsidRPr="001176F6">
        <w:rPr>
          <w:rFonts w:ascii="Times New Roman" w:hAnsi="Times New Roman" w:cs="Times New Roman"/>
          <w:szCs w:val="24"/>
        </w:rPr>
        <w:t xml:space="preserve"> – </w:t>
      </w:r>
      <w:r>
        <w:rPr>
          <w:rFonts w:ascii="Times New Roman" w:hAnsi="Times New Roman" w:cs="Times New Roman"/>
          <w:szCs w:val="24"/>
        </w:rPr>
        <w:t>собранный контроллер</w:t>
      </w:r>
      <w:r>
        <w:rPr>
          <w:rFonts w:ascii="Times New Roman" w:hAnsi="Times New Roman" w:cs="Times New Roman"/>
          <w:szCs w:val="24"/>
        </w:rPr>
        <w:t xml:space="preserve"> старой версии</w:t>
      </w:r>
    </w:p>
    <w:p w:rsidR="002D48C9" w:rsidRDefault="002D48C9" w:rsidP="002D48C9">
      <w:pPr>
        <w:pStyle w:val="a4"/>
        <w:ind w:left="0"/>
        <w:jc w:val="center"/>
        <w:rPr>
          <w:sz w:val="28"/>
        </w:rPr>
      </w:pPr>
    </w:p>
    <w:p w:rsidR="002D48C9" w:rsidRDefault="002D48C9" w:rsidP="002D48C9">
      <w:pPr>
        <w:pStyle w:val="a4"/>
        <w:ind w:left="0"/>
        <w:jc w:val="center"/>
        <w:rPr>
          <w:sz w:val="28"/>
        </w:rPr>
      </w:pPr>
    </w:p>
    <w:p w:rsidR="001176F6" w:rsidRDefault="001176F6" w:rsidP="005B0B97">
      <w:pPr>
        <w:pStyle w:val="a4"/>
        <w:numPr>
          <w:ilvl w:val="0"/>
          <w:numId w:val="3"/>
        </w:numPr>
        <w:jc w:val="both"/>
        <w:rPr>
          <w:sz w:val="28"/>
        </w:rPr>
      </w:pPr>
      <w:r>
        <w:rPr>
          <w:sz w:val="28"/>
        </w:rPr>
        <w:t>Была разработана переход</w:t>
      </w:r>
      <w:r w:rsidR="0028673D">
        <w:rPr>
          <w:sz w:val="28"/>
        </w:rPr>
        <w:t xml:space="preserve">ная плата, показана на рисунке </w:t>
      </w:r>
      <w:r w:rsidR="002D48C9">
        <w:rPr>
          <w:sz w:val="28"/>
        </w:rPr>
        <w:t>3</w:t>
      </w:r>
      <w:r>
        <w:rPr>
          <w:sz w:val="28"/>
        </w:rPr>
        <w:t>.</w:t>
      </w:r>
    </w:p>
    <w:p w:rsidR="004C21C5" w:rsidRDefault="001176F6" w:rsidP="001176F6">
      <w:pPr>
        <w:pStyle w:val="a4"/>
        <w:ind w:left="0"/>
        <w:jc w:val="center"/>
        <w:rPr>
          <w:sz w:val="28"/>
        </w:rPr>
      </w:pPr>
      <w:r w:rsidRPr="001176F6">
        <w:rPr>
          <w:sz w:val="28"/>
        </w:rPr>
        <w:drawing>
          <wp:inline distT="0" distB="0" distL="0" distR="0" wp14:anchorId="3A5E9E44" wp14:editId="2F86788C">
            <wp:extent cx="3873713" cy="18890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965" cy="19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F6" w:rsidRDefault="001176F6" w:rsidP="001176F6">
      <w:pPr>
        <w:pStyle w:val="a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Рисунок </w:t>
      </w:r>
      <w:r w:rsidR="002D48C9">
        <w:rPr>
          <w:rFonts w:ascii="Times New Roman" w:hAnsi="Times New Roman" w:cs="Times New Roman"/>
          <w:szCs w:val="24"/>
        </w:rPr>
        <w:t>3</w:t>
      </w:r>
      <w:r w:rsidRPr="001176F6">
        <w:rPr>
          <w:rFonts w:ascii="Times New Roman" w:hAnsi="Times New Roman" w:cs="Times New Roman"/>
          <w:szCs w:val="24"/>
        </w:rPr>
        <w:t xml:space="preserve"> – </w:t>
      </w:r>
      <w:r w:rsidRPr="0028673D"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  <w:lang w:val="en-US"/>
        </w:rPr>
        <w:t>D</w:t>
      </w:r>
      <w:r w:rsidRPr="0028673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вид переходной платы</w:t>
      </w:r>
    </w:p>
    <w:p w:rsidR="0028673D" w:rsidRPr="001176F6" w:rsidRDefault="0028673D" w:rsidP="001176F6">
      <w:pPr>
        <w:pStyle w:val="a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Cs w:val="24"/>
        </w:rPr>
      </w:pPr>
    </w:p>
    <w:p w:rsidR="001176F6" w:rsidRDefault="0028673D" w:rsidP="005B0B97">
      <w:pPr>
        <w:pStyle w:val="a4"/>
        <w:numPr>
          <w:ilvl w:val="0"/>
          <w:numId w:val="3"/>
        </w:numPr>
        <w:jc w:val="both"/>
        <w:rPr>
          <w:sz w:val="28"/>
        </w:rPr>
      </w:pPr>
      <w:r>
        <w:rPr>
          <w:sz w:val="28"/>
        </w:rPr>
        <w:t xml:space="preserve">Разработан и распечатан герметичный корпус для платы </w:t>
      </w:r>
      <w:r>
        <w:rPr>
          <w:sz w:val="28"/>
          <w:lang w:val="en-US"/>
        </w:rPr>
        <w:t>Arduino</w:t>
      </w:r>
      <w:r w:rsidRPr="0028673D">
        <w:rPr>
          <w:sz w:val="28"/>
        </w:rPr>
        <w:t xml:space="preserve"> </w:t>
      </w:r>
      <w:r>
        <w:rPr>
          <w:sz w:val="28"/>
          <w:lang w:val="en-US"/>
        </w:rPr>
        <w:t>Uno</w:t>
      </w:r>
      <w:r w:rsidRPr="0028673D">
        <w:rPr>
          <w:sz w:val="28"/>
        </w:rPr>
        <w:t xml:space="preserve"> </w:t>
      </w:r>
      <w:r>
        <w:rPr>
          <w:sz w:val="28"/>
        </w:rPr>
        <w:t>и переходной платы. Общий вид в сборе показан на рису</w:t>
      </w:r>
      <w:r w:rsidR="002D48C9">
        <w:rPr>
          <w:sz w:val="28"/>
        </w:rPr>
        <w:t>нке 4</w:t>
      </w:r>
      <w:r>
        <w:rPr>
          <w:sz w:val="28"/>
        </w:rPr>
        <w:t xml:space="preserve">. </w:t>
      </w:r>
    </w:p>
    <w:p w:rsidR="0028673D" w:rsidRDefault="002D48C9" w:rsidP="002D48C9">
      <w:pPr>
        <w:pStyle w:val="a4"/>
        <w:ind w:left="0"/>
        <w:jc w:val="center"/>
        <w:rPr>
          <w:sz w:val="28"/>
        </w:rPr>
      </w:pPr>
      <w:r w:rsidRPr="002D48C9">
        <w:rPr>
          <w:sz w:val="28"/>
        </w:rPr>
        <w:drawing>
          <wp:inline distT="0" distB="0" distL="0" distR="0" wp14:anchorId="318A26BA" wp14:editId="060FF663">
            <wp:extent cx="3086570" cy="279424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34" cy="28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C9" w:rsidRDefault="002D48C9" w:rsidP="002D48C9">
      <w:pPr>
        <w:pStyle w:val="a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Рисунок </w:t>
      </w:r>
      <w:r>
        <w:rPr>
          <w:rFonts w:ascii="Times New Roman" w:hAnsi="Times New Roman" w:cs="Times New Roman"/>
          <w:szCs w:val="24"/>
        </w:rPr>
        <w:t>4</w:t>
      </w:r>
      <w:r w:rsidRPr="001176F6">
        <w:rPr>
          <w:rFonts w:ascii="Times New Roman" w:hAnsi="Times New Roman" w:cs="Times New Roman"/>
          <w:szCs w:val="24"/>
        </w:rPr>
        <w:t xml:space="preserve"> – </w:t>
      </w:r>
      <w:r w:rsidRPr="0028673D"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  <w:lang w:val="en-US"/>
        </w:rPr>
        <w:t>D</w:t>
      </w:r>
      <w:r w:rsidRPr="0028673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вид </w:t>
      </w:r>
      <w:r>
        <w:rPr>
          <w:rFonts w:ascii="Times New Roman" w:hAnsi="Times New Roman" w:cs="Times New Roman"/>
          <w:szCs w:val="24"/>
        </w:rPr>
        <w:t xml:space="preserve">герметичного корпуса для плат </w:t>
      </w:r>
      <w:r>
        <w:rPr>
          <w:rFonts w:ascii="Times New Roman" w:hAnsi="Times New Roman" w:cs="Times New Roman"/>
          <w:szCs w:val="24"/>
          <w:lang w:val="en-US"/>
        </w:rPr>
        <w:t>Arduino</w:t>
      </w:r>
      <w:r w:rsidRPr="002D48C9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Uno</w:t>
      </w:r>
      <w:r w:rsidRPr="002D48C9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и </w:t>
      </w:r>
      <w:r w:rsidR="005B0B97">
        <w:rPr>
          <w:rFonts w:ascii="Times New Roman" w:hAnsi="Times New Roman" w:cs="Times New Roman"/>
          <w:szCs w:val="24"/>
          <w:lang w:val="en-US"/>
        </w:rPr>
        <w:t>HX</w:t>
      </w:r>
      <w:r w:rsidR="005B0B97" w:rsidRPr="005B0B97">
        <w:rPr>
          <w:rFonts w:ascii="Times New Roman" w:hAnsi="Times New Roman" w:cs="Times New Roman"/>
          <w:szCs w:val="24"/>
        </w:rPr>
        <w:t>711.</w:t>
      </w:r>
    </w:p>
    <w:p w:rsidR="005B0B97" w:rsidRPr="005B0B97" w:rsidRDefault="005B0B97" w:rsidP="005B0B97">
      <w:pPr>
        <w:pStyle w:val="a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В настоящий момент ведутся работы по поиску, рисовке, формированию библиотеки с посадочными местами для компонентов принципиальной схемы </w:t>
      </w:r>
      <w:r w:rsidRPr="005B0B97">
        <w:rPr>
          <w:rFonts w:ascii="Times New Roman" w:hAnsi="Times New Roman" w:cs="Times New Roman"/>
          <w:szCs w:val="24"/>
        </w:rPr>
        <w:t xml:space="preserve">контроллера </w:t>
      </w:r>
      <w:proofErr w:type="spellStart"/>
      <w:r w:rsidRPr="005B0B97">
        <w:rPr>
          <w:rFonts w:ascii="Times New Roman" w:hAnsi="Times New Roman" w:cs="Times New Roman"/>
        </w:rPr>
        <w:t>безстрессового</w:t>
      </w:r>
      <w:proofErr w:type="spellEnd"/>
      <w:r w:rsidRPr="005B0B97">
        <w:rPr>
          <w:rFonts w:ascii="Times New Roman" w:hAnsi="Times New Roman" w:cs="Times New Roman"/>
        </w:rPr>
        <w:t xml:space="preserve"> взвешивания</w:t>
      </w:r>
      <w:r>
        <w:rPr>
          <w:rFonts w:ascii="Times New Roman" w:hAnsi="Times New Roman" w:cs="Times New Roman"/>
        </w:rPr>
        <w:t xml:space="preserve">, с целью их дальнейшего применения при разработке платы. По мере работы также перерисовываются принципиальные схемы с целью приближения к стандартам ГОСТ, а также однообразия изображений компонентов на схемах. </w:t>
      </w:r>
      <w:bookmarkStart w:id="0" w:name="_GoBack"/>
      <w:bookmarkEnd w:id="0"/>
    </w:p>
    <w:p w:rsidR="002D48C9" w:rsidRPr="001176F6" w:rsidRDefault="002D48C9" w:rsidP="002D48C9">
      <w:pPr>
        <w:pStyle w:val="a4"/>
        <w:ind w:left="0"/>
        <w:jc w:val="center"/>
        <w:rPr>
          <w:sz w:val="28"/>
        </w:rPr>
      </w:pPr>
    </w:p>
    <w:sectPr w:rsidR="002D48C9" w:rsidRPr="001176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BB7A91"/>
    <w:multiLevelType w:val="multilevel"/>
    <w:tmpl w:val="745C49A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snapToGrid w:val="0"/>
        <w:ind w:left="1283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."/>
      <w:lvlJc w:val="left"/>
      <w:pPr>
        <w:snapToGrid w:val="0"/>
        <w:ind w:left="1781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lang w:val="ru-RU"/>
        <w:specVanish w:val="0"/>
      </w:rPr>
    </w:lvl>
    <w:lvl w:ilvl="3">
      <w:start w:val="1"/>
      <w:numFmt w:val="decimal"/>
      <w:lvlText w:val="%1.%2.%3.%4."/>
      <w:lvlJc w:val="left"/>
      <w:pPr>
        <w:ind w:left="2350" w:hanging="648"/>
      </w:pPr>
    </w:lvl>
    <w:lvl w:ilvl="4">
      <w:start w:val="1"/>
      <w:numFmt w:val="decimal"/>
      <w:lvlText w:val="%1.%2.%3.%4.%5."/>
      <w:lvlJc w:val="left"/>
      <w:pPr>
        <w:ind w:left="2777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AA103BC"/>
    <w:multiLevelType w:val="hybridMultilevel"/>
    <w:tmpl w:val="53FA0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96473"/>
    <w:multiLevelType w:val="hybridMultilevel"/>
    <w:tmpl w:val="4B3C9320"/>
    <w:lvl w:ilvl="0" w:tplc="B70AA2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E9E3710"/>
    <w:multiLevelType w:val="hybridMultilevel"/>
    <w:tmpl w:val="F29CD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1C5"/>
    <w:rsid w:val="001176F6"/>
    <w:rsid w:val="0028673D"/>
    <w:rsid w:val="002D48C9"/>
    <w:rsid w:val="004C21C5"/>
    <w:rsid w:val="005B0B97"/>
    <w:rsid w:val="009A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3B239"/>
  <w15:chartTrackingRefBased/>
  <w15:docId w15:val="{F4E43AEC-9D3F-4A32-9859-8F331CD2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C21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C21C5"/>
    <w:pPr>
      <w:ind w:left="720"/>
      <w:contextualSpacing/>
    </w:pPr>
  </w:style>
  <w:style w:type="character" w:customStyle="1" w:styleId="a5">
    <w:name w:val="Обычный ТЗ Знак"/>
    <w:link w:val="a"/>
    <w:locked/>
    <w:rsid w:val="001176F6"/>
    <w:rPr>
      <w:rFonts w:ascii="Calibri" w:eastAsia="Calibri" w:hAnsi="Calibri" w:cs="Calibri"/>
      <w:sz w:val="28"/>
      <w:szCs w:val="28"/>
    </w:rPr>
  </w:style>
  <w:style w:type="paragraph" w:customStyle="1" w:styleId="a">
    <w:name w:val="Обычный ТЗ"/>
    <w:basedOn w:val="a4"/>
    <w:link w:val="a5"/>
    <w:qFormat/>
    <w:rsid w:val="001176F6"/>
    <w:pPr>
      <w:numPr>
        <w:ilvl w:val="1"/>
        <w:numId w:val="4"/>
      </w:numPr>
      <w:jc w:val="both"/>
    </w:pPr>
    <w:rPr>
      <w:rFonts w:ascii="Calibri" w:eastAsia="Calibri" w:hAnsi="Calibri" w:cs="Calibri"/>
      <w:sz w:val="28"/>
      <w:szCs w:val="28"/>
      <w:lang w:eastAsia="en-US"/>
    </w:rPr>
  </w:style>
  <w:style w:type="paragraph" w:customStyle="1" w:styleId="3">
    <w:name w:val="Обычный ТЗ 3вл."/>
    <w:basedOn w:val="a"/>
    <w:qFormat/>
    <w:rsid w:val="001176F6"/>
    <w:pPr>
      <w:numPr>
        <w:ilvl w:val="2"/>
      </w:numPr>
      <w:tabs>
        <w:tab w:val="num" w:pos="360"/>
      </w:tabs>
      <w:ind w:left="2160" w:hanging="18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7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 Zhamalatdinov</dc:creator>
  <cp:keywords/>
  <dc:description/>
  <cp:lastModifiedBy>Damir Zhamalatdinov</cp:lastModifiedBy>
  <cp:revision>1</cp:revision>
  <dcterms:created xsi:type="dcterms:W3CDTF">2021-12-05T13:43:00Z</dcterms:created>
  <dcterms:modified xsi:type="dcterms:W3CDTF">2021-12-05T14:38:00Z</dcterms:modified>
</cp:coreProperties>
</file>