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B25" w:rsidRPr="009E4B25" w:rsidRDefault="009E4B25" w:rsidP="009E4B25">
      <w:pPr>
        <w:tabs>
          <w:tab w:val="center" w:pos="4680"/>
        </w:tabs>
        <w:jc w:val="center"/>
        <w:rPr>
          <w:b/>
          <w:sz w:val="24"/>
          <w:lang w:val="pt-BR"/>
        </w:rPr>
      </w:pPr>
      <w:r w:rsidRPr="009E4B25">
        <w:rPr>
          <w:b/>
          <w:sz w:val="24"/>
          <w:lang w:val="pt-BR"/>
        </w:rPr>
        <w:t>B O W I E    S T A T E  UN I V E R S I T Y</w:t>
      </w:r>
    </w:p>
    <w:p w:rsidR="009E4B25" w:rsidRPr="009E4B25" w:rsidRDefault="009E4B25" w:rsidP="009E4B25">
      <w:pPr>
        <w:tabs>
          <w:tab w:val="center" w:pos="4680"/>
        </w:tabs>
        <w:jc w:val="center"/>
        <w:rPr>
          <w:b/>
          <w:sz w:val="24"/>
          <w:lang w:val="pt-BR"/>
        </w:rPr>
      </w:pPr>
    </w:p>
    <w:p w:rsidR="009E4B25" w:rsidRPr="009E4B25" w:rsidRDefault="009E4B25" w:rsidP="009E4B25">
      <w:pPr>
        <w:tabs>
          <w:tab w:val="center" w:pos="4680"/>
        </w:tabs>
        <w:jc w:val="center"/>
        <w:rPr>
          <w:i/>
          <w:sz w:val="24"/>
        </w:rPr>
      </w:pPr>
      <w:r w:rsidRPr="009E4B25">
        <w:rPr>
          <w:i/>
          <w:sz w:val="24"/>
        </w:rPr>
        <w:t>Department of Computer Science</w:t>
      </w:r>
    </w:p>
    <w:p w:rsidR="009E4B25" w:rsidRPr="009E4B25" w:rsidRDefault="009E4B25" w:rsidP="009E4B25">
      <w:pPr>
        <w:tabs>
          <w:tab w:val="center" w:pos="4680"/>
        </w:tabs>
        <w:jc w:val="center"/>
        <w:rPr>
          <w:sz w:val="24"/>
        </w:rPr>
      </w:pPr>
      <w:r w:rsidRPr="009E4B25">
        <w:rPr>
          <w:sz w:val="24"/>
        </w:rPr>
        <w:t xml:space="preserve">COSC </w:t>
      </w:r>
      <w:r w:rsidR="00F87719">
        <w:rPr>
          <w:sz w:val="24"/>
        </w:rPr>
        <w:t>891</w:t>
      </w:r>
      <w:r w:rsidRPr="009E4B25">
        <w:rPr>
          <w:sz w:val="24"/>
        </w:rPr>
        <w:t xml:space="preserve"> </w:t>
      </w:r>
      <w:r w:rsidR="00EF23A2">
        <w:rPr>
          <w:sz w:val="24"/>
        </w:rPr>
        <w:t>Special Topics in</w:t>
      </w:r>
      <w:r w:rsidR="00F87719" w:rsidRPr="00F87719">
        <w:rPr>
          <w:sz w:val="24"/>
        </w:rPr>
        <w:t xml:space="preserve"> </w:t>
      </w:r>
      <w:r w:rsidR="00745D3F">
        <w:rPr>
          <w:sz w:val="24"/>
        </w:rPr>
        <w:t>MSR</w:t>
      </w:r>
    </w:p>
    <w:p w:rsidR="009E4B25" w:rsidRPr="009E4B25" w:rsidRDefault="009E4B25" w:rsidP="009E4B25">
      <w:pPr>
        <w:pBdr>
          <w:bottom w:val="single" w:sz="12" w:space="1" w:color="auto"/>
        </w:pBdr>
        <w:tabs>
          <w:tab w:val="center" w:pos="4680"/>
        </w:tabs>
        <w:jc w:val="both"/>
        <w:rPr>
          <w:sz w:val="24"/>
        </w:rPr>
      </w:pPr>
      <w:r w:rsidRPr="009E4B25">
        <w:rPr>
          <w:b/>
          <w:sz w:val="24"/>
        </w:rPr>
        <w:tab/>
      </w:r>
      <w:r w:rsidRPr="009E4B25">
        <w:rPr>
          <w:b/>
          <w:sz w:val="24"/>
          <w:u w:val="double"/>
        </w:rPr>
        <w:t xml:space="preserve">                                                                                                         </w:t>
      </w:r>
    </w:p>
    <w:p w:rsidR="008B1806" w:rsidRPr="00DA64BE" w:rsidRDefault="008B1806" w:rsidP="00F23C00">
      <w:pPr>
        <w:spacing w:line="40" w:lineRule="atLeast"/>
        <w:rPr>
          <w:b/>
          <w:sz w:val="22"/>
          <w:szCs w:val="24"/>
        </w:rPr>
      </w:pPr>
      <w:r w:rsidRPr="00DA64BE">
        <w:rPr>
          <w:b/>
          <w:sz w:val="22"/>
          <w:szCs w:val="24"/>
        </w:rPr>
        <w:t xml:space="preserve">Instructor: </w:t>
      </w:r>
      <w:r w:rsidRPr="00DA64BE">
        <w:rPr>
          <w:sz w:val="22"/>
          <w:szCs w:val="24"/>
        </w:rPr>
        <w:t>Dr. Frank Xu</w:t>
      </w:r>
    </w:p>
    <w:p w:rsidR="008B1806" w:rsidRPr="00DA64BE" w:rsidRDefault="008B1806" w:rsidP="00F23C00">
      <w:pPr>
        <w:spacing w:line="40" w:lineRule="atLeast"/>
        <w:rPr>
          <w:b/>
          <w:sz w:val="22"/>
          <w:szCs w:val="24"/>
        </w:rPr>
      </w:pPr>
      <w:r w:rsidRPr="00DA64BE">
        <w:rPr>
          <w:b/>
          <w:sz w:val="22"/>
          <w:szCs w:val="24"/>
        </w:rPr>
        <w:t xml:space="preserve">Office: </w:t>
      </w:r>
      <w:r w:rsidRPr="00DA64BE">
        <w:rPr>
          <w:sz w:val="22"/>
          <w:szCs w:val="24"/>
        </w:rPr>
        <w:t>Computer Science Building #216</w:t>
      </w:r>
    </w:p>
    <w:p w:rsidR="008B1806" w:rsidRPr="00DA64BE" w:rsidRDefault="008B1806" w:rsidP="00F23C00">
      <w:pPr>
        <w:spacing w:line="40" w:lineRule="atLeast"/>
        <w:rPr>
          <w:sz w:val="22"/>
          <w:szCs w:val="24"/>
        </w:rPr>
      </w:pPr>
      <w:r w:rsidRPr="00DA64BE">
        <w:rPr>
          <w:b/>
          <w:sz w:val="22"/>
          <w:szCs w:val="24"/>
        </w:rPr>
        <w:t xml:space="preserve">Office Hours: </w:t>
      </w:r>
      <w:r w:rsidR="00B2348A">
        <w:rPr>
          <w:sz w:val="22"/>
          <w:szCs w:val="24"/>
        </w:rPr>
        <w:t>T</w:t>
      </w:r>
      <w:r w:rsidR="009C201F">
        <w:rPr>
          <w:sz w:val="22"/>
          <w:szCs w:val="24"/>
        </w:rPr>
        <w:t>TH</w:t>
      </w:r>
      <w:r w:rsidRPr="00DA64BE">
        <w:rPr>
          <w:sz w:val="22"/>
          <w:szCs w:val="24"/>
        </w:rPr>
        <w:t xml:space="preserve">: </w:t>
      </w:r>
      <w:r w:rsidR="00F87719">
        <w:rPr>
          <w:sz w:val="22"/>
          <w:szCs w:val="24"/>
        </w:rPr>
        <w:t>1</w:t>
      </w:r>
      <w:r w:rsidR="00BB11C3">
        <w:rPr>
          <w:sz w:val="22"/>
          <w:szCs w:val="24"/>
        </w:rPr>
        <w:t>0</w:t>
      </w:r>
      <w:r w:rsidRPr="00DA64BE">
        <w:rPr>
          <w:sz w:val="22"/>
          <w:szCs w:val="24"/>
        </w:rPr>
        <w:t>:</w:t>
      </w:r>
      <w:r w:rsidR="00F87719">
        <w:rPr>
          <w:sz w:val="22"/>
          <w:szCs w:val="24"/>
        </w:rPr>
        <w:t>00</w:t>
      </w:r>
      <w:r w:rsidRPr="00DA64BE">
        <w:rPr>
          <w:sz w:val="22"/>
          <w:szCs w:val="24"/>
        </w:rPr>
        <w:t>-</w:t>
      </w:r>
      <w:r w:rsidR="00BB11C3">
        <w:rPr>
          <w:sz w:val="22"/>
          <w:szCs w:val="24"/>
        </w:rPr>
        <w:t>12</w:t>
      </w:r>
      <w:r w:rsidR="004D492E">
        <w:rPr>
          <w:sz w:val="22"/>
          <w:szCs w:val="24"/>
        </w:rPr>
        <w:t>:</w:t>
      </w:r>
      <w:r w:rsidR="00F87719">
        <w:rPr>
          <w:sz w:val="22"/>
          <w:szCs w:val="24"/>
        </w:rPr>
        <w:t>00</w:t>
      </w:r>
      <w:r w:rsidRPr="00DA64BE">
        <w:rPr>
          <w:sz w:val="22"/>
          <w:szCs w:val="24"/>
        </w:rPr>
        <w:t xml:space="preserve"> </w:t>
      </w:r>
      <w:r w:rsidR="00BB11C3">
        <w:rPr>
          <w:sz w:val="22"/>
          <w:szCs w:val="24"/>
        </w:rPr>
        <w:t>am&amp; 1-2</w:t>
      </w:r>
      <w:bookmarkStart w:id="0" w:name="_GoBack"/>
      <w:bookmarkEnd w:id="0"/>
      <w:r w:rsidRPr="00DA64BE">
        <w:rPr>
          <w:sz w:val="22"/>
          <w:szCs w:val="24"/>
        </w:rPr>
        <w:t xml:space="preserve">pm </w:t>
      </w:r>
    </w:p>
    <w:p w:rsidR="008B1806" w:rsidRPr="00DA64BE" w:rsidRDefault="008B1806" w:rsidP="00F23C00">
      <w:pPr>
        <w:spacing w:line="40" w:lineRule="atLeast"/>
        <w:rPr>
          <w:b/>
          <w:sz w:val="22"/>
          <w:szCs w:val="24"/>
        </w:rPr>
      </w:pPr>
      <w:r w:rsidRPr="00DA64BE">
        <w:rPr>
          <w:b/>
          <w:sz w:val="22"/>
          <w:szCs w:val="24"/>
        </w:rPr>
        <w:t xml:space="preserve">Phone: </w:t>
      </w:r>
      <w:r w:rsidRPr="00DA64BE">
        <w:rPr>
          <w:b/>
          <w:sz w:val="22"/>
          <w:szCs w:val="24"/>
        </w:rPr>
        <w:tab/>
        <w:t>2-</w:t>
      </w:r>
      <w:r w:rsidRPr="00DA64BE">
        <w:rPr>
          <w:sz w:val="22"/>
          <w:szCs w:val="24"/>
        </w:rPr>
        <w:t>3965</w:t>
      </w:r>
    </w:p>
    <w:p w:rsidR="008B1806" w:rsidRPr="00DA64BE" w:rsidRDefault="008B1806" w:rsidP="00F23C00">
      <w:pPr>
        <w:spacing w:line="40" w:lineRule="atLeast"/>
        <w:rPr>
          <w:b/>
          <w:sz w:val="22"/>
          <w:szCs w:val="24"/>
        </w:rPr>
      </w:pPr>
      <w:r w:rsidRPr="00DA64BE">
        <w:rPr>
          <w:b/>
          <w:sz w:val="22"/>
          <w:szCs w:val="24"/>
        </w:rPr>
        <w:t xml:space="preserve">Email: </w:t>
      </w:r>
      <w:r w:rsidRPr="00DA64BE">
        <w:rPr>
          <w:b/>
          <w:sz w:val="22"/>
          <w:szCs w:val="24"/>
        </w:rPr>
        <w:tab/>
      </w:r>
      <w:r w:rsidRPr="00DA64BE">
        <w:rPr>
          <w:sz w:val="22"/>
          <w:szCs w:val="24"/>
        </w:rPr>
        <w:t>wxu@bowiestate.edu</w:t>
      </w:r>
    </w:p>
    <w:p w:rsidR="008B1806" w:rsidRPr="00DA64BE" w:rsidRDefault="008B1806" w:rsidP="00F23C00">
      <w:pPr>
        <w:spacing w:line="40" w:lineRule="atLeast"/>
        <w:rPr>
          <w:b/>
          <w:sz w:val="22"/>
          <w:szCs w:val="24"/>
        </w:rPr>
      </w:pPr>
      <w:r w:rsidRPr="00DA64BE">
        <w:rPr>
          <w:b/>
          <w:sz w:val="22"/>
          <w:szCs w:val="24"/>
        </w:rPr>
        <w:t xml:space="preserve">Classroom: </w:t>
      </w:r>
      <w:r w:rsidR="00B2348A">
        <w:rPr>
          <w:sz w:val="22"/>
          <w:szCs w:val="24"/>
        </w:rPr>
        <w:t>Computer science building # 109</w:t>
      </w:r>
    </w:p>
    <w:p w:rsidR="008B1806" w:rsidRPr="00DA64BE" w:rsidRDefault="008B1806" w:rsidP="00F23C00">
      <w:pPr>
        <w:spacing w:line="40" w:lineRule="atLeast"/>
        <w:rPr>
          <w:sz w:val="22"/>
          <w:szCs w:val="24"/>
        </w:rPr>
      </w:pPr>
      <w:r w:rsidRPr="00DA64BE">
        <w:rPr>
          <w:b/>
          <w:sz w:val="22"/>
          <w:szCs w:val="24"/>
        </w:rPr>
        <w:t xml:space="preserve">Class Times:  </w:t>
      </w:r>
      <w:r w:rsidR="00A11A1F">
        <w:rPr>
          <w:sz w:val="22"/>
          <w:szCs w:val="24"/>
        </w:rPr>
        <w:t>7</w:t>
      </w:r>
      <w:r w:rsidR="009C201F" w:rsidRPr="00DA64BE">
        <w:rPr>
          <w:sz w:val="22"/>
          <w:szCs w:val="24"/>
        </w:rPr>
        <w:t>:</w:t>
      </w:r>
      <w:r w:rsidR="00A11A1F">
        <w:rPr>
          <w:sz w:val="22"/>
          <w:szCs w:val="24"/>
        </w:rPr>
        <w:t>3</w:t>
      </w:r>
      <w:r w:rsidR="009C201F">
        <w:rPr>
          <w:sz w:val="22"/>
          <w:szCs w:val="24"/>
        </w:rPr>
        <w:t>0</w:t>
      </w:r>
      <w:r w:rsidR="009C201F" w:rsidRPr="00DA64BE">
        <w:rPr>
          <w:sz w:val="22"/>
          <w:szCs w:val="24"/>
        </w:rPr>
        <w:t>-</w:t>
      </w:r>
      <w:r w:rsidR="00A11A1F">
        <w:rPr>
          <w:sz w:val="22"/>
          <w:szCs w:val="24"/>
        </w:rPr>
        <w:t>10</w:t>
      </w:r>
      <w:r w:rsidR="009C201F">
        <w:rPr>
          <w:sz w:val="22"/>
          <w:szCs w:val="24"/>
        </w:rPr>
        <w:t>:00</w:t>
      </w:r>
      <w:r w:rsidR="009C201F" w:rsidRPr="00DA64BE">
        <w:rPr>
          <w:sz w:val="22"/>
          <w:szCs w:val="24"/>
        </w:rPr>
        <w:t xml:space="preserve"> pm</w:t>
      </w:r>
      <w:r w:rsidR="009C201F">
        <w:rPr>
          <w:sz w:val="22"/>
          <w:szCs w:val="24"/>
        </w:rPr>
        <w:t xml:space="preserve"> </w:t>
      </w:r>
    </w:p>
    <w:p w:rsidR="006827D1" w:rsidRPr="00DA64BE" w:rsidRDefault="006827D1" w:rsidP="00F23C00">
      <w:pPr>
        <w:spacing w:before="12" w:line="240" w:lineRule="exact"/>
        <w:rPr>
          <w:sz w:val="24"/>
          <w:szCs w:val="24"/>
        </w:rPr>
      </w:pPr>
    </w:p>
    <w:p w:rsidR="006827D1" w:rsidRPr="00764839" w:rsidRDefault="00613966" w:rsidP="00F23C00">
      <w:pPr>
        <w:spacing w:before="29"/>
        <w:rPr>
          <w:sz w:val="22"/>
          <w:szCs w:val="22"/>
        </w:rPr>
      </w:pPr>
      <w:r w:rsidRPr="00764839">
        <w:rPr>
          <w:b/>
          <w:sz w:val="22"/>
          <w:szCs w:val="22"/>
        </w:rPr>
        <w:t>C</w:t>
      </w:r>
      <w:r w:rsidRPr="00764839">
        <w:rPr>
          <w:b/>
          <w:spacing w:val="-1"/>
          <w:sz w:val="22"/>
          <w:szCs w:val="22"/>
        </w:rPr>
        <w:t>A</w:t>
      </w:r>
      <w:r w:rsidRPr="00764839">
        <w:rPr>
          <w:b/>
          <w:sz w:val="22"/>
          <w:szCs w:val="22"/>
        </w:rPr>
        <w:t>TALOG</w:t>
      </w:r>
      <w:r w:rsidRPr="00764839">
        <w:rPr>
          <w:b/>
          <w:spacing w:val="-2"/>
          <w:sz w:val="22"/>
          <w:szCs w:val="22"/>
        </w:rPr>
        <w:t xml:space="preserve"> </w:t>
      </w:r>
      <w:r w:rsidRPr="00764839">
        <w:rPr>
          <w:b/>
          <w:sz w:val="22"/>
          <w:szCs w:val="22"/>
        </w:rPr>
        <w:t>DE</w:t>
      </w:r>
      <w:r w:rsidRPr="00764839">
        <w:rPr>
          <w:b/>
          <w:spacing w:val="1"/>
          <w:sz w:val="22"/>
          <w:szCs w:val="22"/>
        </w:rPr>
        <w:t>S</w:t>
      </w:r>
      <w:r w:rsidRPr="00764839">
        <w:rPr>
          <w:b/>
          <w:sz w:val="22"/>
          <w:szCs w:val="22"/>
        </w:rPr>
        <w:t>C</w:t>
      </w:r>
      <w:r w:rsidRPr="00764839">
        <w:rPr>
          <w:b/>
          <w:spacing w:val="-1"/>
          <w:sz w:val="22"/>
          <w:szCs w:val="22"/>
        </w:rPr>
        <w:t>R</w:t>
      </w:r>
      <w:r w:rsidRPr="00764839">
        <w:rPr>
          <w:b/>
          <w:spacing w:val="2"/>
          <w:sz w:val="22"/>
          <w:szCs w:val="22"/>
        </w:rPr>
        <w:t>I</w:t>
      </w:r>
      <w:r w:rsidRPr="00764839">
        <w:rPr>
          <w:b/>
          <w:sz w:val="22"/>
          <w:szCs w:val="22"/>
        </w:rPr>
        <w:t>PTI</w:t>
      </w:r>
      <w:r w:rsidRPr="00764839">
        <w:rPr>
          <w:b/>
          <w:spacing w:val="1"/>
          <w:sz w:val="22"/>
          <w:szCs w:val="22"/>
        </w:rPr>
        <w:t>ON</w:t>
      </w:r>
      <w:r w:rsidRPr="00764839">
        <w:rPr>
          <w:sz w:val="22"/>
          <w:szCs w:val="22"/>
        </w:rPr>
        <w:t>:</w:t>
      </w:r>
    </w:p>
    <w:p w:rsidR="006827D1" w:rsidRPr="00764839" w:rsidRDefault="008D4E9B" w:rsidP="008D4E9B">
      <w:pPr>
        <w:spacing w:before="16" w:line="260" w:lineRule="exact"/>
        <w:jc w:val="both"/>
        <w:rPr>
          <w:sz w:val="22"/>
          <w:szCs w:val="22"/>
        </w:rPr>
      </w:pPr>
      <w:r w:rsidRPr="00764839">
        <w:rPr>
          <w:sz w:val="22"/>
          <w:szCs w:val="22"/>
        </w:rPr>
        <w:t xml:space="preserve">This course provides an introduction to the field of </w:t>
      </w:r>
      <w:r w:rsidR="00745D3F">
        <w:rPr>
          <w:sz w:val="22"/>
          <w:szCs w:val="22"/>
        </w:rPr>
        <w:t>mining software engineering data</w:t>
      </w:r>
      <w:r w:rsidR="00183E86">
        <w:rPr>
          <w:sz w:val="22"/>
          <w:szCs w:val="22"/>
        </w:rPr>
        <w:t>.</w:t>
      </w:r>
      <w:r w:rsidRPr="00764839">
        <w:rPr>
          <w:sz w:val="22"/>
          <w:szCs w:val="22"/>
        </w:rPr>
        <w:t xml:space="preserve"> </w:t>
      </w:r>
    </w:p>
    <w:p w:rsidR="008D4E9B" w:rsidRPr="00764839" w:rsidRDefault="008D4E9B" w:rsidP="00F23C00">
      <w:pPr>
        <w:spacing w:before="16" w:line="260" w:lineRule="exact"/>
        <w:rPr>
          <w:sz w:val="22"/>
          <w:szCs w:val="22"/>
        </w:rPr>
      </w:pPr>
    </w:p>
    <w:p w:rsidR="006827D1" w:rsidRPr="00764839" w:rsidRDefault="00613966" w:rsidP="00F23C00">
      <w:pPr>
        <w:rPr>
          <w:sz w:val="22"/>
          <w:szCs w:val="22"/>
        </w:rPr>
      </w:pPr>
      <w:r w:rsidRPr="00764839">
        <w:rPr>
          <w:b/>
          <w:spacing w:val="-3"/>
          <w:sz w:val="22"/>
          <w:szCs w:val="22"/>
        </w:rPr>
        <w:t>P</w:t>
      </w:r>
      <w:r w:rsidRPr="00764839">
        <w:rPr>
          <w:b/>
          <w:sz w:val="22"/>
          <w:szCs w:val="22"/>
        </w:rPr>
        <w:t>RERE</w:t>
      </w:r>
      <w:r w:rsidRPr="00764839">
        <w:rPr>
          <w:b/>
          <w:spacing w:val="1"/>
          <w:sz w:val="22"/>
          <w:szCs w:val="22"/>
        </w:rPr>
        <w:t>Q</w:t>
      </w:r>
      <w:r w:rsidRPr="00764839">
        <w:rPr>
          <w:b/>
          <w:sz w:val="22"/>
          <w:szCs w:val="22"/>
        </w:rPr>
        <w:t>UIS</w:t>
      </w:r>
      <w:r w:rsidRPr="00764839">
        <w:rPr>
          <w:b/>
          <w:spacing w:val="1"/>
          <w:sz w:val="22"/>
          <w:szCs w:val="22"/>
        </w:rPr>
        <w:t>I</w:t>
      </w:r>
      <w:r w:rsidRPr="00764839">
        <w:rPr>
          <w:b/>
          <w:sz w:val="22"/>
          <w:szCs w:val="22"/>
        </w:rPr>
        <w:t>TE</w:t>
      </w:r>
      <w:r w:rsidRPr="00764839">
        <w:rPr>
          <w:b/>
          <w:spacing w:val="2"/>
          <w:sz w:val="22"/>
          <w:szCs w:val="22"/>
        </w:rPr>
        <w:t>S</w:t>
      </w:r>
      <w:r w:rsidRPr="00764839">
        <w:rPr>
          <w:sz w:val="22"/>
          <w:szCs w:val="22"/>
        </w:rPr>
        <w:t>:</w:t>
      </w:r>
      <w:r w:rsidRPr="00764839">
        <w:rPr>
          <w:spacing w:val="-19"/>
          <w:sz w:val="22"/>
          <w:szCs w:val="22"/>
        </w:rPr>
        <w:t xml:space="preserve"> </w:t>
      </w:r>
      <w:r w:rsidR="000D7B54" w:rsidRPr="00764839">
        <w:rPr>
          <w:sz w:val="22"/>
          <w:szCs w:val="22"/>
        </w:rPr>
        <w:t>Instructor</w:t>
      </w:r>
      <w:r w:rsidR="00643741">
        <w:rPr>
          <w:sz w:val="22"/>
          <w:szCs w:val="22"/>
        </w:rPr>
        <w:t>’s</w:t>
      </w:r>
      <w:r w:rsidR="000D7B54" w:rsidRPr="00764839">
        <w:rPr>
          <w:sz w:val="22"/>
          <w:szCs w:val="22"/>
        </w:rPr>
        <w:t xml:space="preserve"> approval</w:t>
      </w:r>
    </w:p>
    <w:p w:rsidR="006827D1" w:rsidRPr="00764839" w:rsidRDefault="006827D1" w:rsidP="00F23C00">
      <w:pPr>
        <w:spacing w:before="16" w:line="260" w:lineRule="exact"/>
        <w:rPr>
          <w:sz w:val="22"/>
          <w:szCs w:val="22"/>
        </w:rPr>
      </w:pPr>
    </w:p>
    <w:p w:rsidR="008B1806" w:rsidRPr="00764839" w:rsidRDefault="00613966" w:rsidP="00F23C00">
      <w:pPr>
        <w:rPr>
          <w:spacing w:val="58"/>
          <w:sz w:val="22"/>
          <w:szCs w:val="22"/>
        </w:rPr>
      </w:pPr>
      <w:r w:rsidRPr="00764839">
        <w:rPr>
          <w:b/>
          <w:sz w:val="22"/>
          <w:szCs w:val="22"/>
        </w:rPr>
        <w:t>REQUI</w:t>
      </w:r>
      <w:r w:rsidRPr="00764839">
        <w:rPr>
          <w:b/>
          <w:spacing w:val="-1"/>
          <w:sz w:val="22"/>
          <w:szCs w:val="22"/>
        </w:rPr>
        <w:t>R</w:t>
      </w:r>
      <w:r w:rsidRPr="00764839">
        <w:rPr>
          <w:b/>
          <w:sz w:val="22"/>
          <w:szCs w:val="22"/>
        </w:rPr>
        <w:t>ED T</w:t>
      </w:r>
      <w:r w:rsidRPr="00764839">
        <w:rPr>
          <w:b/>
          <w:spacing w:val="1"/>
          <w:sz w:val="22"/>
          <w:szCs w:val="22"/>
        </w:rPr>
        <w:t>E</w:t>
      </w:r>
      <w:r w:rsidRPr="00764839">
        <w:rPr>
          <w:b/>
          <w:sz w:val="22"/>
          <w:szCs w:val="22"/>
        </w:rPr>
        <w:t>X</w:t>
      </w:r>
      <w:r w:rsidRPr="00764839">
        <w:rPr>
          <w:b/>
          <w:spacing w:val="1"/>
          <w:sz w:val="22"/>
          <w:szCs w:val="22"/>
        </w:rPr>
        <w:t>T</w:t>
      </w:r>
      <w:r w:rsidRPr="00764839">
        <w:rPr>
          <w:sz w:val="22"/>
          <w:szCs w:val="22"/>
        </w:rPr>
        <w:t xml:space="preserve">:  </w:t>
      </w:r>
      <w:r w:rsidRPr="00764839">
        <w:rPr>
          <w:spacing w:val="58"/>
          <w:sz w:val="22"/>
          <w:szCs w:val="22"/>
        </w:rPr>
        <w:t xml:space="preserve"> </w:t>
      </w:r>
    </w:p>
    <w:p w:rsidR="00183E86" w:rsidRPr="00183E86" w:rsidRDefault="00183E86" w:rsidP="00916A1F">
      <w:pPr>
        <w:pStyle w:val="ListParagraph"/>
        <w:numPr>
          <w:ilvl w:val="0"/>
          <w:numId w:val="13"/>
        </w:numPr>
        <w:spacing w:before="16" w:line="260" w:lineRule="exact"/>
        <w:jc w:val="both"/>
        <w:rPr>
          <w:sz w:val="22"/>
          <w:szCs w:val="22"/>
        </w:rPr>
      </w:pPr>
      <w:r w:rsidRPr="00183E86">
        <w:rPr>
          <w:sz w:val="22"/>
          <w:szCs w:val="22"/>
        </w:rPr>
        <w:t xml:space="preserve">Tan Pang-Ning, </w:t>
      </w:r>
      <w:proofErr w:type="spellStart"/>
      <w:r w:rsidRPr="00183E86">
        <w:rPr>
          <w:sz w:val="22"/>
          <w:szCs w:val="22"/>
        </w:rPr>
        <w:t>Vipin</w:t>
      </w:r>
      <w:proofErr w:type="spellEnd"/>
      <w:r w:rsidRPr="00183E86">
        <w:rPr>
          <w:sz w:val="22"/>
          <w:szCs w:val="22"/>
        </w:rPr>
        <w:t xml:space="preserve"> Kumar and Michael Steinbach</w:t>
      </w:r>
      <w:r>
        <w:rPr>
          <w:sz w:val="22"/>
          <w:szCs w:val="22"/>
        </w:rPr>
        <w:t>,</w:t>
      </w:r>
      <w:r w:rsidRPr="00183E86">
        <w:rPr>
          <w:sz w:val="22"/>
          <w:szCs w:val="22"/>
        </w:rPr>
        <w:t xml:space="preserve"> Introduction to Data Mining </w:t>
      </w:r>
      <w:r>
        <w:rPr>
          <w:sz w:val="22"/>
          <w:szCs w:val="22"/>
        </w:rPr>
        <w:t xml:space="preserve"> (sixth </w:t>
      </w:r>
      <w:r w:rsidRPr="00183E86">
        <w:rPr>
          <w:sz w:val="22"/>
          <w:szCs w:val="22"/>
        </w:rPr>
        <w:t>edition</w:t>
      </w:r>
      <w:r>
        <w:rPr>
          <w:sz w:val="22"/>
          <w:szCs w:val="22"/>
        </w:rPr>
        <w:t>)</w:t>
      </w:r>
      <w:r w:rsidR="00916A1F">
        <w:rPr>
          <w:sz w:val="22"/>
          <w:szCs w:val="22"/>
        </w:rPr>
        <w:t xml:space="preserve">, </w:t>
      </w:r>
      <w:r w:rsidR="00916A1F" w:rsidRPr="00916A1F">
        <w:rPr>
          <w:sz w:val="22"/>
          <w:szCs w:val="22"/>
        </w:rPr>
        <w:t>Addison-Wesley</w:t>
      </w:r>
      <w:r w:rsidR="00916A1F">
        <w:rPr>
          <w:sz w:val="22"/>
          <w:szCs w:val="22"/>
        </w:rPr>
        <w:t xml:space="preserve"> </w:t>
      </w:r>
    </w:p>
    <w:p w:rsidR="008D4E9B" w:rsidRPr="00183E86" w:rsidRDefault="00197369" w:rsidP="00183E86">
      <w:pPr>
        <w:pStyle w:val="ListParagraph"/>
        <w:numPr>
          <w:ilvl w:val="0"/>
          <w:numId w:val="13"/>
        </w:numPr>
        <w:spacing w:before="16" w:line="260" w:lineRule="exact"/>
        <w:jc w:val="both"/>
        <w:rPr>
          <w:sz w:val="22"/>
          <w:szCs w:val="22"/>
        </w:rPr>
      </w:pPr>
      <w:proofErr w:type="spellStart"/>
      <w:r w:rsidRPr="00183E86">
        <w:rPr>
          <w:sz w:val="22"/>
          <w:szCs w:val="22"/>
        </w:rPr>
        <w:t>Jurafsky</w:t>
      </w:r>
      <w:proofErr w:type="spellEnd"/>
      <w:r w:rsidRPr="00183E86">
        <w:rPr>
          <w:sz w:val="22"/>
          <w:szCs w:val="22"/>
        </w:rPr>
        <w:t>, D., and Martin, J.H. (2008). Speech and Language Processing (2nd Edition). Upper Saddle River, NJ: Prentice Hall</w:t>
      </w:r>
    </w:p>
    <w:p w:rsidR="00197369" w:rsidRPr="00764839" w:rsidRDefault="00197369" w:rsidP="00197369">
      <w:pPr>
        <w:spacing w:line="200" w:lineRule="exact"/>
        <w:rPr>
          <w:sz w:val="22"/>
          <w:szCs w:val="22"/>
        </w:rPr>
      </w:pPr>
    </w:p>
    <w:p w:rsidR="00491866" w:rsidRPr="00764839" w:rsidRDefault="00491866" w:rsidP="00491866">
      <w:pPr>
        <w:spacing w:before="16" w:line="260" w:lineRule="exact"/>
        <w:jc w:val="both"/>
        <w:rPr>
          <w:sz w:val="22"/>
          <w:szCs w:val="22"/>
        </w:rPr>
      </w:pPr>
      <w:r w:rsidRPr="00197369">
        <w:rPr>
          <w:b/>
          <w:sz w:val="22"/>
          <w:szCs w:val="22"/>
        </w:rPr>
        <w:t>Optional text:</w:t>
      </w:r>
      <w:r w:rsidRPr="00764839">
        <w:rPr>
          <w:sz w:val="22"/>
          <w:szCs w:val="22"/>
        </w:rPr>
        <w:t xml:space="preserve"> Bird, S., Klein, E., </w:t>
      </w:r>
      <w:proofErr w:type="spellStart"/>
      <w:r w:rsidRPr="00764839">
        <w:rPr>
          <w:sz w:val="22"/>
          <w:szCs w:val="22"/>
        </w:rPr>
        <w:t>Loper</w:t>
      </w:r>
      <w:proofErr w:type="spellEnd"/>
      <w:r w:rsidRPr="00764839">
        <w:rPr>
          <w:sz w:val="22"/>
          <w:szCs w:val="22"/>
        </w:rPr>
        <w:t xml:space="preserve">, E. (2009). </w:t>
      </w:r>
      <w:proofErr w:type="gramStart"/>
      <w:r w:rsidRPr="00764839">
        <w:rPr>
          <w:sz w:val="22"/>
          <w:szCs w:val="22"/>
        </w:rPr>
        <w:t>Natural Language Processing with Python.</w:t>
      </w:r>
      <w:proofErr w:type="gramEnd"/>
      <w:r w:rsidRPr="00764839">
        <w:rPr>
          <w:sz w:val="22"/>
          <w:szCs w:val="22"/>
        </w:rPr>
        <w:t xml:space="preserve"> Sebastopol, CA: O'Reilly Media.</w:t>
      </w:r>
    </w:p>
    <w:p w:rsidR="00491866" w:rsidRPr="00764839" w:rsidRDefault="00491866" w:rsidP="00491866">
      <w:pPr>
        <w:spacing w:before="16" w:line="260" w:lineRule="exact"/>
        <w:jc w:val="both"/>
        <w:rPr>
          <w:sz w:val="22"/>
          <w:szCs w:val="22"/>
        </w:rPr>
      </w:pPr>
    </w:p>
    <w:p w:rsidR="00491866" w:rsidRPr="00764839" w:rsidRDefault="00491866" w:rsidP="00491866">
      <w:pPr>
        <w:rPr>
          <w:b/>
          <w:sz w:val="22"/>
          <w:szCs w:val="22"/>
        </w:rPr>
      </w:pPr>
      <w:r w:rsidRPr="00764839">
        <w:rPr>
          <w:b/>
          <w:sz w:val="22"/>
          <w:szCs w:val="22"/>
        </w:rPr>
        <w:t>Course Outcomes</w:t>
      </w:r>
    </w:p>
    <w:p w:rsidR="006827D1" w:rsidRPr="00764839" w:rsidRDefault="00491866" w:rsidP="00491866">
      <w:pPr>
        <w:spacing w:before="16" w:line="260" w:lineRule="exact"/>
        <w:jc w:val="both"/>
        <w:rPr>
          <w:sz w:val="22"/>
          <w:szCs w:val="22"/>
        </w:rPr>
      </w:pPr>
      <w:r w:rsidRPr="00764839">
        <w:rPr>
          <w:sz w:val="22"/>
          <w:szCs w:val="22"/>
        </w:rPr>
        <w:t>Upon successful completion of this course, students will be able to demonstrate accomplishments of knowledge and comprehension, application and analysis, and synthesis and evaluation.</w:t>
      </w:r>
    </w:p>
    <w:p w:rsidR="006827D1" w:rsidRPr="00764839" w:rsidRDefault="006827D1" w:rsidP="00F23C00">
      <w:pPr>
        <w:spacing w:line="200" w:lineRule="exact"/>
        <w:rPr>
          <w:sz w:val="22"/>
          <w:szCs w:val="22"/>
        </w:rPr>
      </w:pPr>
    </w:p>
    <w:p w:rsidR="005550E4" w:rsidRPr="00764839" w:rsidRDefault="005550E4" w:rsidP="005550E4">
      <w:pPr>
        <w:jc w:val="both"/>
        <w:rPr>
          <w:b/>
          <w:caps/>
          <w:sz w:val="22"/>
          <w:szCs w:val="22"/>
        </w:rPr>
      </w:pPr>
      <w:r w:rsidRPr="00764839">
        <w:rPr>
          <w:b/>
          <w:caps/>
          <w:sz w:val="22"/>
          <w:szCs w:val="22"/>
        </w:rPr>
        <w:t xml:space="preserve">Grading Policies </w:t>
      </w:r>
    </w:p>
    <w:p w:rsidR="00387882" w:rsidRPr="00764839" w:rsidRDefault="00387882" w:rsidP="005550E4">
      <w:pPr>
        <w:jc w:val="both"/>
        <w:rPr>
          <w:b/>
          <w:caps/>
          <w:sz w:val="22"/>
          <w:szCs w:val="22"/>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93"/>
        <w:gridCol w:w="2903"/>
      </w:tblGrid>
      <w:tr w:rsidR="005550E4" w:rsidRPr="00764839" w:rsidTr="009D0E5F">
        <w:tc>
          <w:tcPr>
            <w:tcW w:w="3590" w:type="pct"/>
            <w:hideMark/>
          </w:tcPr>
          <w:p w:rsidR="005550E4" w:rsidRPr="00764839" w:rsidRDefault="005550E4" w:rsidP="009D0E5F">
            <w:pPr>
              <w:pStyle w:val="Default"/>
              <w:rPr>
                <w:b/>
                <w:sz w:val="22"/>
                <w:szCs w:val="22"/>
              </w:rPr>
            </w:pPr>
            <w:r w:rsidRPr="00764839">
              <w:rPr>
                <w:b/>
                <w:sz w:val="22"/>
                <w:szCs w:val="22"/>
              </w:rPr>
              <w:t>Item</w:t>
            </w:r>
          </w:p>
        </w:tc>
        <w:tc>
          <w:tcPr>
            <w:tcW w:w="1410" w:type="pct"/>
            <w:hideMark/>
          </w:tcPr>
          <w:p w:rsidR="005550E4" w:rsidRPr="00764839" w:rsidRDefault="005550E4" w:rsidP="009D0E5F">
            <w:pPr>
              <w:jc w:val="both"/>
              <w:rPr>
                <w:b/>
                <w:sz w:val="22"/>
                <w:szCs w:val="22"/>
              </w:rPr>
            </w:pPr>
            <w:r w:rsidRPr="00764839">
              <w:rPr>
                <w:b/>
                <w:sz w:val="22"/>
                <w:szCs w:val="22"/>
              </w:rPr>
              <w:t>Points</w:t>
            </w:r>
          </w:p>
        </w:tc>
      </w:tr>
      <w:tr w:rsidR="005550E4" w:rsidRPr="00764839" w:rsidTr="009D0E5F">
        <w:tc>
          <w:tcPr>
            <w:tcW w:w="3590" w:type="pct"/>
            <w:hideMark/>
          </w:tcPr>
          <w:p w:rsidR="005550E4" w:rsidRPr="00764839" w:rsidRDefault="005550E4" w:rsidP="009D0E5F">
            <w:pPr>
              <w:pStyle w:val="Default"/>
              <w:rPr>
                <w:sz w:val="22"/>
                <w:szCs w:val="22"/>
              </w:rPr>
            </w:pPr>
            <w:r w:rsidRPr="00764839">
              <w:rPr>
                <w:sz w:val="22"/>
                <w:szCs w:val="22"/>
              </w:rPr>
              <w:t>Lab/Projects/homework/Quizzes</w:t>
            </w:r>
          </w:p>
        </w:tc>
        <w:tc>
          <w:tcPr>
            <w:tcW w:w="1410" w:type="pct"/>
            <w:hideMark/>
          </w:tcPr>
          <w:p w:rsidR="005550E4" w:rsidRPr="00764839" w:rsidRDefault="001C2FCB" w:rsidP="009D0E5F">
            <w:pPr>
              <w:jc w:val="both"/>
              <w:rPr>
                <w:sz w:val="22"/>
                <w:szCs w:val="22"/>
              </w:rPr>
            </w:pPr>
            <w:r>
              <w:rPr>
                <w:sz w:val="22"/>
                <w:szCs w:val="22"/>
              </w:rPr>
              <w:t>1</w:t>
            </w:r>
            <w:r w:rsidR="005550E4" w:rsidRPr="00764839">
              <w:rPr>
                <w:sz w:val="22"/>
                <w:szCs w:val="22"/>
              </w:rPr>
              <w:t>00</w:t>
            </w:r>
          </w:p>
        </w:tc>
      </w:tr>
      <w:tr w:rsidR="005550E4" w:rsidRPr="00764839" w:rsidTr="009D0E5F">
        <w:tc>
          <w:tcPr>
            <w:tcW w:w="3590" w:type="pct"/>
            <w:hideMark/>
          </w:tcPr>
          <w:p w:rsidR="005550E4" w:rsidRPr="00764839" w:rsidRDefault="005550E4" w:rsidP="009D0E5F">
            <w:pPr>
              <w:pStyle w:val="Default"/>
              <w:rPr>
                <w:sz w:val="22"/>
                <w:szCs w:val="22"/>
              </w:rPr>
            </w:pPr>
            <w:r w:rsidRPr="00764839">
              <w:rPr>
                <w:sz w:val="22"/>
                <w:szCs w:val="22"/>
              </w:rPr>
              <w:t>Midterm</w:t>
            </w:r>
            <w:r w:rsidR="005246CF">
              <w:rPr>
                <w:sz w:val="22"/>
                <w:szCs w:val="22"/>
              </w:rPr>
              <w:t xml:space="preserve"> Paper</w:t>
            </w:r>
          </w:p>
        </w:tc>
        <w:tc>
          <w:tcPr>
            <w:tcW w:w="1410" w:type="pct"/>
            <w:hideMark/>
          </w:tcPr>
          <w:p w:rsidR="005550E4" w:rsidRPr="00764839" w:rsidRDefault="001C2FCB" w:rsidP="009D0E5F">
            <w:pPr>
              <w:jc w:val="both"/>
              <w:rPr>
                <w:sz w:val="22"/>
                <w:szCs w:val="22"/>
              </w:rPr>
            </w:pPr>
            <w:r>
              <w:rPr>
                <w:sz w:val="22"/>
                <w:szCs w:val="22"/>
              </w:rPr>
              <w:t>1</w:t>
            </w:r>
            <w:r w:rsidR="008947D3">
              <w:rPr>
                <w:sz w:val="22"/>
                <w:szCs w:val="22"/>
              </w:rPr>
              <w:t>0</w:t>
            </w:r>
            <w:r w:rsidR="005550E4" w:rsidRPr="00764839">
              <w:rPr>
                <w:sz w:val="22"/>
                <w:szCs w:val="22"/>
              </w:rPr>
              <w:t>0</w:t>
            </w:r>
          </w:p>
        </w:tc>
      </w:tr>
      <w:tr w:rsidR="005550E4" w:rsidRPr="00764839" w:rsidTr="009D0E5F">
        <w:trPr>
          <w:trHeight w:val="60"/>
        </w:trPr>
        <w:tc>
          <w:tcPr>
            <w:tcW w:w="3590" w:type="pct"/>
            <w:hideMark/>
          </w:tcPr>
          <w:p w:rsidR="005550E4" w:rsidRPr="00764839" w:rsidRDefault="005550E4" w:rsidP="009D0E5F">
            <w:pPr>
              <w:pStyle w:val="Default"/>
              <w:rPr>
                <w:sz w:val="22"/>
                <w:szCs w:val="22"/>
              </w:rPr>
            </w:pPr>
            <w:r w:rsidRPr="00764839">
              <w:rPr>
                <w:sz w:val="22"/>
                <w:szCs w:val="22"/>
              </w:rPr>
              <w:t>Final</w:t>
            </w:r>
            <w:r w:rsidR="005246CF">
              <w:rPr>
                <w:sz w:val="22"/>
                <w:szCs w:val="22"/>
              </w:rPr>
              <w:t xml:space="preserve"> Paper</w:t>
            </w:r>
          </w:p>
        </w:tc>
        <w:tc>
          <w:tcPr>
            <w:tcW w:w="1410" w:type="pct"/>
            <w:hideMark/>
          </w:tcPr>
          <w:p w:rsidR="005550E4" w:rsidRPr="00764839" w:rsidRDefault="008947D3" w:rsidP="009D0E5F">
            <w:pPr>
              <w:jc w:val="both"/>
              <w:rPr>
                <w:sz w:val="22"/>
                <w:szCs w:val="22"/>
              </w:rPr>
            </w:pPr>
            <w:r>
              <w:rPr>
                <w:sz w:val="22"/>
                <w:szCs w:val="22"/>
              </w:rPr>
              <w:t>20</w:t>
            </w:r>
            <w:r w:rsidR="005550E4" w:rsidRPr="00764839">
              <w:rPr>
                <w:sz w:val="22"/>
                <w:szCs w:val="22"/>
              </w:rPr>
              <w:t>0</w:t>
            </w:r>
          </w:p>
        </w:tc>
      </w:tr>
      <w:tr w:rsidR="005550E4" w:rsidRPr="00764839" w:rsidTr="009D0E5F">
        <w:tc>
          <w:tcPr>
            <w:tcW w:w="3590" w:type="pct"/>
            <w:hideMark/>
          </w:tcPr>
          <w:p w:rsidR="005550E4" w:rsidRPr="00764839" w:rsidRDefault="005550E4" w:rsidP="009D0E5F">
            <w:pPr>
              <w:pStyle w:val="Default"/>
              <w:rPr>
                <w:sz w:val="22"/>
                <w:szCs w:val="22"/>
              </w:rPr>
            </w:pPr>
            <w:r w:rsidRPr="00764839">
              <w:rPr>
                <w:sz w:val="22"/>
                <w:szCs w:val="22"/>
              </w:rPr>
              <w:t>Total</w:t>
            </w:r>
          </w:p>
        </w:tc>
        <w:tc>
          <w:tcPr>
            <w:tcW w:w="1410" w:type="pct"/>
            <w:hideMark/>
          </w:tcPr>
          <w:p w:rsidR="005550E4" w:rsidRPr="00764839" w:rsidRDefault="005550E4" w:rsidP="009D0E5F">
            <w:pPr>
              <w:jc w:val="both"/>
              <w:rPr>
                <w:sz w:val="22"/>
                <w:szCs w:val="22"/>
              </w:rPr>
            </w:pPr>
            <w:r w:rsidRPr="00764839">
              <w:rPr>
                <w:sz w:val="22"/>
                <w:szCs w:val="22"/>
              </w:rPr>
              <w:t>400</w:t>
            </w:r>
          </w:p>
        </w:tc>
      </w:tr>
    </w:tbl>
    <w:p w:rsidR="005550E4" w:rsidRPr="00764839" w:rsidRDefault="005550E4" w:rsidP="005550E4">
      <w:pPr>
        <w:ind w:left="360"/>
        <w:jc w:val="both"/>
        <w:rPr>
          <w:bCs/>
          <w:sz w:val="22"/>
          <w:szCs w:val="22"/>
        </w:rPr>
      </w:pPr>
    </w:p>
    <w:tbl>
      <w:tblPr>
        <w:tblStyle w:val="TableGrid"/>
        <w:tblW w:w="5000" w:type="pct"/>
        <w:tblLook w:val="04A0" w:firstRow="1" w:lastRow="0" w:firstColumn="1" w:lastColumn="0" w:noHBand="0" w:noVBand="1"/>
      </w:tblPr>
      <w:tblGrid>
        <w:gridCol w:w="2360"/>
        <w:gridCol w:w="4639"/>
        <w:gridCol w:w="3297"/>
      </w:tblGrid>
      <w:tr w:rsidR="005550E4" w:rsidRPr="00764839" w:rsidTr="009D0E5F">
        <w:tc>
          <w:tcPr>
            <w:tcW w:w="1146" w:type="pct"/>
          </w:tcPr>
          <w:p w:rsidR="005550E4" w:rsidRPr="00764839" w:rsidRDefault="005550E4" w:rsidP="009D0E5F">
            <w:pPr>
              <w:jc w:val="center"/>
              <w:rPr>
                <w:b/>
                <w:sz w:val="22"/>
                <w:szCs w:val="22"/>
              </w:rPr>
            </w:pPr>
            <w:r w:rsidRPr="00764839">
              <w:rPr>
                <w:b/>
                <w:sz w:val="22"/>
                <w:szCs w:val="22"/>
              </w:rPr>
              <w:t>Grade</w:t>
            </w:r>
          </w:p>
        </w:tc>
        <w:tc>
          <w:tcPr>
            <w:tcW w:w="2253" w:type="pct"/>
          </w:tcPr>
          <w:p w:rsidR="005550E4" w:rsidRPr="00764839" w:rsidRDefault="005550E4" w:rsidP="009D0E5F">
            <w:pPr>
              <w:jc w:val="center"/>
              <w:rPr>
                <w:b/>
                <w:sz w:val="22"/>
                <w:szCs w:val="22"/>
              </w:rPr>
            </w:pPr>
            <w:r w:rsidRPr="00764839">
              <w:rPr>
                <w:b/>
                <w:sz w:val="22"/>
                <w:szCs w:val="22"/>
              </w:rPr>
              <w:t>Grade Scale</w:t>
            </w:r>
          </w:p>
        </w:tc>
        <w:tc>
          <w:tcPr>
            <w:tcW w:w="1601" w:type="pct"/>
          </w:tcPr>
          <w:p w:rsidR="005550E4" w:rsidRPr="00764839" w:rsidRDefault="005550E4" w:rsidP="009D0E5F">
            <w:pPr>
              <w:jc w:val="center"/>
              <w:rPr>
                <w:b/>
                <w:sz w:val="22"/>
                <w:szCs w:val="22"/>
              </w:rPr>
            </w:pPr>
            <w:r w:rsidRPr="00764839">
              <w:rPr>
                <w:b/>
                <w:sz w:val="22"/>
                <w:szCs w:val="22"/>
              </w:rPr>
              <w:t>Points</w:t>
            </w:r>
          </w:p>
        </w:tc>
      </w:tr>
      <w:tr w:rsidR="005550E4" w:rsidRPr="00764839" w:rsidTr="009D0E5F">
        <w:tc>
          <w:tcPr>
            <w:tcW w:w="1146" w:type="pct"/>
          </w:tcPr>
          <w:p w:rsidR="005550E4" w:rsidRPr="00764839" w:rsidRDefault="005550E4" w:rsidP="009D0E5F">
            <w:pPr>
              <w:rPr>
                <w:color w:val="7030A0"/>
                <w:sz w:val="22"/>
                <w:szCs w:val="22"/>
              </w:rPr>
            </w:pPr>
            <w:r w:rsidRPr="00764839">
              <w:rPr>
                <w:color w:val="7030A0"/>
                <w:sz w:val="22"/>
                <w:szCs w:val="22"/>
              </w:rPr>
              <w:t>A</w:t>
            </w:r>
          </w:p>
        </w:tc>
        <w:tc>
          <w:tcPr>
            <w:tcW w:w="2253" w:type="pct"/>
          </w:tcPr>
          <w:p w:rsidR="005550E4" w:rsidRPr="00764839" w:rsidRDefault="005550E4" w:rsidP="009D0E5F">
            <w:pPr>
              <w:rPr>
                <w:color w:val="7030A0"/>
                <w:sz w:val="22"/>
                <w:szCs w:val="22"/>
              </w:rPr>
            </w:pPr>
            <w:r w:rsidRPr="00764839">
              <w:rPr>
                <w:color w:val="7030A0"/>
                <w:sz w:val="22"/>
                <w:szCs w:val="22"/>
              </w:rPr>
              <w:t xml:space="preserve">90% </w:t>
            </w:r>
          </w:p>
        </w:tc>
        <w:tc>
          <w:tcPr>
            <w:tcW w:w="1601" w:type="pct"/>
          </w:tcPr>
          <w:p w:rsidR="005550E4" w:rsidRPr="00764839" w:rsidRDefault="005550E4" w:rsidP="009D0E5F">
            <w:pPr>
              <w:rPr>
                <w:color w:val="7030A0"/>
                <w:sz w:val="22"/>
                <w:szCs w:val="22"/>
              </w:rPr>
            </w:pPr>
            <w:r w:rsidRPr="00764839">
              <w:rPr>
                <w:color w:val="7030A0"/>
                <w:sz w:val="22"/>
                <w:szCs w:val="22"/>
              </w:rPr>
              <w:t>360+</w:t>
            </w:r>
          </w:p>
        </w:tc>
      </w:tr>
      <w:tr w:rsidR="005550E4" w:rsidRPr="00764839" w:rsidTr="009D0E5F">
        <w:tc>
          <w:tcPr>
            <w:tcW w:w="1146" w:type="pct"/>
          </w:tcPr>
          <w:p w:rsidR="005550E4" w:rsidRPr="00764839" w:rsidRDefault="005550E4" w:rsidP="009D0E5F">
            <w:pPr>
              <w:rPr>
                <w:color w:val="E36C0A" w:themeColor="accent6" w:themeShade="BF"/>
                <w:sz w:val="22"/>
                <w:szCs w:val="22"/>
              </w:rPr>
            </w:pPr>
            <w:r w:rsidRPr="00764839">
              <w:rPr>
                <w:color w:val="E36C0A" w:themeColor="accent6" w:themeShade="BF"/>
                <w:sz w:val="22"/>
                <w:szCs w:val="22"/>
              </w:rPr>
              <w:t>B</w:t>
            </w:r>
          </w:p>
        </w:tc>
        <w:tc>
          <w:tcPr>
            <w:tcW w:w="2253" w:type="pct"/>
          </w:tcPr>
          <w:p w:rsidR="005550E4" w:rsidRPr="00764839" w:rsidRDefault="005550E4" w:rsidP="009D0E5F">
            <w:pPr>
              <w:rPr>
                <w:color w:val="E36C0A" w:themeColor="accent6" w:themeShade="BF"/>
                <w:sz w:val="22"/>
                <w:szCs w:val="22"/>
              </w:rPr>
            </w:pPr>
            <w:r w:rsidRPr="00764839">
              <w:rPr>
                <w:color w:val="E36C0A" w:themeColor="accent6" w:themeShade="BF"/>
                <w:sz w:val="22"/>
                <w:szCs w:val="22"/>
              </w:rPr>
              <w:t xml:space="preserve">80% </w:t>
            </w:r>
          </w:p>
        </w:tc>
        <w:tc>
          <w:tcPr>
            <w:tcW w:w="1601" w:type="pct"/>
          </w:tcPr>
          <w:p w:rsidR="005550E4" w:rsidRPr="00764839" w:rsidRDefault="005550E4" w:rsidP="009D0E5F">
            <w:pPr>
              <w:rPr>
                <w:color w:val="E36C0A" w:themeColor="accent6" w:themeShade="BF"/>
                <w:sz w:val="22"/>
                <w:szCs w:val="22"/>
              </w:rPr>
            </w:pPr>
            <w:r w:rsidRPr="00764839">
              <w:rPr>
                <w:color w:val="E36C0A" w:themeColor="accent6" w:themeShade="BF"/>
                <w:sz w:val="22"/>
                <w:szCs w:val="22"/>
              </w:rPr>
              <w:t>320+</w:t>
            </w:r>
          </w:p>
        </w:tc>
      </w:tr>
      <w:tr w:rsidR="005550E4" w:rsidRPr="00764839" w:rsidTr="009D0E5F">
        <w:tc>
          <w:tcPr>
            <w:tcW w:w="1146" w:type="pct"/>
          </w:tcPr>
          <w:p w:rsidR="005550E4" w:rsidRPr="00764839" w:rsidRDefault="005550E4" w:rsidP="009D0E5F">
            <w:pPr>
              <w:rPr>
                <w:color w:val="00B0F0"/>
                <w:sz w:val="22"/>
                <w:szCs w:val="22"/>
              </w:rPr>
            </w:pPr>
            <w:r w:rsidRPr="00764839">
              <w:rPr>
                <w:color w:val="00B0F0"/>
                <w:sz w:val="22"/>
                <w:szCs w:val="22"/>
              </w:rPr>
              <w:t>C</w:t>
            </w:r>
          </w:p>
        </w:tc>
        <w:tc>
          <w:tcPr>
            <w:tcW w:w="2253" w:type="pct"/>
          </w:tcPr>
          <w:p w:rsidR="005550E4" w:rsidRPr="00764839" w:rsidRDefault="005550E4" w:rsidP="009D0E5F">
            <w:pPr>
              <w:rPr>
                <w:color w:val="00B0F0"/>
                <w:sz w:val="22"/>
                <w:szCs w:val="22"/>
              </w:rPr>
            </w:pPr>
            <w:r w:rsidRPr="00764839">
              <w:rPr>
                <w:color w:val="00B0F0"/>
                <w:sz w:val="22"/>
                <w:szCs w:val="22"/>
              </w:rPr>
              <w:t xml:space="preserve">70% </w:t>
            </w:r>
          </w:p>
        </w:tc>
        <w:tc>
          <w:tcPr>
            <w:tcW w:w="1601" w:type="pct"/>
          </w:tcPr>
          <w:p w:rsidR="005550E4" w:rsidRPr="00764839" w:rsidRDefault="005550E4" w:rsidP="009D0E5F">
            <w:pPr>
              <w:rPr>
                <w:color w:val="00B0F0"/>
                <w:sz w:val="22"/>
                <w:szCs w:val="22"/>
              </w:rPr>
            </w:pPr>
            <w:r w:rsidRPr="00764839">
              <w:rPr>
                <w:color w:val="00B0F0"/>
                <w:sz w:val="22"/>
                <w:szCs w:val="22"/>
              </w:rPr>
              <w:t>280+</w:t>
            </w:r>
          </w:p>
        </w:tc>
      </w:tr>
      <w:tr w:rsidR="005550E4" w:rsidRPr="00764839" w:rsidTr="009D0E5F">
        <w:tc>
          <w:tcPr>
            <w:tcW w:w="1146" w:type="pct"/>
          </w:tcPr>
          <w:p w:rsidR="005550E4" w:rsidRPr="00764839" w:rsidRDefault="005550E4" w:rsidP="009D0E5F">
            <w:pPr>
              <w:rPr>
                <w:color w:val="FF0000"/>
                <w:sz w:val="22"/>
                <w:szCs w:val="22"/>
              </w:rPr>
            </w:pPr>
            <w:r w:rsidRPr="00764839">
              <w:rPr>
                <w:color w:val="FF0000"/>
                <w:sz w:val="22"/>
                <w:szCs w:val="22"/>
              </w:rPr>
              <w:t>F</w:t>
            </w:r>
          </w:p>
        </w:tc>
        <w:tc>
          <w:tcPr>
            <w:tcW w:w="2253" w:type="pct"/>
          </w:tcPr>
          <w:p w:rsidR="005550E4" w:rsidRPr="00764839" w:rsidRDefault="005550E4" w:rsidP="009D0E5F">
            <w:pPr>
              <w:rPr>
                <w:color w:val="FF0000"/>
                <w:sz w:val="22"/>
                <w:szCs w:val="22"/>
              </w:rPr>
            </w:pPr>
            <w:r w:rsidRPr="00764839">
              <w:rPr>
                <w:color w:val="FF0000"/>
                <w:sz w:val="22"/>
                <w:szCs w:val="22"/>
              </w:rPr>
              <w:t>59% and below</w:t>
            </w:r>
          </w:p>
        </w:tc>
        <w:tc>
          <w:tcPr>
            <w:tcW w:w="1601" w:type="pct"/>
          </w:tcPr>
          <w:p w:rsidR="005550E4" w:rsidRPr="00764839" w:rsidRDefault="005550E4" w:rsidP="009D0E5F">
            <w:pPr>
              <w:rPr>
                <w:color w:val="FF0000"/>
                <w:sz w:val="22"/>
                <w:szCs w:val="22"/>
              </w:rPr>
            </w:pPr>
            <w:r w:rsidRPr="00764839">
              <w:rPr>
                <w:color w:val="FF0000"/>
                <w:sz w:val="22"/>
                <w:szCs w:val="22"/>
              </w:rPr>
              <w:t>below 275</w:t>
            </w:r>
          </w:p>
        </w:tc>
      </w:tr>
    </w:tbl>
    <w:p w:rsidR="005550E4" w:rsidRPr="00764839" w:rsidRDefault="005550E4" w:rsidP="005550E4">
      <w:pPr>
        <w:ind w:left="360"/>
        <w:jc w:val="both"/>
        <w:rPr>
          <w:bCs/>
          <w:sz w:val="22"/>
          <w:szCs w:val="22"/>
        </w:rPr>
      </w:pPr>
    </w:p>
    <w:p w:rsidR="005550E4" w:rsidRPr="00764839" w:rsidRDefault="00387882" w:rsidP="00387882">
      <w:pPr>
        <w:pStyle w:val="Caption"/>
        <w:keepNext/>
        <w:rPr>
          <w:color w:val="auto"/>
          <w:sz w:val="22"/>
          <w:szCs w:val="22"/>
          <w:u w:val="single"/>
        </w:rPr>
      </w:pPr>
      <w:r w:rsidRPr="00764839">
        <w:rPr>
          <w:color w:val="auto"/>
          <w:sz w:val="22"/>
          <w:szCs w:val="22"/>
          <w:u w:val="single"/>
        </w:rPr>
        <w:t>COURSE OUTLINE</w:t>
      </w:r>
    </w:p>
    <w:tbl>
      <w:tblPr>
        <w:tblStyle w:val="TableGrid"/>
        <w:tblW w:w="4091" w:type="pct"/>
        <w:tblLook w:val="0000" w:firstRow="0" w:lastRow="0" w:firstColumn="0" w:lastColumn="0" w:noHBand="0" w:noVBand="0"/>
      </w:tblPr>
      <w:tblGrid>
        <w:gridCol w:w="8424"/>
      </w:tblGrid>
      <w:tr w:rsidR="00534CA7" w:rsidRPr="00764839" w:rsidTr="00534CA7">
        <w:trPr>
          <w:trHeight w:val="233"/>
        </w:trPr>
        <w:tc>
          <w:tcPr>
            <w:tcW w:w="5000" w:type="pct"/>
          </w:tcPr>
          <w:p w:rsidR="00534CA7" w:rsidRPr="00764839" w:rsidRDefault="00534CA7" w:rsidP="009D0E5F">
            <w:pPr>
              <w:pStyle w:val="Default"/>
              <w:rPr>
                <w:b/>
                <w:sz w:val="22"/>
                <w:szCs w:val="22"/>
              </w:rPr>
            </w:pPr>
            <w:r w:rsidRPr="00764839">
              <w:rPr>
                <w:b/>
                <w:sz w:val="22"/>
                <w:szCs w:val="22"/>
              </w:rPr>
              <w:br w:type="page"/>
              <w:t>Topic</w:t>
            </w:r>
          </w:p>
        </w:tc>
      </w:tr>
      <w:tr w:rsidR="00534CA7" w:rsidRPr="00764839" w:rsidTr="00534CA7">
        <w:trPr>
          <w:trHeight w:val="233"/>
        </w:trPr>
        <w:tc>
          <w:tcPr>
            <w:tcW w:w="5000" w:type="pct"/>
          </w:tcPr>
          <w:p w:rsidR="00534CA7" w:rsidRPr="00764839" w:rsidRDefault="00534CA7" w:rsidP="002D5DC3">
            <w:pPr>
              <w:pStyle w:val="Default"/>
              <w:rPr>
                <w:sz w:val="22"/>
                <w:szCs w:val="22"/>
              </w:rPr>
            </w:pPr>
            <w:r w:rsidRPr="00764839">
              <w:rPr>
                <w:sz w:val="22"/>
                <w:szCs w:val="22"/>
              </w:rPr>
              <w:t>Introduction </w:t>
            </w:r>
            <w:r>
              <w:rPr>
                <w:sz w:val="22"/>
                <w:szCs w:val="22"/>
              </w:rPr>
              <w:t>to Data Mining</w:t>
            </w:r>
          </w:p>
        </w:tc>
      </w:tr>
      <w:tr w:rsidR="00534CA7" w:rsidRPr="00764839" w:rsidTr="00534CA7">
        <w:trPr>
          <w:trHeight w:val="233"/>
        </w:trPr>
        <w:tc>
          <w:tcPr>
            <w:tcW w:w="5000" w:type="pct"/>
          </w:tcPr>
          <w:p w:rsidR="00534CA7" w:rsidRPr="00764839" w:rsidRDefault="00534CA7" w:rsidP="002D5DC3">
            <w:pPr>
              <w:pStyle w:val="Default"/>
              <w:rPr>
                <w:sz w:val="22"/>
                <w:szCs w:val="22"/>
              </w:rPr>
            </w:pPr>
            <w:r w:rsidRPr="00764839">
              <w:rPr>
                <w:sz w:val="22"/>
                <w:szCs w:val="22"/>
              </w:rPr>
              <w:lastRenderedPageBreak/>
              <w:t>Introduction </w:t>
            </w:r>
            <w:r>
              <w:rPr>
                <w:sz w:val="22"/>
                <w:szCs w:val="22"/>
              </w:rPr>
              <w:t>to Mining Software Repository</w:t>
            </w:r>
          </w:p>
        </w:tc>
      </w:tr>
      <w:tr w:rsidR="00534CA7" w:rsidRPr="00764839" w:rsidTr="00534CA7">
        <w:trPr>
          <w:trHeight w:val="233"/>
        </w:trPr>
        <w:tc>
          <w:tcPr>
            <w:tcW w:w="5000" w:type="pct"/>
          </w:tcPr>
          <w:p w:rsidR="00534CA7" w:rsidRPr="00764839" w:rsidRDefault="00534CA7" w:rsidP="002D5DC3">
            <w:pPr>
              <w:pStyle w:val="Default"/>
              <w:rPr>
                <w:sz w:val="22"/>
                <w:szCs w:val="22"/>
              </w:rPr>
            </w:pPr>
            <w:r w:rsidRPr="00764839">
              <w:rPr>
                <w:sz w:val="22"/>
                <w:szCs w:val="22"/>
              </w:rPr>
              <w:t>Introduction </w:t>
            </w:r>
            <w:r>
              <w:rPr>
                <w:sz w:val="22"/>
                <w:szCs w:val="22"/>
              </w:rPr>
              <w:t xml:space="preserve">to Nature </w:t>
            </w:r>
            <w:r w:rsidRPr="00183E86">
              <w:rPr>
                <w:sz w:val="22"/>
                <w:szCs w:val="22"/>
              </w:rPr>
              <w:t>Language Processing</w:t>
            </w:r>
          </w:p>
        </w:tc>
      </w:tr>
      <w:tr w:rsidR="00C5210A" w:rsidRPr="00764839" w:rsidTr="00534CA7">
        <w:trPr>
          <w:trHeight w:val="233"/>
        </w:trPr>
        <w:tc>
          <w:tcPr>
            <w:tcW w:w="5000" w:type="pct"/>
          </w:tcPr>
          <w:p w:rsidR="00C5210A" w:rsidRPr="00764839" w:rsidRDefault="00C5210A" w:rsidP="002D5DC3">
            <w:pPr>
              <w:pStyle w:val="Default"/>
              <w:rPr>
                <w:sz w:val="22"/>
                <w:szCs w:val="22"/>
              </w:rPr>
            </w:pPr>
            <w:r w:rsidRPr="00C5210A">
              <w:rPr>
                <w:sz w:val="22"/>
                <w:szCs w:val="22"/>
              </w:rPr>
              <w:t>Introduction to N-grams</w:t>
            </w:r>
          </w:p>
        </w:tc>
      </w:tr>
      <w:tr w:rsidR="00534CA7" w:rsidRPr="00764839" w:rsidTr="00534CA7">
        <w:trPr>
          <w:trHeight w:val="63"/>
        </w:trPr>
        <w:tc>
          <w:tcPr>
            <w:tcW w:w="5000" w:type="pct"/>
          </w:tcPr>
          <w:p w:rsidR="00534CA7" w:rsidRPr="00764839" w:rsidRDefault="00534CA7" w:rsidP="002D5DC3">
            <w:pPr>
              <w:pStyle w:val="Default"/>
              <w:rPr>
                <w:sz w:val="22"/>
                <w:szCs w:val="22"/>
              </w:rPr>
            </w:pPr>
            <w:r>
              <w:rPr>
                <w:sz w:val="22"/>
                <w:szCs w:val="22"/>
              </w:rPr>
              <w:t>Topic Presentation</w:t>
            </w:r>
          </w:p>
        </w:tc>
      </w:tr>
    </w:tbl>
    <w:p w:rsidR="005550E4" w:rsidRPr="00764839" w:rsidRDefault="005550E4" w:rsidP="005550E4">
      <w:pPr>
        <w:jc w:val="both"/>
        <w:rPr>
          <w:b/>
          <w:i/>
          <w:sz w:val="22"/>
          <w:szCs w:val="22"/>
        </w:rPr>
      </w:pPr>
    </w:p>
    <w:p w:rsidR="00F364D6" w:rsidRDefault="00F364D6" w:rsidP="00F81A4A">
      <w:pPr>
        <w:rPr>
          <w:b/>
          <w:bCs/>
          <w:caps/>
          <w:sz w:val="22"/>
          <w:szCs w:val="22"/>
          <w:u w:val="single"/>
        </w:rPr>
      </w:pPr>
    </w:p>
    <w:p w:rsidR="00F364D6" w:rsidRDefault="00F364D6" w:rsidP="00F81A4A">
      <w:pPr>
        <w:rPr>
          <w:b/>
          <w:bCs/>
          <w:caps/>
          <w:sz w:val="22"/>
          <w:szCs w:val="22"/>
          <w:u w:val="single"/>
        </w:rPr>
      </w:pPr>
      <w:r>
        <w:rPr>
          <w:b/>
          <w:bCs/>
          <w:caps/>
          <w:sz w:val="22"/>
          <w:szCs w:val="22"/>
          <w:u w:val="single"/>
        </w:rPr>
        <w:t>Useful Links</w:t>
      </w:r>
    </w:p>
    <w:p w:rsidR="00F364D6" w:rsidRDefault="00BA5C18" w:rsidP="00F364D6">
      <w:pPr>
        <w:pStyle w:val="Default"/>
        <w:rPr>
          <w:sz w:val="22"/>
          <w:szCs w:val="22"/>
        </w:rPr>
      </w:pPr>
      <w:hyperlink r:id="rId8" w:history="1">
        <w:r w:rsidR="00445BFE" w:rsidRPr="00863046">
          <w:rPr>
            <w:rStyle w:val="Hyperlink"/>
            <w:sz w:val="22"/>
            <w:szCs w:val="22"/>
          </w:rPr>
          <w:t>https://www.youtube.com/watch?v=s3kKlUBa3b0&amp;index=12&amp;list=PL6397E4B26D00A269</w:t>
        </w:r>
      </w:hyperlink>
    </w:p>
    <w:p w:rsidR="00445BFE" w:rsidRPr="00F364D6" w:rsidRDefault="00445BFE" w:rsidP="00F364D6">
      <w:pPr>
        <w:pStyle w:val="Default"/>
        <w:rPr>
          <w:sz w:val="22"/>
          <w:szCs w:val="22"/>
        </w:rPr>
      </w:pPr>
      <w:r w:rsidRPr="00445BFE">
        <w:rPr>
          <w:sz w:val="22"/>
          <w:szCs w:val="22"/>
        </w:rPr>
        <w:t>https://sites.google.com/site/asergrp/dmse</w:t>
      </w:r>
    </w:p>
    <w:p w:rsidR="00F364D6" w:rsidRDefault="00F364D6" w:rsidP="00F81A4A">
      <w:pPr>
        <w:rPr>
          <w:b/>
          <w:bCs/>
          <w:caps/>
          <w:sz w:val="22"/>
          <w:szCs w:val="22"/>
          <w:u w:val="single"/>
        </w:rPr>
      </w:pPr>
    </w:p>
    <w:p w:rsidR="00F81A4A" w:rsidRPr="00764839" w:rsidRDefault="00F81A4A" w:rsidP="00F81A4A">
      <w:pPr>
        <w:rPr>
          <w:b/>
          <w:bCs/>
          <w:caps/>
          <w:sz w:val="22"/>
          <w:szCs w:val="22"/>
          <w:u w:val="single"/>
        </w:rPr>
      </w:pPr>
      <w:r w:rsidRPr="00764839">
        <w:rPr>
          <w:b/>
          <w:bCs/>
          <w:caps/>
          <w:sz w:val="22"/>
          <w:szCs w:val="22"/>
          <w:u w:val="single"/>
        </w:rPr>
        <w:t>Course Policies: </w:t>
      </w:r>
    </w:p>
    <w:p w:rsidR="00F81A4A" w:rsidRPr="00764839" w:rsidRDefault="00F81A4A" w:rsidP="00F23C00">
      <w:pPr>
        <w:spacing w:before="1" w:line="280" w:lineRule="exact"/>
        <w:rPr>
          <w:sz w:val="22"/>
          <w:szCs w:val="22"/>
        </w:rPr>
      </w:pPr>
    </w:p>
    <w:p w:rsidR="00387882" w:rsidRPr="00DA64BE" w:rsidRDefault="00387882" w:rsidP="00764839">
      <w:pPr>
        <w:rPr>
          <w:rFonts w:eastAsia="Malgun Gothic"/>
          <w:b/>
          <w:bCs/>
          <w:szCs w:val="22"/>
          <w:u w:val="single"/>
        </w:rPr>
      </w:pPr>
      <w:r w:rsidRPr="00DA64BE">
        <w:rPr>
          <w:rFonts w:eastAsia="Malgun Gothic"/>
          <w:b/>
          <w:bCs/>
          <w:szCs w:val="22"/>
          <w:u w:val="single"/>
        </w:rPr>
        <w:t>Important Reminders from the Bowie State University Administration</w:t>
      </w:r>
    </w:p>
    <w:p w:rsidR="00387882" w:rsidRPr="00DA64BE" w:rsidRDefault="00387882" w:rsidP="00387882">
      <w:pPr>
        <w:pBdr>
          <w:bottom w:val="double" w:sz="4" w:space="1" w:color="auto"/>
        </w:pBdr>
        <w:jc w:val="both"/>
        <w:rPr>
          <w:rFonts w:eastAsia="Malgun Gothic"/>
          <w:b/>
          <w:color w:val="000000"/>
          <w:szCs w:val="22"/>
        </w:rPr>
      </w:pPr>
      <w:r w:rsidRPr="00DA64BE">
        <w:rPr>
          <w:rFonts w:eastAsia="Malgun Gothic"/>
          <w:bCs/>
          <w:szCs w:val="22"/>
        </w:rPr>
        <w:t xml:space="preserve">Students who have a disability and want accommodations should report immediately to </w:t>
      </w:r>
      <w:r w:rsidRPr="00DA64BE">
        <w:rPr>
          <w:rFonts w:eastAsia="Malgun Gothic"/>
          <w:b/>
          <w:bCs/>
          <w:szCs w:val="22"/>
        </w:rPr>
        <w:t xml:space="preserve">Disability Support Services </w:t>
      </w:r>
      <w:r w:rsidRPr="00DA64BE">
        <w:rPr>
          <w:rFonts w:eastAsia="Malgun Gothic"/>
          <w:bCs/>
          <w:szCs w:val="22"/>
        </w:rPr>
        <w:t>(DSS), located in Room 079 in Thurgood Marshall Library or call Dr. Michael S. Hughes, DSS Coordinator, at 301-860-4067.</w:t>
      </w:r>
    </w:p>
    <w:p w:rsidR="00387882" w:rsidRPr="00DA64BE" w:rsidRDefault="00387882" w:rsidP="00387882">
      <w:pPr>
        <w:pBdr>
          <w:bottom w:val="double" w:sz="6" w:space="1" w:color="auto"/>
        </w:pBdr>
        <w:ind w:right="18"/>
        <w:jc w:val="both"/>
        <w:rPr>
          <w:rFonts w:eastAsia="Malgun Gothic"/>
          <w:b/>
          <w:color w:val="000000"/>
          <w:szCs w:val="22"/>
        </w:rPr>
      </w:pPr>
      <w:r w:rsidRPr="00DA64BE">
        <w:rPr>
          <w:rFonts w:eastAsia="Malgun Gothic"/>
          <w:color w:val="000000"/>
          <w:szCs w:val="22"/>
        </w:rPr>
        <w:t xml:space="preserve">Please take your </w:t>
      </w:r>
      <w:r w:rsidRPr="00DA64BE">
        <w:rPr>
          <w:rFonts w:eastAsia="Malgun Gothic"/>
          <w:b/>
          <w:color w:val="000000"/>
          <w:szCs w:val="22"/>
        </w:rPr>
        <w:t xml:space="preserve">English Proficiency Examination </w:t>
      </w:r>
      <w:r w:rsidRPr="00DA64BE">
        <w:rPr>
          <w:rFonts w:eastAsia="Malgun Gothic"/>
          <w:color w:val="000000"/>
          <w:szCs w:val="22"/>
          <w:u w:val="single"/>
        </w:rPr>
        <w:t>as early as possible!</w:t>
      </w:r>
      <w:r w:rsidRPr="00DA64BE">
        <w:rPr>
          <w:rFonts w:eastAsia="Malgun Gothic"/>
          <w:color w:val="000000"/>
          <w:szCs w:val="22"/>
        </w:rPr>
        <w:t xml:space="preserve">  After completing ENGL 101 and ENGL 102, students must take and successfully pass the Bowie State University English Proficiency Examination.  Transfer students who completed their English composition requirements at another university should take the English Proficiency Examination during their first semester of enrollment at the University.</w:t>
      </w:r>
    </w:p>
    <w:p w:rsidR="00387882" w:rsidRPr="00DA64BE" w:rsidRDefault="00387882" w:rsidP="00387882">
      <w:pPr>
        <w:tabs>
          <w:tab w:val="left" w:pos="-720"/>
        </w:tabs>
        <w:suppressAutoHyphens/>
        <w:jc w:val="both"/>
        <w:rPr>
          <w:rFonts w:eastAsia="Malgun Gothic"/>
          <w:szCs w:val="22"/>
        </w:rPr>
      </w:pPr>
      <w:r w:rsidRPr="00DA64BE">
        <w:rPr>
          <w:rFonts w:eastAsia="Malgun Gothic"/>
          <w:szCs w:val="22"/>
        </w:rPr>
        <w:t xml:space="preserve">In case of </w:t>
      </w:r>
      <w:r w:rsidRPr="00DA64BE">
        <w:rPr>
          <w:rFonts w:eastAsia="Malgun Gothic"/>
          <w:b/>
          <w:szCs w:val="22"/>
        </w:rPr>
        <w:t>inclement weather conditions</w:t>
      </w:r>
      <w:r w:rsidRPr="00DA64BE">
        <w:rPr>
          <w:rFonts w:eastAsia="Malgun Gothic"/>
          <w:szCs w:val="22"/>
        </w:rPr>
        <w:t>, call the following number regarding cancellations:</w:t>
      </w:r>
    </w:p>
    <w:p w:rsidR="00387882" w:rsidRPr="00DA64BE" w:rsidRDefault="00387882" w:rsidP="00387882">
      <w:pPr>
        <w:tabs>
          <w:tab w:val="left" w:pos="-720"/>
        </w:tabs>
        <w:suppressAutoHyphens/>
        <w:jc w:val="both"/>
        <w:rPr>
          <w:rFonts w:eastAsia="Malgun Gothic"/>
          <w:szCs w:val="22"/>
        </w:rPr>
      </w:pPr>
      <w:r w:rsidRPr="00DA64BE">
        <w:rPr>
          <w:rFonts w:eastAsia="Malgun Gothic"/>
          <w:szCs w:val="22"/>
        </w:rPr>
        <w:t>(301) 860-4000 or check online at www.bowiestate.edu.</w:t>
      </w:r>
    </w:p>
    <w:p w:rsidR="00387882" w:rsidRPr="00DA64BE" w:rsidRDefault="00387882" w:rsidP="00387882">
      <w:pPr>
        <w:pBdr>
          <w:bottom w:val="double" w:sz="6" w:space="1" w:color="auto"/>
        </w:pBdr>
        <w:tabs>
          <w:tab w:val="left" w:pos="-720"/>
        </w:tabs>
        <w:suppressAutoHyphens/>
        <w:jc w:val="both"/>
        <w:rPr>
          <w:rFonts w:eastAsia="Malgun Gothic"/>
          <w:szCs w:val="22"/>
        </w:rPr>
      </w:pPr>
      <w:r w:rsidRPr="00DA64BE">
        <w:rPr>
          <w:rFonts w:eastAsia="Malgun Gothic"/>
          <w:szCs w:val="22"/>
        </w:rPr>
        <w:t xml:space="preserve">Students who are not registered for this course will not receive a grade. </w:t>
      </w:r>
    </w:p>
    <w:p w:rsidR="00387882" w:rsidRPr="00DA64BE" w:rsidRDefault="00387882" w:rsidP="00387882">
      <w:pPr>
        <w:pBdr>
          <w:bottom w:val="double" w:sz="6" w:space="1" w:color="auto"/>
        </w:pBdr>
        <w:ind w:right="18"/>
        <w:jc w:val="both"/>
        <w:rPr>
          <w:rFonts w:eastAsia="Malgun Gothic"/>
          <w:color w:val="000000"/>
          <w:szCs w:val="22"/>
        </w:rPr>
      </w:pPr>
      <w:r w:rsidRPr="00DA64BE">
        <w:rPr>
          <w:rFonts w:eastAsia="Malgun Gothic"/>
          <w:b/>
          <w:color w:val="000000"/>
          <w:szCs w:val="22"/>
        </w:rPr>
        <w:t>Academic Dishonesty</w:t>
      </w:r>
      <w:r w:rsidRPr="00DA64BE">
        <w:rPr>
          <w:rFonts w:eastAsia="Malgun Gothic"/>
          <w:color w:val="000000"/>
          <w:szCs w:val="22"/>
        </w:rPr>
        <w:t>: Academic dishonesty includes plagiarism, cheating, and other illegal or unethical behaviors in doing the work of the course. Plagiarism is the act of representing another’s ideas, words or information as one’s own.  If you receive assistance on an assignment from someone else, you must avoid plagiarism by giving proper credit for this assistance.  Include in your assignment a comment naming the person who assisted you and stating what the assistance was. Students who are guilty of academic dishonesty are subject to severe penalties ranging from a reduction in points (and possible failure) for the assignment/project, to failing the course, or in extreme cases, dismissal from the University. Do not copy other student’s projects, codes, and design. A group of students working together on a project must change their forms and codes to differentiate from others.</w:t>
      </w:r>
    </w:p>
    <w:p w:rsidR="00387882" w:rsidRPr="00DA64BE" w:rsidRDefault="00387882" w:rsidP="00387882">
      <w:pPr>
        <w:jc w:val="both"/>
        <w:rPr>
          <w:rFonts w:eastAsia="Malgun Gothic"/>
          <w:szCs w:val="22"/>
        </w:rPr>
      </w:pPr>
    </w:p>
    <w:sectPr w:rsidR="00387882" w:rsidRPr="00DA64BE" w:rsidSect="005550E4">
      <w:footerReference w:type="default" r:id="rId9"/>
      <w:pgSz w:w="12240" w:h="15840"/>
      <w:pgMar w:top="1440" w:right="1080" w:bottom="1440" w:left="108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C18" w:rsidRDefault="00BA5C18">
      <w:r>
        <w:separator/>
      </w:r>
    </w:p>
  </w:endnote>
  <w:endnote w:type="continuationSeparator" w:id="0">
    <w:p w:rsidR="00BA5C18" w:rsidRDefault="00BA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D1" w:rsidRDefault="00BA5C18">
    <w:pPr>
      <w:spacing w:line="200" w:lineRule="exact"/>
    </w:pPr>
    <w:r>
      <w:pict>
        <v:shapetype id="_x0000_t202" coordsize="21600,21600" o:spt="202" path="m,l,21600r21600,l21600,xe">
          <v:stroke joinstyle="miter"/>
          <v:path gradientshapeok="t" o:connecttype="rect"/>
        </v:shapetype>
        <v:shape id="_x0000_s2049" type="#_x0000_t202" style="position:absolute;margin-left:321.95pt;margin-top:742.45pt;width:10pt;height:14pt;z-index:-251658752;mso-position-horizontal-relative:page;mso-position-vertical-relative:page" filled="f" stroked="f">
          <v:textbox style="mso-next-textbox:#_x0000_s2049" inset="0,0,0,0">
            <w:txbxContent>
              <w:p w:rsidR="006827D1" w:rsidRDefault="00613966">
                <w:pPr>
                  <w:spacing w:line="260" w:lineRule="exact"/>
                  <w:ind w:left="40"/>
                  <w:rPr>
                    <w:sz w:val="24"/>
                    <w:szCs w:val="24"/>
                  </w:rPr>
                </w:pPr>
                <w:r>
                  <w:fldChar w:fldCharType="begin"/>
                </w:r>
                <w:r>
                  <w:rPr>
                    <w:sz w:val="24"/>
                    <w:szCs w:val="24"/>
                  </w:rPr>
                  <w:instrText xml:space="preserve"> PAGE </w:instrText>
                </w:r>
                <w:r>
                  <w:fldChar w:fldCharType="separate"/>
                </w:r>
                <w:r w:rsidR="00BB11C3">
                  <w:rPr>
                    <w:noProof/>
                    <w:sz w:val="24"/>
                    <w:szCs w:val="24"/>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C18" w:rsidRDefault="00BA5C18">
      <w:r>
        <w:separator/>
      </w:r>
    </w:p>
  </w:footnote>
  <w:footnote w:type="continuationSeparator" w:id="0">
    <w:p w:rsidR="00BA5C18" w:rsidRDefault="00BA5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39E"/>
    <w:multiLevelType w:val="multilevel"/>
    <w:tmpl w:val="2B861E9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1AD76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0C4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1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8C098C"/>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45275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450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875F06"/>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567767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7F4C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BD5C5C"/>
    <w:multiLevelType w:val="hybridMultilevel"/>
    <w:tmpl w:val="F526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7C1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2487583"/>
    <w:multiLevelType w:val="hybridMultilevel"/>
    <w:tmpl w:val="05E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2"/>
  </w:num>
  <w:num w:numId="3">
    <w:abstractNumId w:val="4"/>
  </w:num>
  <w:num w:numId="4">
    <w:abstractNumId w:val="8"/>
  </w:num>
  <w:num w:numId="5">
    <w:abstractNumId w:val="5"/>
  </w:num>
  <w:num w:numId="6">
    <w:abstractNumId w:val="11"/>
  </w:num>
  <w:num w:numId="7">
    <w:abstractNumId w:val="6"/>
  </w:num>
  <w:num w:numId="8">
    <w:abstractNumId w:val="3"/>
  </w:num>
  <w:num w:numId="9">
    <w:abstractNumId w:val="1"/>
  </w:num>
  <w:num w:numId="10">
    <w:abstractNumId w:val="2"/>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NDW0MDA2sjQyNTYxtTBX0lEKTi0uzszPAykwrgUAJGV6NiwAAAA="/>
  </w:docVars>
  <w:rsids>
    <w:rsidRoot w:val="006827D1"/>
    <w:rsid w:val="0000457C"/>
    <w:rsid w:val="0004183C"/>
    <w:rsid w:val="00081447"/>
    <w:rsid w:val="000D7B54"/>
    <w:rsid w:val="00183E86"/>
    <w:rsid w:val="00197369"/>
    <w:rsid w:val="001A7282"/>
    <w:rsid w:val="001B4FB6"/>
    <w:rsid w:val="001B72AC"/>
    <w:rsid w:val="001C2FCB"/>
    <w:rsid w:val="002108D8"/>
    <w:rsid w:val="00294EF7"/>
    <w:rsid w:val="002D5DC3"/>
    <w:rsid w:val="00320FC2"/>
    <w:rsid w:val="00387882"/>
    <w:rsid w:val="00396B25"/>
    <w:rsid w:val="003B79D5"/>
    <w:rsid w:val="003D3368"/>
    <w:rsid w:val="00445BFE"/>
    <w:rsid w:val="00491866"/>
    <w:rsid w:val="004D2587"/>
    <w:rsid w:val="004D492E"/>
    <w:rsid w:val="005246CF"/>
    <w:rsid w:val="00534CA7"/>
    <w:rsid w:val="005550E4"/>
    <w:rsid w:val="005C7ABC"/>
    <w:rsid w:val="00613966"/>
    <w:rsid w:val="00643741"/>
    <w:rsid w:val="006827D1"/>
    <w:rsid w:val="006D3D8B"/>
    <w:rsid w:val="00744257"/>
    <w:rsid w:val="00745D3F"/>
    <w:rsid w:val="0074740B"/>
    <w:rsid w:val="00764839"/>
    <w:rsid w:val="007900F1"/>
    <w:rsid w:val="008334E2"/>
    <w:rsid w:val="008947D3"/>
    <w:rsid w:val="008B1806"/>
    <w:rsid w:val="008D4E9B"/>
    <w:rsid w:val="008F7956"/>
    <w:rsid w:val="00916A1F"/>
    <w:rsid w:val="00925A2B"/>
    <w:rsid w:val="009C201F"/>
    <w:rsid w:val="009E4B25"/>
    <w:rsid w:val="009F19E1"/>
    <w:rsid w:val="00A11A1F"/>
    <w:rsid w:val="00A710D1"/>
    <w:rsid w:val="00AA0C10"/>
    <w:rsid w:val="00AF4C0F"/>
    <w:rsid w:val="00B2348A"/>
    <w:rsid w:val="00BA5C18"/>
    <w:rsid w:val="00BA7820"/>
    <w:rsid w:val="00BB11C3"/>
    <w:rsid w:val="00BF0E1C"/>
    <w:rsid w:val="00C461E3"/>
    <w:rsid w:val="00C5210A"/>
    <w:rsid w:val="00CC178E"/>
    <w:rsid w:val="00D34703"/>
    <w:rsid w:val="00D67973"/>
    <w:rsid w:val="00DA64BE"/>
    <w:rsid w:val="00DE0EF5"/>
    <w:rsid w:val="00E0666C"/>
    <w:rsid w:val="00E34AA0"/>
    <w:rsid w:val="00EC2DEC"/>
    <w:rsid w:val="00EF1246"/>
    <w:rsid w:val="00EF23A2"/>
    <w:rsid w:val="00F23C00"/>
    <w:rsid w:val="00F364D6"/>
    <w:rsid w:val="00F7148C"/>
    <w:rsid w:val="00F81A4A"/>
    <w:rsid w:val="00F8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B1806"/>
    <w:pPr>
      <w:ind w:left="720"/>
      <w:contextualSpacing/>
    </w:pPr>
  </w:style>
  <w:style w:type="table" w:styleId="TableGrid">
    <w:name w:val="Table Grid"/>
    <w:basedOn w:val="TableNormal"/>
    <w:uiPriority w:val="59"/>
    <w:rsid w:val="0055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0E4"/>
    <w:pPr>
      <w:autoSpaceDE w:val="0"/>
      <w:autoSpaceDN w:val="0"/>
      <w:adjustRightInd w:val="0"/>
    </w:pPr>
    <w:rPr>
      <w:color w:val="000000"/>
      <w:sz w:val="24"/>
      <w:szCs w:val="24"/>
    </w:rPr>
  </w:style>
  <w:style w:type="paragraph" w:styleId="Caption">
    <w:name w:val="caption"/>
    <w:basedOn w:val="Normal"/>
    <w:next w:val="Normal"/>
    <w:uiPriority w:val="35"/>
    <w:unhideWhenUsed/>
    <w:qFormat/>
    <w:rsid w:val="005550E4"/>
    <w:pPr>
      <w:spacing w:after="200"/>
    </w:pPr>
    <w:rPr>
      <w:b/>
      <w:bCs/>
      <w:color w:val="4F81BD" w:themeColor="accent1"/>
      <w:sz w:val="18"/>
      <w:szCs w:val="18"/>
    </w:rPr>
  </w:style>
  <w:style w:type="paragraph" w:styleId="Title">
    <w:name w:val="Title"/>
    <w:basedOn w:val="Normal"/>
    <w:next w:val="Normal"/>
    <w:link w:val="TitleChar"/>
    <w:uiPriority w:val="10"/>
    <w:qFormat/>
    <w:rsid w:val="000814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44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F0E1C"/>
    <w:rPr>
      <w:i/>
      <w:iCs/>
      <w:color w:val="808080" w:themeColor="text1" w:themeTint="7F"/>
    </w:rPr>
  </w:style>
  <w:style w:type="character" w:styleId="Strong">
    <w:name w:val="Strong"/>
    <w:basedOn w:val="DefaultParagraphFont"/>
    <w:uiPriority w:val="22"/>
    <w:qFormat/>
    <w:rsid w:val="002D5DC3"/>
    <w:rPr>
      <w:b/>
      <w:bCs/>
    </w:rPr>
  </w:style>
  <w:style w:type="character" w:customStyle="1" w:styleId="apple-converted-space">
    <w:name w:val="apple-converted-space"/>
    <w:basedOn w:val="DefaultParagraphFont"/>
    <w:rsid w:val="002D5DC3"/>
  </w:style>
  <w:style w:type="paragraph" w:styleId="BalloonText">
    <w:name w:val="Balloon Text"/>
    <w:basedOn w:val="Normal"/>
    <w:link w:val="BalloonTextChar"/>
    <w:uiPriority w:val="99"/>
    <w:semiHidden/>
    <w:unhideWhenUsed/>
    <w:rsid w:val="00EF23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3A2"/>
    <w:rPr>
      <w:rFonts w:ascii="Segoe UI" w:hAnsi="Segoe UI" w:cs="Segoe UI"/>
      <w:sz w:val="18"/>
      <w:szCs w:val="18"/>
    </w:rPr>
  </w:style>
  <w:style w:type="character" w:styleId="Hyperlink">
    <w:name w:val="Hyperlink"/>
    <w:basedOn w:val="DefaultParagraphFont"/>
    <w:uiPriority w:val="99"/>
    <w:unhideWhenUsed/>
    <w:rsid w:val="00445B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B1806"/>
    <w:pPr>
      <w:ind w:left="720"/>
      <w:contextualSpacing/>
    </w:pPr>
  </w:style>
  <w:style w:type="table" w:styleId="TableGrid">
    <w:name w:val="Table Grid"/>
    <w:basedOn w:val="TableNormal"/>
    <w:uiPriority w:val="59"/>
    <w:rsid w:val="0055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0E4"/>
    <w:pPr>
      <w:autoSpaceDE w:val="0"/>
      <w:autoSpaceDN w:val="0"/>
      <w:adjustRightInd w:val="0"/>
    </w:pPr>
    <w:rPr>
      <w:color w:val="000000"/>
      <w:sz w:val="24"/>
      <w:szCs w:val="24"/>
    </w:rPr>
  </w:style>
  <w:style w:type="paragraph" w:styleId="Caption">
    <w:name w:val="caption"/>
    <w:basedOn w:val="Normal"/>
    <w:next w:val="Normal"/>
    <w:uiPriority w:val="35"/>
    <w:unhideWhenUsed/>
    <w:qFormat/>
    <w:rsid w:val="005550E4"/>
    <w:pPr>
      <w:spacing w:after="200"/>
    </w:pPr>
    <w:rPr>
      <w:b/>
      <w:bCs/>
      <w:color w:val="4F81BD" w:themeColor="accent1"/>
      <w:sz w:val="18"/>
      <w:szCs w:val="18"/>
    </w:rPr>
  </w:style>
  <w:style w:type="paragraph" w:styleId="Title">
    <w:name w:val="Title"/>
    <w:basedOn w:val="Normal"/>
    <w:next w:val="Normal"/>
    <w:link w:val="TitleChar"/>
    <w:uiPriority w:val="10"/>
    <w:qFormat/>
    <w:rsid w:val="000814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44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F0E1C"/>
    <w:rPr>
      <w:i/>
      <w:iCs/>
      <w:color w:val="808080" w:themeColor="text1" w:themeTint="7F"/>
    </w:rPr>
  </w:style>
  <w:style w:type="character" w:styleId="Strong">
    <w:name w:val="Strong"/>
    <w:basedOn w:val="DefaultParagraphFont"/>
    <w:uiPriority w:val="22"/>
    <w:qFormat/>
    <w:rsid w:val="002D5DC3"/>
    <w:rPr>
      <w:b/>
      <w:bCs/>
    </w:rPr>
  </w:style>
  <w:style w:type="character" w:customStyle="1" w:styleId="apple-converted-space">
    <w:name w:val="apple-converted-space"/>
    <w:basedOn w:val="DefaultParagraphFont"/>
    <w:rsid w:val="002D5DC3"/>
  </w:style>
  <w:style w:type="paragraph" w:styleId="BalloonText">
    <w:name w:val="Balloon Text"/>
    <w:basedOn w:val="Normal"/>
    <w:link w:val="BalloonTextChar"/>
    <w:uiPriority w:val="99"/>
    <w:semiHidden/>
    <w:unhideWhenUsed/>
    <w:rsid w:val="00EF23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3A2"/>
    <w:rPr>
      <w:rFonts w:ascii="Segoe UI" w:hAnsi="Segoe UI" w:cs="Segoe UI"/>
      <w:sz w:val="18"/>
      <w:szCs w:val="18"/>
    </w:rPr>
  </w:style>
  <w:style w:type="character" w:styleId="Hyperlink">
    <w:name w:val="Hyperlink"/>
    <w:basedOn w:val="DefaultParagraphFont"/>
    <w:uiPriority w:val="99"/>
    <w:unhideWhenUsed/>
    <w:rsid w:val="00445B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59447">
      <w:bodyDiv w:val="1"/>
      <w:marLeft w:val="0"/>
      <w:marRight w:val="0"/>
      <w:marTop w:val="0"/>
      <w:marBottom w:val="0"/>
      <w:divBdr>
        <w:top w:val="none" w:sz="0" w:space="0" w:color="auto"/>
        <w:left w:val="none" w:sz="0" w:space="0" w:color="auto"/>
        <w:bottom w:val="none" w:sz="0" w:space="0" w:color="auto"/>
        <w:right w:val="none" w:sz="0" w:space="0" w:color="auto"/>
      </w:divBdr>
    </w:div>
    <w:div w:id="461315983">
      <w:bodyDiv w:val="1"/>
      <w:marLeft w:val="0"/>
      <w:marRight w:val="0"/>
      <w:marTop w:val="0"/>
      <w:marBottom w:val="0"/>
      <w:divBdr>
        <w:top w:val="none" w:sz="0" w:space="0" w:color="auto"/>
        <w:left w:val="none" w:sz="0" w:space="0" w:color="auto"/>
        <w:bottom w:val="none" w:sz="0" w:space="0" w:color="auto"/>
        <w:right w:val="none" w:sz="0" w:space="0" w:color="auto"/>
      </w:divBdr>
    </w:div>
    <w:div w:id="1560440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3kKlUBa3b0&amp;index=12&amp;list=PL6397E4B26D00A26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4575</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Gannon University</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PC_Tech</cp:lastModifiedBy>
  <cp:revision>64</cp:revision>
  <cp:lastPrinted>2016-05-13T16:50:00Z</cp:lastPrinted>
  <dcterms:created xsi:type="dcterms:W3CDTF">2016-01-04T00:09:00Z</dcterms:created>
  <dcterms:modified xsi:type="dcterms:W3CDTF">2016-08-29T12:30:00Z</dcterms:modified>
</cp:coreProperties>
</file>