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555209"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8A17B7">
              <w:rPr>
                <w:noProof/>
                <w:sz w:val="28"/>
                <w:szCs w:val="28"/>
              </w:rPr>
              <w:t>08-Jun-15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0F652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72014" w:history="1">
            <w:r w:rsidR="000F6520" w:rsidRPr="00276324">
              <w:rPr>
                <w:rStyle w:val="Hyperlink"/>
                <w:noProof/>
              </w:rPr>
              <w:t>1</w:t>
            </w:r>
            <w:r w:rsidR="000F6520">
              <w:rPr>
                <w:rFonts w:asciiTheme="minorHAnsi" w:eastAsiaTheme="minorEastAsia" w:hAnsiTheme="minorHAnsi"/>
                <w:b w:val="0"/>
                <w:noProof/>
              </w:rPr>
              <w:tab/>
            </w:r>
            <w:r w:rsidR="000F6520" w:rsidRPr="00276324">
              <w:rPr>
                <w:rStyle w:val="Hyperlink"/>
                <w:noProof/>
              </w:rPr>
              <w:t>Giới thiệu vấn đề</w:t>
            </w:r>
            <w:r w:rsidR="000F6520">
              <w:rPr>
                <w:noProof/>
                <w:webHidden/>
              </w:rPr>
              <w:tab/>
            </w:r>
            <w:r w:rsidR="000F6520">
              <w:rPr>
                <w:noProof/>
                <w:webHidden/>
              </w:rPr>
              <w:fldChar w:fldCharType="begin"/>
            </w:r>
            <w:r w:rsidR="000F6520">
              <w:rPr>
                <w:noProof/>
                <w:webHidden/>
              </w:rPr>
              <w:instrText xml:space="preserve"> PAGEREF _Toc421372014 \h </w:instrText>
            </w:r>
            <w:r w:rsidR="000F6520">
              <w:rPr>
                <w:noProof/>
                <w:webHidden/>
              </w:rPr>
            </w:r>
            <w:r w:rsidR="000F6520">
              <w:rPr>
                <w:noProof/>
                <w:webHidden/>
              </w:rPr>
              <w:fldChar w:fldCharType="separate"/>
            </w:r>
            <w:r w:rsidR="000F6520">
              <w:rPr>
                <w:noProof/>
                <w:webHidden/>
              </w:rPr>
              <w:t>5</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15" w:history="1">
            <w:r w:rsidR="000F6520" w:rsidRPr="00276324">
              <w:rPr>
                <w:rStyle w:val="Hyperlink"/>
                <w:noProof/>
              </w:rPr>
              <w:t>2</w:t>
            </w:r>
            <w:r w:rsidR="000F6520">
              <w:rPr>
                <w:rFonts w:asciiTheme="minorHAnsi" w:eastAsiaTheme="minorEastAsia" w:hAnsiTheme="minorHAnsi"/>
                <w:b w:val="0"/>
                <w:noProof/>
              </w:rPr>
              <w:tab/>
            </w:r>
            <w:r w:rsidR="000F6520" w:rsidRPr="00276324">
              <w:rPr>
                <w:rStyle w:val="Hyperlink"/>
                <w:noProof/>
              </w:rPr>
              <w:t>Các công trình liên quan</w:t>
            </w:r>
            <w:r w:rsidR="000F6520">
              <w:rPr>
                <w:noProof/>
                <w:webHidden/>
              </w:rPr>
              <w:tab/>
            </w:r>
            <w:r w:rsidR="000F6520">
              <w:rPr>
                <w:noProof/>
                <w:webHidden/>
              </w:rPr>
              <w:fldChar w:fldCharType="begin"/>
            </w:r>
            <w:r w:rsidR="000F6520">
              <w:rPr>
                <w:noProof/>
                <w:webHidden/>
              </w:rPr>
              <w:instrText xml:space="preserve"> PAGEREF _Toc421372015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16" w:history="1">
            <w:r w:rsidR="000F6520" w:rsidRPr="00276324">
              <w:rPr>
                <w:rStyle w:val="Hyperlink"/>
                <w:noProof/>
              </w:rPr>
              <w:t>2.1</w:t>
            </w:r>
            <w:r w:rsidR="000F6520">
              <w:rPr>
                <w:rFonts w:asciiTheme="minorHAnsi" w:eastAsiaTheme="minorEastAsia" w:hAnsiTheme="minorHAnsi"/>
                <w:noProof/>
              </w:rPr>
              <w:tab/>
            </w:r>
            <w:r w:rsidR="000F6520" w:rsidRPr="00276324">
              <w:rPr>
                <w:rStyle w:val="Hyperlink"/>
                <w:noProof/>
              </w:rPr>
              <w:t>Bệnh án điện tử</w:t>
            </w:r>
            <w:r w:rsidR="000F6520">
              <w:rPr>
                <w:noProof/>
                <w:webHidden/>
              </w:rPr>
              <w:tab/>
            </w:r>
            <w:r w:rsidR="000F6520">
              <w:rPr>
                <w:noProof/>
                <w:webHidden/>
              </w:rPr>
              <w:fldChar w:fldCharType="begin"/>
            </w:r>
            <w:r w:rsidR="000F6520">
              <w:rPr>
                <w:noProof/>
                <w:webHidden/>
              </w:rPr>
              <w:instrText xml:space="preserve"> PAGEREF _Toc421372016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17" w:history="1">
            <w:r w:rsidR="000F6520" w:rsidRPr="00276324">
              <w:rPr>
                <w:rStyle w:val="Hyperlink"/>
                <w:noProof/>
              </w:rPr>
              <w:t>2.2</w:t>
            </w:r>
            <w:r w:rsidR="000F6520">
              <w:rPr>
                <w:rFonts w:asciiTheme="minorHAnsi" w:eastAsiaTheme="minorEastAsia" w:hAnsiTheme="minorHAnsi"/>
                <w:noProof/>
              </w:rPr>
              <w:tab/>
            </w:r>
            <w:r w:rsidR="000F6520" w:rsidRPr="00276324">
              <w:rPr>
                <w:rStyle w:val="Hyperlink"/>
                <w:noProof/>
              </w:rPr>
              <w:t>Các hướng nghiên cứu trong bệnh án điện tử</w:t>
            </w:r>
            <w:r w:rsidR="000F6520">
              <w:rPr>
                <w:noProof/>
                <w:webHidden/>
              </w:rPr>
              <w:tab/>
            </w:r>
            <w:r w:rsidR="000F6520">
              <w:rPr>
                <w:noProof/>
                <w:webHidden/>
              </w:rPr>
              <w:fldChar w:fldCharType="begin"/>
            </w:r>
            <w:r w:rsidR="000F6520">
              <w:rPr>
                <w:noProof/>
                <w:webHidden/>
              </w:rPr>
              <w:instrText xml:space="preserve"> PAGEREF _Toc421372017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18" w:history="1">
            <w:r w:rsidR="000F6520" w:rsidRPr="00276324">
              <w:rPr>
                <w:rStyle w:val="Hyperlink"/>
                <w:noProof/>
              </w:rPr>
              <w:t>2.3</w:t>
            </w:r>
            <w:r w:rsidR="000F6520">
              <w:rPr>
                <w:rFonts w:asciiTheme="minorHAnsi" w:eastAsiaTheme="minorEastAsia" w:hAnsiTheme="minorHAnsi"/>
                <w:noProof/>
              </w:rPr>
              <w:tab/>
            </w:r>
            <w:r w:rsidR="000F6520" w:rsidRPr="00276324">
              <w:rPr>
                <w:rStyle w:val="Hyperlink"/>
                <w:noProof/>
              </w:rPr>
              <w:t>Thách thức i2b2 năm 2010 và 2011</w:t>
            </w:r>
            <w:r w:rsidR="000F6520">
              <w:rPr>
                <w:noProof/>
                <w:webHidden/>
              </w:rPr>
              <w:tab/>
            </w:r>
            <w:r w:rsidR="000F6520">
              <w:rPr>
                <w:noProof/>
                <w:webHidden/>
              </w:rPr>
              <w:fldChar w:fldCharType="begin"/>
            </w:r>
            <w:r w:rsidR="000F6520">
              <w:rPr>
                <w:noProof/>
                <w:webHidden/>
              </w:rPr>
              <w:instrText xml:space="preserve"> PAGEREF _Toc421372018 \h </w:instrText>
            </w:r>
            <w:r w:rsidR="000F6520">
              <w:rPr>
                <w:noProof/>
                <w:webHidden/>
              </w:rPr>
            </w:r>
            <w:r w:rsidR="000F6520">
              <w:rPr>
                <w:noProof/>
                <w:webHidden/>
              </w:rPr>
              <w:fldChar w:fldCharType="separate"/>
            </w:r>
            <w:r w:rsidR="000F6520">
              <w:rPr>
                <w:noProof/>
                <w:webHidden/>
              </w:rPr>
              <w:t>8</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19" w:history="1">
            <w:r w:rsidR="000F6520" w:rsidRPr="00276324">
              <w:rPr>
                <w:rStyle w:val="Hyperlink"/>
                <w:noProof/>
              </w:rPr>
              <w:t>2.4</w:t>
            </w:r>
            <w:r w:rsidR="000F6520">
              <w:rPr>
                <w:rFonts w:asciiTheme="minorHAnsi" w:eastAsiaTheme="minorEastAsia" w:hAnsiTheme="minorHAnsi"/>
                <w:noProof/>
              </w:rPr>
              <w:tab/>
            </w:r>
            <w:r w:rsidR="000F6520" w:rsidRPr="00276324">
              <w:rPr>
                <w:rStyle w:val="Hyperlink"/>
                <w:noProof/>
              </w:rPr>
              <w:t>Nhận dạng thực thể có tên</w:t>
            </w:r>
            <w:r w:rsidR="000F6520">
              <w:rPr>
                <w:noProof/>
                <w:webHidden/>
              </w:rPr>
              <w:tab/>
            </w:r>
            <w:r w:rsidR="000F6520">
              <w:rPr>
                <w:noProof/>
                <w:webHidden/>
              </w:rPr>
              <w:fldChar w:fldCharType="begin"/>
            </w:r>
            <w:r w:rsidR="000F6520">
              <w:rPr>
                <w:noProof/>
                <w:webHidden/>
              </w:rPr>
              <w:instrText xml:space="preserve"> PAGEREF _Toc421372019 \h </w:instrText>
            </w:r>
            <w:r w:rsidR="000F6520">
              <w:rPr>
                <w:noProof/>
                <w:webHidden/>
              </w:rPr>
            </w:r>
            <w:r w:rsidR="000F6520">
              <w:rPr>
                <w:noProof/>
                <w:webHidden/>
              </w:rPr>
              <w:fldChar w:fldCharType="separate"/>
            </w:r>
            <w:r w:rsidR="000F6520">
              <w:rPr>
                <w:noProof/>
                <w:webHidden/>
              </w:rPr>
              <w:t>9</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0" w:history="1">
            <w:r w:rsidR="000F6520" w:rsidRPr="00276324">
              <w:rPr>
                <w:rStyle w:val="Hyperlink"/>
                <w:noProof/>
              </w:rPr>
              <w:t>2.5</w:t>
            </w:r>
            <w:r w:rsidR="000F6520">
              <w:rPr>
                <w:rFonts w:asciiTheme="minorHAnsi" w:eastAsiaTheme="minorEastAsia" w:hAnsiTheme="minorHAnsi"/>
                <w:noProof/>
              </w:rPr>
              <w:tab/>
            </w:r>
            <w:r w:rsidR="000F6520" w:rsidRPr="00276324">
              <w:rPr>
                <w:rStyle w:val="Hyperlink"/>
                <w:noProof/>
              </w:rPr>
              <w:t>Phân giải đồng tham chiếu</w:t>
            </w:r>
            <w:r w:rsidR="000F6520">
              <w:rPr>
                <w:noProof/>
                <w:webHidden/>
              </w:rPr>
              <w:tab/>
            </w:r>
            <w:r w:rsidR="000F6520">
              <w:rPr>
                <w:noProof/>
                <w:webHidden/>
              </w:rPr>
              <w:fldChar w:fldCharType="begin"/>
            </w:r>
            <w:r w:rsidR="000F6520">
              <w:rPr>
                <w:noProof/>
                <w:webHidden/>
              </w:rPr>
              <w:instrText xml:space="preserve"> PAGEREF _Toc421372020 \h </w:instrText>
            </w:r>
            <w:r w:rsidR="000F6520">
              <w:rPr>
                <w:noProof/>
                <w:webHidden/>
              </w:rPr>
            </w:r>
            <w:r w:rsidR="000F6520">
              <w:rPr>
                <w:noProof/>
                <w:webHidden/>
              </w:rPr>
              <w:fldChar w:fldCharType="separate"/>
            </w:r>
            <w:r w:rsidR="000F6520">
              <w:rPr>
                <w:noProof/>
                <w:webHidden/>
              </w:rPr>
              <w:t>10</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21" w:history="1">
            <w:r w:rsidR="000F6520" w:rsidRPr="00276324">
              <w:rPr>
                <w:rStyle w:val="Hyperlink"/>
                <w:noProof/>
              </w:rPr>
              <w:t>3</w:t>
            </w:r>
            <w:r w:rsidR="000F6520">
              <w:rPr>
                <w:rFonts w:asciiTheme="minorHAnsi" w:eastAsiaTheme="minorEastAsia" w:hAnsiTheme="minorHAnsi"/>
                <w:b w:val="0"/>
                <w:noProof/>
              </w:rPr>
              <w:tab/>
            </w:r>
            <w:r w:rsidR="000F6520" w:rsidRPr="00276324">
              <w:rPr>
                <w:rStyle w:val="Hyperlink"/>
                <w:noProof/>
              </w:rPr>
              <w:t>Kiến thức nền tảng</w:t>
            </w:r>
            <w:r w:rsidR="000F6520">
              <w:rPr>
                <w:noProof/>
                <w:webHidden/>
              </w:rPr>
              <w:tab/>
            </w:r>
            <w:r w:rsidR="000F6520">
              <w:rPr>
                <w:noProof/>
                <w:webHidden/>
              </w:rPr>
              <w:fldChar w:fldCharType="begin"/>
            </w:r>
            <w:r w:rsidR="000F6520">
              <w:rPr>
                <w:noProof/>
                <w:webHidden/>
              </w:rPr>
              <w:instrText xml:space="preserve"> PAGEREF _Toc421372021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2" w:history="1">
            <w:r w:rsidR="000F6520" w:rsidRPr="00276324">
              <w:rPr>
                <w:rStyle w:val="Hyperlink"/>
                <w:noProof/>
              </w:rPr>
              <w:t>3.1</w:t>
            </w:r>
            <w:r w:rsidR="000F6520">
              <w:rPr>
                <w:rFonts w:asciiTheme="minorHAnsi" w:eastAsiaTheme="minorEastAsia" w:hAnsiTheme="minorHAnsi"/>
                <w:noProof/>
              </w:rPr>
              <w:tab/>
            </w:r>
            <w:r w:rsidR="000F6520" w:rsidRPr="00276324">
              <w:rPr>
                <w:rStyle w:val="Hyperlink"/>
                <w:noProof/>
              </w:rPr>
              <w:t>Các định nghĩa và thuật ngữ</w:t>
            </w:r>
            <w:r w:rsidR="000F6520">
              <w:rPr>
                <w:noProof/>
                <w:webHidden/>
              </w:rPr>
              <w:tab/>
            </w:r>
            <w:r w:rsidR="000F6520">
              <w:rPr>
                <w:noProof/>
                <w:webHidden/>
              </w:rPr>
              <w:fldChar w:fldCharType="begin"/>
            </w:r>
            <w:r w:rsidR="000F6520">
              <w:rPr>
                <w:noProof/>
                <w:webHidden/>
              </w:rPr>
              <w:instrText xml:space="preserve"> PAGEREF _Toc421372022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3" w:history="1">
            <w:r w:rsidR="000F6520" w:rsidRPr="00276324">
              <w:rPr>
                <w:rStyle w:val="Hyperlink"/>
                <w:noProof/>
              </w:rPr>
              <w:t>3.2</w:t>
            </w:r>
            <w:r w:rsidR="000F6520">
              <w:rPr>
                <w:rFonts w:asciiTheme="minorHAnsi" w:eastAsiaTheme="minorEastAsia" w:hAnsiTheme="minorHAnsi"/>
                <w:noProof/>
              </w:rPr>
              <w:tab/>
            </w:r>
            <w:r w:rsidR="000F6520" w:rsidRPr="00276324">
              <w:rPr>
                <w:rStyle w:val="Hyperlink"/>
                <w:noProof/>
              </w:rPr>
              <w:t>Support Vector Machine</w:t>
            </w:r>
            <w:r w:rsidR="000F6520">
              <w:rPr>
                <w:noProof/>
                <w:webHidden/>
              </w:rPr>
              <w:tab/>
            </w:r>
            <w:r w:rsidR="000F6520">
              <w:rPr>
                <w:noProof/>
                <w:webHidden/>
              </w:rPr>
              <w:fldChar w:fldCharType="begin"/>
            </w:r>
            <w:r w:rsidR="000F6520">
              <w:rPr>
                <w:noProof/>
                <w:webHidden/>
              </w:rPr>
              <w:instrText xml:space="preserve"> PAGEREF _Toc421372023 \h </w:instrText>
            </w:r>
            <w:r w:rsidR="000F6520">
              <w:rPr>
                <w:noProof/>
                <w:webHidden/>
              </w:rPr>
            </w:r>
            <w:r w:rsidR="000F6520">
              <w:rPr>
                <w:noProof/>
                <w:webHidden/>
              </w:rPr>
              <w:fldChar w:fldCharType="separate"/>
            </w:r>
            <w:r w:rsidR="000F6520">
              <w:rPr>
                <w:noProof/>
                <w:webHidden/>
              </w:rPr>
              <w:t>15</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4" w:history="1">
            <w:r w:rsidR="000F6520" w:rsidRPr="00276324">
              <w:rPr>
                <w:rStyle w:val="Hyperlink"/>
                <w:noProof/>
              </w:rPr>
              <w:t>3.3</w:t>
            </w:r>
            <w:r w:rsidR="000F6520">
              <w:rPr>
                <w:rFonts w:asciiTheme="minorHAnsi" w:eastAsiaTheme="minorEastAsia" w:hAnsiTheme="minorHAnsi"/>
                <w:noProof/>
              </w:rPr>
              <w:tab/>
            </w:r>
            <w:r w:rsidR="000F6520" w:rsidRPr="00276324">
              <w:rPr>
                <w:rStyle w:val="Hyperlink"/>
                <w:noProof/>
              </w:rPr>
              <w:t>Các vấn đề về phân giải đồng tham chiếu cho bệnh án điện tử</w:t>
            </w:r>
            <w:r w:rsidR="000F6520">
              <w:rPr>
                <w:noProof/>
                <w:webHidden/>
              </w:rPr>
              <w:tab/>
            </w:r>
            <w:r w:rsidR="000F6520">
              <w:rPr>
                <w:noProof/>
                <w:webHidden/>
              </w:rPr>
              <w:fldChar w:fldCharType="begin"/>
            </w:r>
            <w:r w:rsidR="000F6520">
              <w:rPr>
                <w:noProof/>
                <w:webHidden/>
              </w:rPr>
              <w:instrText xml:space="preserve"> PAGEREF _Toc421372024 \h </w:instrText>
            </w:r>
            <w:r w:rsidR="000F6520">
              <w:rPr>
                <w:noProof/>
                <w:webHidden/>
              </w:rPr>
            </w:r>
            <w:r w:rsidR="000F6520">
              <w:rPr>
                <w:noProof/>
                <w:webHidden/>
              </w:rPr>
              <w:fldChar w:fldCharType="separate"/>
            </w:r>
            <w:r w:rsidR="000F6520">
              <w:rPr>
                <w:noProof/>
                <w:webHidden/>
              </w:rPr>
              <w:t>17</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25" w:history="1">
            <w:r w:rsidR="000F6520" w:rsidRPr="00276324">
              <w:rPr>
                <w:rStyle w:val="Hyperlink"/>
                <w:noProof/>
              </w:rPr>
              <w:t>4</w:t>
            </w:r>
            <w:r w:rsidR="000F6520">
              <w:rPr>
                <w:rFonts w:asciiTheme="minorHAnsi" w:eastAsiaTheme="minorEastAsia" w:hAnsiTheme="minorHAnsi"/>
                <w:b w:val="0"/>
                <w:noProof/>
              </w:rPr>
              <w:tab/>
            </w:r>
            <w:r w:rsidR="000F6520" w:rsidRPr="00276324">
              <w:rPr>
                <w:rStyle w:val="Hyperlink"/>
                <w:noProof/>
              </w:rPr>
              <w:t>Phương pháp đề xuất</w:t>
            </w:r>
            <w:r w:rsidR="000F6520">
              <w:rPr>
                <w:noProof/>
                <w:webHidden/>
              </w:rPr>
              <w:tab/>
            </w:r>
            <w:r w:rsidR="000F6520">
              <w:rPr>
                <w:noProof/>
                <w:webHidden/>
              </w:rPr>
              <w:fldChar w:fldCharType="begin"/>
            </w:r>
            <w:r w:rsidR="000F6520">
              <w:rPr>
                <w:noProof/>
                <w:webHidden/>
              </w:rPr>
              <w:instrText xml:space="preserve"> PAGEREF _Toc421372025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6" w:history="1">
            <w:r w:rsidR="000F6520" w:rsidRPr="00276324">
              <w:rPr>
                <w:rStyle w:val="Hyperlink"/>
                <w:noProof/>
              </w:rPr>
              <w:t>4.1</w:t>
            </w:r>
            <w:r w:rsidR="000F6520">
              <w:rPr>
                <w:rFonts w:asciiTheme="minorHAnsi" w:eastAsiaTheme="minorEastAsia" w:hAnsiTheme="minorHAnsi"/>
                <w:noProof/>
              </w:rPr>
              <w:tab/>
            </w:r>
            <w:r w:rsidR="000F6520" w:rsidRPr="00276324">
              <w:rPr>
                <w:rStyle w:val="Hyperlink"/>
                <w:noProof/>
              </w:rPr>
              <w:t>Nội dung bài toán</w:t>
            </w:r>
            <w:r w:rsidR="000F6520">
              <w:rPr>
                <w:noProof/>
                <w:webHidden/>
              </w:rPr>
              <w:tab/>
            </w:r>
            <w:r w:rsidR="000F6520">
              <w:rPr>
                <w:noProof/>
                <w:webHidden/>
              </w:rPr>
              <w:fldChar w:fldCharType="begin"/>
            </w:r>
            <w:r w:rsidR="000F6520">
              <w:rPr>
                <w:noProof/>
                <w:webHidden/>
              </w:rPr>
              <w:instrText xml:space="preserve"> PAGEREF _Toc421372026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7" w:history="1">
            <w:r w:rsidR="000F6520" w:rsidRPr="00276324">
              <w:rPr>
                <w:rStyle w:val="Hyperlink"/>
                <w:noProof/>
              </w:rPr>
              <w:t>4.2</w:t>
            </w:r>
            <w:r w:rsidR="000F6520">
              <w:rPr>
                <w:rFonts w:asciiTheme="minorHAnsi" w:eastAsiaTheme="minorEastAsia" w:hAnsiTheme="minorHAnsi"/>
                <w:noProof/>
              </w:rPr>
              <w:tab/>
            </w:r>
            <w:r w:rsidR="000F6520" w:rsidRPr="00276324">
              <w:rPr>
                <w:rStyle w:val="Hyperlink"/>
                <w:noProof/>
              </w:rPr>
              <w:t>Tổng quan quy trình</w:t>
            </w:r>
            <w:r w:rsidR="000F6520">
              <w:rPr>
                <w:noProof/>
                <w:webHidden/>
              </w:rPr>
              <w:tab/>
            </w:r>
            <w:r w:rsidR="000F6520">
              <w:rPr>
                <w:noProof/>
                <w:webHidden/>
              </w:rPr>
              <w:fldChar w:fldCharType="begin"/>
            </w:r>
            <w:r w:rsidR="000F6520">
              <w:rPr>
                <w:noProof/>
                <w:webHidden/>
              </w:rPr>
              <w:instrText xml:space="preserve"> PAGEREF _Toc421372027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28" w:history="1">
            <w:r w:rsidR="000F6520" w:rsidRPr="00276324">
              <w:rPr>
                <w:rStyle w:val="Hyperlink"/>
                <w:noProof/>
              </w:rPr>
              <w:t>4.3</w:t>
            </w:r>
            <w:r w:rsidR="000F6520">
              <w:rPr>
                <w:rFonts w:asciiTheme="minorHAnsi" w:eastAsiaTheme="minorEastAsia" w:hAnsiTheme="minorHAnsi"/>
                <w:noProof/>
              </w:rPr>
              <w:tab/>
            </w:r>
            <w:r w:rsidR="000F6520" w:rsidRPr="00276324">
              <w:rPr>
                <w:rStyle w:val="Hyperlink"/>
                <w:noProof/>
              </w:rPr>
              <w:t>Tiền xử lý</w:t>
            </w:r>
            <w:r w:rsidR="000F6520">
              <w:rPr>
                <w:noProof/>
                <w:webHidden/>
              </w:rPr>
              <w:tab/>
            </w:r>
            <w:r w:rsidR="000F6520">
              <w:rPr>
                <w:noProof/>
                <w:webHidden/>
              </w:rPr>
              <w:fldChar w:fldCharType="begin"/>
            </w:r>
            <w:r w:rsidR="000F6520">
              <w:rPr>
                <w:noProof/>
                <w:webHidden/>
              </w:rPr>
              <w:instrText xml:space="preserve"> PAGEREF _Toc421372028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29" w:history="1">
            <w:r w:rsidR="000F6520" w:rsidRPr="00276324">
              <w:rPr>
                <w:rStyle w:val="Hyperlink"/>
                <w:noProof/>
              </w:rPr>
              <w:t>5</w:t>
            </w:r>
            <w:r w:rsidR="000F6520">
              <w:rPr>
                <w:rFonts w:asciiTheme="minorHAnsi" w:eastAsiaTheme="minorEastAsia" w:hAnsiTheme="minorHAnsi"/>
                <w:b w:val="0"/>
                <w:noProof/>
              </w:rPr>
              <w:tab/>
            </w:r>
            <w:r w:rsidR="000F6520" w:rsidRPr="00276324">
              <w:rPr>
                <w:rStyle w:val="Hyperlink"/>
                <w:noProof/>
              </w:rPr>
              <w:t>Thí nghiệm đánh giá</w:t>
            </w:r>
            <w:r w:rsidR="000F6520">
              <w:rPr>
                <w:noProof/>
                <w:webHidden/>
              </w:rPr>
              <w:tab/>
            </w:r>
            <w:r w:rsidR="000F6520">
              <w:rPr>
                <w:noProof/>
                <w:webHidden/>
              </w:rPr>
              <w:fldChar w:fldCharType="begin"/>
            </w:r>
            <w:r w:rsidR="000F6520">
              <w:rPr>
                <w:noProof/>
                <w:webHidden/>
              </w:rPr>
              <w:instrText xml:space="preserve"> PAGEREF _Toc421372029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30" w:history="1">
            <w:r w:rsidR="000F6520" w:rsidRPr="00276324">
              <w:rPr>
                <w:rStyle w:val="Hyperlink"/>
                <w:noProof/>
              </w:rPr>
              <w:t>5.1</w:t>
            </w:r>
            <w:r w:rsidR="000F6520">
              <w:rPr>
                <w:rFonts w:asciiTheme="minorHAnsi" w:eastAsiaTheme="minorEastAsia" w:hAnsiTheme="minorHAnsi"/>
                <w:noProof/>
              </w:rPr>
              <w:tab/>
            </w:r>
            <w:r w:rsidR="000F6520" w:rsidRPr="00276324">
              <w:rPr>
                <w:rStyle w:val="Hyperlink"/>
                <w:noProof/>
              </w:rPr>
              <w:t>Tập dữ liệu</w:t>
            </w:r>
            <w:r w:rsidR="000F6520">
              <w:rPr>
                <w:noProof/>
                <w:webHidden/>
              </w:rPr>
              <w:tab/>
            </w:r>
            <w:r w:rsidR="000F6520">
              <w:rPr>
                <w:noProof/>
                <w:webHidden/>
              </w:rPr>
              <w:fldChar w:fldCharType="begin"/>
            </w:r>
            <w:r w:rsidR="000F6520">
              <w:rPr>
                <w:noProof/>
                <w:webHidden/>
              </w:rPr>
              <w:instrText xml:space="preserve"> PAGEREF _Toc421372030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555209">
          <w:pPr>
            <w:pStyle w:val="TOC2"/>
            <w:tabs>
              <w:tab w:val="left" w:pos="964"/>
              <w:tab w:val="right" w:leader="dot" w:pos="9163"/>
            </w:tabs>
            <w:rPr>
              <w:rFonts w:asciiTheme="minorHAnsi" w:eastAsiaTheme="minorEastAsia" w:hAnsiTheme="minorHAnsi"/>
              <w:noProof/>
            </w:rPr>
          </w:pPr>
          <w:hyperlink w:anchor="_Toc421372031" w:history="1">
            <w:r w:rsidR="000F6520" w:rsidRPr="00276324">
              <w:rPr>
                <w:rStyle w:val="Hyperlink"/>
                <w:noProof/>
              </w:rPr>
              <w:t>5.2</w:t>
            </w:r>
            <w:r w:rsidR="000F6520">
              <w:rPr>
                <w:rFonts w:asciiTheme="minorHAnsi" w:eastAsiaTheme="minorEastAsia" w:hAnsiTheme="minorHAnsi"/>
                <w:noProof/>
              </w:rPr>
              <w:tab/>
            </w:r>
            <w:r w:rsidR="000F6520" w:rsidRPr="00276324">
              <w:rPr>
                <w:rStyle w:val="Hyperlink"/>
                <w:noProof/>
              </w:rPr>
              <w:t>Phương pháp đánh giá</w:t>
            </w:r>
            <w:r w:rsidR="000F6520">
              <w:rPr>
                <w:noProof/>
                <w:webHidden/>
              </w:rPr>
              <w:tab/>
            </w:r>
            <w:r w:rsidR="000F6520">
              <w:rPr>
                <w:noProof/>
                <w:webHidden/>
              </w:rPr>
              <w:fldChar w:fldCharType="begin"/>
            </w:r>
            <w:r w:rsidR="000F6520">
              <w:rPr>
                <w:noProof/>
                <w:webHidden/>
              </w:rPr>
              <w:instrText xml:space="preserve"> PAGEREF _Toc421372031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32" w:history="1">
            <w:r w:rsidR="000F6520" w:rsidRPr="00276324">
              <w:rPr>
                <w:rStyle w:val="Hyperlink"/>
                <w:noProof/>
              </w:rPr>
              <w:t>6</w:t>
            </w:r>
            <w:r w:rsidR="000F6520">
              <w:rPr>
                <w:rFonts w:asciiTheme="minorHAnsi" w:eastAsiaTheme="minorEastAsia" w:hAnsiTheme="minorHAnsi"/>
                <w:b w:val="0"/>
                <w:noProof/>
              </w:rPr>
              <w:tab/>
            </w:r>
            <w:r w:rsidR="000F6520" w:rsidRPr="00276324">
              <w:rPr>
                <w:rStyle w:val="Hyperlink"/>
                <w:noProof/>
              </w:rPr>
              <w:t>Kết luận</w:t>
            </w:r>
            <w:r w:rsidR="000F6520">
              <w:rPr>
                <w:noProof/>
                <w:webHidden/>
              </w:rPr>
              <w:tab/>
            </w:r>
            <w:r w:rsidR="000F6520">
              <w:rPr>
                <w:noProof/>
                <w:webHidden/>
              </w:rPr>
              <w:fldChar w:fldCharType="begin"/>
            </w:r>
            <w:r w:rsidR="000F6520">
              <w:rPr>
                <w:noProof/>
                <w:webHidden/>
              </w:rPr>
              <w:instrText xml:space="preserve"> PAGEREF _Toc421372032 \h </w:instrText>
            </w:r>
            <w:r w:rsidR="000F6520">
              <w:rPr>
                <w:noProof/>
                <w:webHidden/>
              </w:rPr>
            </w:r>
            <w:r w:rsidR="000F6520">
              <w:rPr>
                <w:noProof/>
                <w:webHidden/>
              </w:rPr>
              <w:fldChar w:fldCharType="separate"/>
            </w:r>
            <w:r w:rsidR="000F6520">
              <w:rPr>
                <w:noProof/>
                <w:webHidden/>
              </w:rPr>
              <w:t>25</w:t>
            </w:r>
            <w:r w:rsidR="000F6520">
              <w:rPr>
                <w:noProof/>
                <w:webHidden/>
              </w:rPr>
              <w:fldChar w:fldCharType="end"/>
            </w:r>
          </w:hyperlink>
        </w:p>
        <w:p w:rsidR="000F6520" w:rsidRDefault="00555209">
          <w:pPr>
            <w:pStyle w:val="TOC1"/>
            <w:tabs>
              <w:tab w:val="right" w:leader="dot" w:pos="9163"/>
            </w:tabs>
            <w:rPr>
              <w:rFonts w:asciiTheme="minorHAnsi" w:eastAsiaTheme="minorEastAsia" w:hAnsiTheme="minorHAnsi"/>
              <w:b w:val="0"/>
              <w:noProof/>
            </w:rPr>
          </w:pPr>
          <w:hyperlink w:anchor="_Toc421372033" w:history="1">
            <w:r w:rsidR="000F6520" w:rsidRPr="00276324">
              <w:rPr>
                <w:rStyle w:val="Hyperlink"/>
                <w:noProof/>
              </w:rPr>
              <w:t>Tài liệu tham khảo</w:t>
            </w:r>
            <w:r w:rsidR="000F6520">
              <w:rPr>
                <w:noProof/>
                <w:webHidden/>
              </w:rPr>
              <w:tab/>
            </w:r>
            <w:r w:rsidR="000F6520">
              <w:rPr>
                <w:noProof/>
                <w:webHidden/>
              </w:rPr>
              <w:fldChar w:fldCharType="begin"/>
            </w:r>
            <w:r w:rsidR="000F6520">
              <w:rPr>
                <w:noProof/>
                <w:webHidden/>
              </w:rPr>
              <w:instrText xml:space="preserve"> PAGEREF _Toc421372033 \h </w:instrText>
            </w:r>
            <w:r w:rsidR="000F6520">
              <w:rPr>
                <w:noProof/>
                <w:webHidden/>
              </w:rPr>
            </w:r>
            <w:r w:rsidR="000F6520">
              <w:rPr>
                <w:noProof/>
                <w:webHidden/>
              </w:rPr>
              <w:fldChar w:fldCharType="separate"/>
            </w:r>
            <w:r w:rsidR="000F6520">
              <w:rPr>
                <w:noProof/>
                <w:webHidden/>
              </w:rPr>
              <w:t>26</w:t>
            </w:r>
            <w:r w:rsidR="000F652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72014"/>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372015"/>
      <w:r>
        <w:lastRenderedPageBreak/>
        <w:t>Các công trình liên quan</w:t>
      </w:r>
      <w:bookmarkEnd w:id="3"/>
    </w:p>
    <w:p w:rsidR="000A6E16" w:rsidRDefault="000A6E16" w:rsidP="00E13D29">
      <w:pPr>
        <w:pStyle w:val="Heading2"/>
      </w:pPr>
      <w:bookmarkStart w:id="4" w:name="_Toc420004822"/>
      <w:bookmarkStart w:id="5" w:name="_Toc421372016"/>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72017"/>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1</w:t>
      </w:r>
      <w:r w:rsidR="00555209">
        <w:rPr>
          <w:noProof/>
        </w:rPr>
        <w:fldChar w:fldCharType="end"/>
      </w:r>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2</w:t>
      </w:r>
      <w:r w:rsidR="00555209">
        <w:rPr>
          <w:noProof/>
        </w:rPr>
        <w:fldChar w:fldCharType="end"/>
      </w:r>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3</w:t>
      </w:r>
      <w:r w:rsidR="00555209">
        <w:rPr>
          <w:noProof/>
        </w:rPr>
        <w:fldChar w:fldCharType="end"/>
      </w:r>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4</w:t>
      </w:r>
      <w:r w:rsidR="00555209">
        <w:rPr>
          <w:noProof/>
        </w:rPr>
        <w:fldChar w:fldCharType="end"/>
      </w:r>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5</w:t>
      </w:r>
      <w:r w:rsidR="00555209">
        <w:rPr>
          <w:noProof/>
        </w:rPr>
        <w:fldChar w:fldCharType="end"/>
      </w:r>
      <w:r>
        <w:t>. Các bài toán rút trích thông tin</w:t>
      </w:r>
    </w:p>
    <w:p w:rsidR="00C151BA" w:rsidRDefault="00C151BA" w:rsidP="00C151BA">
      <w:pPr>
        <w:pStyle w:val="Heading2"/>
      </w:pPr>
      <w:bookmarkStart w:id="7" w:name="_Toc421372018"/>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r w:rsidR="00555209">
        <w:fldChar w:fldCharType="begin"/>
      </w:r>
      <w:r w:rsidR="00555209">
        <w:instrText xml:space="preserve"> STYLEREF 1 \s </w:instrText>
      </w:r>
      <w:r w:rsidR="00555209">
        <w:fldChar w:fldCharType="separate"/>
      </w:r>
      <w:r w:rsidR="00932D36">
        <w:rPr>
          <w:noProof/>
        </w:rPr>
        <w:t>2</w:t>
      </w:r>
      <w:r w:rsidR="00555209">
        <w:rPr>
          <w:noProof/>
        </w:rPr>
        <w:fldChar w:fldCharType="end"/>
      </w:r>
      <w:r w:rsidR="00932D36">
        <w:t>.</w:t>
      </w:r>
      <w:r w:rsidR="00555209">
        <w:fldChar w:fldCharType="begin"/>
      </w:r>
      <w:r w:rsidR="00555209">
        <w:instrText xml:space="preserve"> SEQ Bảng \* ARABIC \s 1 </w:instrText>
      </w:r>
      <w:r w:rsidR="00555209">
        <w:fldChar w:fldCharType="separate"/>
      </w:r>
      <w:r w:rsidR="00932D36">
        <w:rPr>
          <w:noProof/>
        </w:rPr>
        <w:t>1</w:t>
      </w:r>
      <w:r w:rsidR="00555209">
        <w:rPr>
          <w:noProof/>
        </w:rPr>
        <w:fldChar w:fldCharType="end"/>
      </w:r>
      <w:bookmarkEnd w:id="8"/>
      <w:r>
        <w:t>. Ý nghĩa các lớp thực thể được đề xuất bởi i2b2</w:t>
      </w:r>
    </w:p>
    <w:p w:rsidR="00971573" w:rsidRDefault="00085D37" w:rsidP="00971573">
      <w:pPr>
        <w:pStyle w:val="Heading2"/>
      </w:pPr>
      <w:bookmarkStart w:id="9" w:name="_Toc421372019"/>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372020"/>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555209" w:rsidRDefault="00555209"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555209" w:rsidRDefault="00555209"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209" w:rsidRDefault="00555209"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5209" w:rsidRDefault="00555209"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55209" w:rsidRDefault="00555209"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555209" w:rsidRDefault="00555209"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555209" w:rsidRDefault="00555209"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555209" w:rsidRDefault="00555209"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555209" w:rsidRDefault="00555209"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555209" w:rsidRDefault="00555209"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555209" w:rsidRDefault="00555209"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555209" w:rsidRDefault="00555209"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555209" w:rsidRDefault="00555209"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555209" w:rsidRDefault="00555209"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r w:rsidR="00555209">
        <w:fldChar w:fldCharType="begin"/>
      </w:r>
      <w:r w:rsidR="00555209">
        <w:instrText xml:space="preserve"> STYLEREF 1 \s </w:instrText>
      </w:r>
      <w:r w:rsidR="00555209">
        <w:fldChar w:fldCharType="separate"/>
      </w:r>
      <w:r w:rsidR="002A6F91">
        <w:rPr>
          <w:noProof/>
        </w:rPr>
        <w:t>2</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6</w:t>
      </w:r>
      <w:r w:rsidR="00555209">
        <w:rPr>
          <w:noProof/>
        </w:rPr>
        <w:fldChar w:fldCharType="end"/>
      </w:r>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555209"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C75D68">
        <w:rPr>
          <w:rFonts w:eastAsiaTheme="minorEastAsia"/>
        </w:rPr>
        <w:t xml:space="preserve"> </w:t>
      </w:r>
    </w:p>
    <w:p w:rsidR="0080768C" w:rsidRDefault="005F78A7" w:rsidP="00325438">
      <w:pPr>
        <w:pStyle w:val="Heading1"/>
      </w:pPr>
      <w:bookmarkStart w:id="14" w:name="_Toc420004825"/>
      <w:bookmarkStart w:id="15" w:name="_Toc421372021"/>
      <w:r>
        <w:t xml:space="preserve">Kiến thức </w:t>
      </w:r>
      <w:bookmarkEnd w:id="14"/>
      <w:r w:rsidR="00AC55A2">
        <w:t>nền tảng</w:t>
      </w:r>
      <w:bookmarkEnd w:id="15"/>
    </w:p>
    <w:p w:rsidR="00FC6446" w:rsidRDefault="00820625" w:rsidP="00FC6446">
      <w:pPr>
        <w:pStyle w:val="Heading2"/>
      </w:pPr>
      <w:bookmarkStart w:id="16" w:name="_Toc421372022"/>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372023"/>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r w:rsidR="00555209">
        <w:fldChar w:fldCharType="begin"/>
      </w:r>
      <w:r w:rsidR="00555209">
        <w:instrText xml:space="preserve"> STYLEREF 1 \s </w:instrText>
      </w:r>
      <w:r w:rsidR="00555209">
        <w:fldChar w:fldCharType="separate"/>
      </w:r>
      <w:r w:rsidR="002A6F91">
        <w:rPr>
          <w:noProof/>
        </w:rPr>
        <w:t>3</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1</w:t>
      </w:r>
      <w:r w:rsidR="00555209">
        <w:rPr>
          <w:noProof/>
        </w:rPr>
        <w:fldChar w:fldCharType="end"/>
      </w:r>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555209" w:rsidRPr="00A02C6F" w:rsidRDefault="00555209" w:rsidP="00A55C64">
                            <w:pPr>
                              <w:pStyle w:val="Caption"/>
                              <w:rPr>
                                <w:rFonts w:ascii="LM Roman 10" w:hAnsi="LM Roman 10"/>
                                <w:b/>
                                <w:noProof/>
                              </w:rPr>
                            </w:pPr>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DDoLF2NgIAAHcEAAAOAAAAAAAAAAAA&#10;AAAAAC4CAABkcnMvZTJvRG9jLnhtbFBLAQItABQABgAIAAAAIQBsjRuz3wAAAAgBAAAPAAAAAAAA&#10;AAAAAAAAAJAEAABkcnMvZG93bnJldi54bWxQSwUGAAAAAAQABADzAAAAnAUAAAAA&#10;" stroked="f">
                <v:textbox style="mso-fit-shape-to-text:t" inset="0,0,0,0">
                  <w:txbxContent>
                    <w:p w:rsidR="00555209" w:rsidRPr="00A02C6F" w:rsidRDefault="00555209" w:rsidP="00A55C64">
                      <w:pPr>
                        <w:pStyle w:val="Caption"/>
                        <w:rPr>
                          <w:rFonts w:ascii="LM Roman 10" w:hAnsi="LM Roman 10"/>
                          <w:b/>
                          <w:noProof/>
                        </w:rPr>
                      </w:pPr>
                      <w:r>
                        <w:t xml:space="preserve">Hình </w:t>
                      </w:r>
                      <w:r>
                        <w:fldChar w:fldCharType="begin"/>
                      </w:r>
                      <w:r>
                        <w:instrText xml:space="preserve"> STYLEREF 1 \s </w:instrText>
                      </w:r>
                      <w:r>
                        <w:fldChar w:fldCharType="separate"/>
                      </w:r>
                      <w:r>
                        <w:rPr>
                          <w:noProof/>
                        </w:rPr>
                        <w:t>3</w:t>
                      </w:r>
                      <w:r>
                        <w:rPr>
                          <w:noProof/>
                        </w:rPr>
                        <w:fldChar w:fldCharType="end"/>
                      </w:r>
                      <w:r>
                        <w:t>.</w:t>
                      </w:r>
                      <w:r>
                        <w:fldChar w:fldCharType="begin"/>
                      </w:r>
                      <w:r>
                        <w:instrText xml:space="preserve"> SEQ Hình \* ARABIC \s 1 </w:instrText>
                      </w:r>
                      <w:r>
                        <w:fldChar w:fldCharType="separate"/>
                      </w:r>
                      <w:r>
                        <w:rPr>
                          <w:noProof/>
                        </w:rPr>
                        <w:t>2</w:t>
                      </w:r>
                      <w:r>
                        <w:rPr>
                          <w:noProof/>
                        </w:rPr>
                        <w:fldChar w:fldCharType="end"/>
                      </w:r>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r w:rsidR="00555209">
        <w:fldChar w:fldCharType="begin"/>
      </w:r>
      <w:r w:rsidR="00555209">
        <w:instrText xml:space="preserve"> STYLEREF 1 \s </w:instrText>
      </w:r>
      <w:r w:rsidR="00555209">
        <w:fldChar w:fldCharType="separate"/>
      </w:r>
      <w:r w:rsidR="002A6F91">
        <w:rPr>
          <w:noProof/>
        </w:rPr>
        <w:t>3</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3</w:t>
      </w:r>
      <w:r w:rsidR="00555209">
        <w:rPr>
          <w:noProof/>
        </w:rPr>
        <w:fldChar w:fldCharType="end"/>
      </w:r>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372024"/>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3D7AC6"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lastRenderedPageBreak/>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812BAB" w:rsidRPr="00812BAB" w:rsidRDefault="00B261F4" w:rsidP="00812BAB">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 cho các lớp khái niệm.</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932D36" w:rsidRPr="00222DFA" w:rsidTr="00A223EE">
        <w:trPr>
          <w:cnfStyle w:val="100000000000" w:firstRow="1" w:lastRow="0" w:firstColumn="0" w:lastColumn="0" w:oddVBand="0" w:evenVBand="0" w:oddHBand="0" w:evenHBand="0" w:firstRowFirstColumn="0" w:firstRowLastColumn="0" w:lastRowFirstColumn="0" w:lastRowLastColumn="0"/>
        </w:trPr>
        <w:tc>
          <w:tcPr>
            <w:tcW w:w="1134" w:type="dxa"/>
          </w:tcPr>
          <w:p w:rsidR="00932D36" w:rsidRPr="00222DFA" w:rsidRDefault="00932D36" w:rsidP="00BF1DE9">
            <w:pPr>
              <w:rPr>
                <w:rFonts w:ascii="LM Sans 10" w:hAnsi="LM Sans 10"/>
                <w:sz w:val="18"/>
                <w:szCs w:val="18"/>
              </w:rPr>
            </w:pPr>
            <w:r>
              <w:rPr>
                <w:rFonts w:ascii="LM Sans 10" w:hAnsi="LM Sans 10"/>
                <w:sz w:val="18"/>
                <w:szCs w:val="18"/>
              </w:rPr>
              <w:t>Lớp</w:t>
            </w:r>
          </w:p>
        </w:tc>
        <w:tc>
          <w:tcPr>
            <w:tcW w:w="7230" w:type="dxa"/>
          </w:tcPr>
          <w:p w:rsidR="00932D36" w:rsidRPr="00222DFA" w:rsidRDefault="00932D36" w:rsidP="00BF1DE9">
            <w:pPr>
              <w:rPr>
                <w:rFonts w:ascii="LM Sans 10" w:hAnsi="LM Sans 10"/>
                <w:sz w:val="18"/>
                <w:szCs w:val="18"/>
              </w:rPr>
            </w:pPr>
            <w:r>
              <w:rPr>
                <w:rFonts w:ascii="LM Sans 10" w:hAnsi="LM Sans 10"/>
                <w:sz w:val="18"/>
                <w:szCs w:val="18"/>
              </w:rPr>
              <w:t>Ví dụ</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Person</w:t>
            </w:r>
          </w:p>
        </w:tc>
        <w:tc>
          <w:tcPr>
            <w:tcW w:w="7230" w:type="dxa"/>
          </w:tcPr>
          <w:p w:rsidR="00932D36" w:rsidRPr="00222DFA" w:rsidRDefault="00932D36" w:rsidP="00BF1DE9">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w:t>
            </w:r>
            <w:r w:rsidR="00A223EE">
              <w:rPr>
                <w:rFonts w:ascii="LM Sans 10" w:hAnsi="LM Sans 10"/>
                <w:sz w:val="18"/>
                <w:szCs w:val="18"/>
              </w:rPr>
              <w:t xml:space="preserve"> </w:t>
            </w:r>
            <w:r>
              <w:rPr>
                <w:rFonts w:ascii="LM Sans 10" w:hAnsi="LM Sans 10"/>
                <w:sz w:val="18"/>
                <w:szCs w:val="18"/>
              </w:rPr>
              <w:t xml:space="preserve">.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Problem</w:t>
            </w:r>
          </w:p>
        </w:tc>
        <w:tc>
          <w:tcPr>
            <w:tcW w:w="7230" w:type="dxa"/>
          </w:tcPr>
          <w:p w:rsidR="00932D36" w:rsidRPr="00C5602F" w:rsidRDefault="00932D36" w:rsidP="00BF1DE9">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Treatment</w:t>
            </w:r>
          </w:p>
        </w:tc>
        <w:tc>
          <w:tcPr>
            <w:tcW w:w="7230" w:type="dxa"/>
          </w:tcPr>
          <w:p w:rsidR="00932D36" w:rsidRDefault="00932D36" w:rsidP="00BF1DE9">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Test</w:t>
            </w:r>
          </w:p>
        </w:tc>
        <w:tc>
          <w:tcPr>
            <w:tcW w:w="7230" w:type="dxa"/>
          </w:tcPr>
          <w:p w:rsidR="00932D36" w:rsidRDefault="00932D36" w:rsidP="00BF1DE9">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932D36" w:rsidRPr="00222DFA" w:rsidRDefault="00932D36" w:rsidP="000930D1">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Pronoun</w:t>
            </w:r>
          </w:p>
        </w:tc>
        <w:tc>
          <w:tcPr>
            <w:tcW w:w="7230" w:type="dxa"/>
          </w:tcPr>
          <w:p w:rsidR="00932D36" w:rsidRPr="00222DFA" w:rsidRDefault="00932D36" w:rsidP="00932D3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sidR="004A3FED">
              <w:rPr>
                <w:rFonts w:ascii="LM Sans 10" w:hAnsi="LM Sans 10"/>
                <w:sz w:val="18"/>
                <w:szCs w:val="18"/>
              </w:rPr>
              <w:t xml:space="preserve"> .</w:t>
            </w:r>
          </w:p>
        </w:tc>
      </w:tr>
    </w:tbl>
    <w:p w:rsidR="00932D36" w:rsidRDefault="00932D36" w:rsidP="00932D36">
      <w:pPr>
        <w:pStyle w:val="Caption"/>
        <w:framePr w:hSpace="181" w:wrap="notBeside" w:hAnchor="text" w:xAlign="center" w:yAlign="top"/>
        <w:suppressOverlap/>
      </w:pPr>
      <w:bookmarkStart w:id="19" w:name="_Ref421347020"/>
      <w:r>
        <w:t xml:space="preserve">Bảng </w:t>
      </w:r>
      <w:r w:rsidR="00555209">
        <w:fldChar w:fldCharType="begin"/>
      </w:r>
      <w:r w:rsidR="00555209">
        <w:instrText xml:space="preserve"> STYLEREF 1 \s </w:instrText>
      </w:r>
      <w:r w:rsidR="00555209">
        <w:fldChar w:fldCharType="separate"/>
      </w:r>
      <w:r>
        <w:rPr>
          <w:noProof/>
        </w:rPr>
        <w:t>3</w:t>
      </w:r>
      <w:r w:rsidR="00555209">
        <w:rPr>
          <w:noProof/>
        </w:rPr>
        <w:fldChar w:fldCharType="end"/>
      </w:r>
      <w:r>
        <w:t>.</w:t>
      </w:r>
      <w:r w:rsidR="00555209">
        <w:fldChar w:fldCharType="begin"/>
      </w:r>
      <w:r w:rsidR="00555209">
        <w:instrText xml:space="preserve"> SEQ Bảng \* ARABIC \s 1 </w:instrText>
      </w:r>
      <w:r w:rsidR="00555209">
        <w:fldChar w:fldCharType="separate"/>
      </w:r>
      <w:r>
        <w:rPr>
          <w:noProof/>
        </w:rPr>
        <w:t>1</w:t>
      </w:r>
      <w:r w:rsidR="00555209">
        <w:rPr>
          <w:noProof/>
        </w:rPr>
        <w:fldChar w:fldCharType="end"/>
      </w:r>
      <w:bookmarkEnd w:id="19"/>
      <w:r>
        <w:t xml:space="preserve">. Một số ví dụ về đồng tham chiếu trong BAĐT </w:t>
      </w:r>
    </w:p>
    <w:p w:rsidR="00FB099A" w:rsidRDefault="000B27DC" w:rsidP="00325438">
      <w:pPr>
        <w:pStyle w:val="Heading1"/>
      </w:pPr>
      <w:bookmarkStart w:id="20" w:name="_Toc421372025"/>
      <w:r>
        <w:t>Phương pháp đề xuất</w:t>
      </w:r>
      <w:bookmarkEnd w:id="20"/>
    </w:p>
    <w:p w:rsidR="00D50E39" w:rsidRPr="00D50E39" w:rsidRDefault="005F70DC" w:rsidP="005F70DC">
      <w:pPr>
        <w:pStyle w:val="Heading2"/>
      </w:pPr>
      <w:bookmarkStart w:id="21" w:name="_Toc421372026"/>
      <w:r>
        <w:t>Nội dung bài toán</w:t>
      </w:r>
      <w:bookmarkEnd w:id="21"/>
    </w:p>
    <w:p w:rsidR="009A1A5D" w:rsidRDefault="00265854" w:rsidP="0077247E">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7E271A" w:rsidRDefault="004A3FED" w:rsidP="005F70DC">
      <w:pPr>
        <w:pStyle w:val="Heading2"/>
      </w:pPr>
      <w:bookmarkStart w:id="22" w:name="_Toc421372027"/>
      <w:r>
        <w:t>Tổng quan quy trình</w:t>
      </w:r>
      <w:bookmarkEnd w:id="22"/>
    </w:p>
    <w:p w:rsidR="002A6F91" w:rsidRDefault="004A3FED" w:rsidP="001C79BF">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lastRenderedPageBreak/>
        <w:t>Quy trình huấn luyện</w:t>
      </w:r>
      <w:r w:rsidR="001C79BF">
        <w:t xml:space="preserve"> hệ thống phân loại</w:t>
      </w:r>
    </w:p>
    <w:p w:rsidR="001C79BF" w:rsidRDefault="001C79BF" w:rsidP="001C79BF">
      <w:pPr>
        <w:jc w:val="center"/>
      </w:pPr>
      <w:r>
        <w:object w:dxaOrig="6195" w:dyaOrig="5221">
          <v:shape id="_x0000_i1025" type="#_x0000_t75" style="width:309.75pt;height:261pt" o:ole="">
            <v:imagedata r:id="rId42" o:title=""/>
          </v:shape>
          <o:OLEObject Type="Embed" ProgID="Visio.Drawing.15" ShapeID="_x0000_i1025" DrawAspect="Content" ObjectID="_1495261495" r:id="rId43"/>
        </w:object>
      </w:r>
    </w:p>
    <w:p w:rsidR="001C79BF" w:rsidRDefault="001C79BF" w:rsidP="001C79BF">
      <w:pPr>
        <w:pStyle w:val="Caption"/>
      </w:pPr>
      <w:r>
        <w:t xml:space="preserve">Hình </w:t>
      </w:r>
      <w:r w:rsidR="00555209">
        <w:fldChar w:fldCharType="begin"/>
      </w:r>
      <w:r w:rsidR="00555209">
        <w:instrText xml:space="preserve"> STYLEREF 1 \s </w:instrText>
      </w:r>
      <w:r w:rsidR="00555209">
        <w:fldChar w:fldCharType="separate"/>
      </w:r>
      <w:r>
        <w:rPr>
          <w:noProof/>
        </w:rPr>
        <w:t>4</w:t>
      </w:r>
      <w:r w:rsidR="00555209">
        <w:rPr>
          <w:noProof/>
        </w:rPr>
        <w:fldChar w:fldCharType="end"/>
      </w:r>
      <w:r>
        <w:t>.</w:t>
      </w:r>
      <w:r w:rsidR="00555209">
        <w:fldChar w:fldCharType="begin"/>
      </w:r>
      <w:r w:rsidR="00555209">
        <w:instrText xml:space="preserve"> SEQ Hình \* ARABIC \s 1 </w:instrText>
      </w:r>
      <w:r w:rsidR="00555209">
        <w:fldChar w:fldCharType="separate"/>
      </w:r>
      <w:r>
        <w:rPr>
          <w:noProof/>
        </w:rPr>
        <w:t>1</w:t>
      </w:r>
      <w:r w:rsidR="00555209">
        <w:rPr>
          <w:noProof/>
        </w:rPr>
        <w:fldChar w:fldCharType="end"/>
      </w:r>
      <w:r>
        <w:t>. Quy trình huấn luyện</w:t>
      </w:r>
    </w:p>
    <w:p w:rsidR="001C79BF" w:rsidRDefault="00253A77" w:rsidP="001C79BF">
      <w:r>
        <w:t>Q</w:t>
      </w:r>
      <w:r w:rsidR="00962724">
        <w:t>uy trình phân loại là</w:t>
      </w:r>
      <w:r>
        <w:t xml:space="preserve"> quy trình giúp</w:t>
      </w:r>
      <w:r w:rsidR="00962724">
        <w:t xml:space="preserve"> xây dựng hệ thống phân loại dựa trên mô hình SVM có khả năng </w:t>
      </w:r>
      <w:r w:rsidR="003E1A5F">
        <w:t>đánh giá độ tin cậy đồng tham chiếu</w:t>
      </w:r>
      <w:r w:rsidR="00A9091B">
        <w:t xml:space="preserve"> </w:t>
      </w:r>
      <w:r>
        <w:t>từ</w:t>
      </w:r>
      <w:r w:rsidR="00A9091B">
        <w:t xml:space="preserve"> các kết quả đã được biết trước</w:t>
      </w:r>
      <w:r w:rsidR="00962724">
        <w:t>.</w:t>
      </w:r>
      <w:r w:rsidR="00641CF3">
        <w:t xml:space="preserve"> Đây cũng chính là quá trình học của mô hình học có giám sát.</w:t>
      </w:r>
      <w:r w:rsidR="00962724">
        <w:t xml:space="preserve"> </w:t>
      </w:r>
      <w:r w:rsidR="003418ED">
        <w:t>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p>
    <w:p w:rsidR="00DB7B19" w:rsidRDefault="000F2B8E" w:rsidP="005F3DFD">
      <w:r>
        <w:t>Tập các khái niệm ban đầu sau quá trình tiền xử lý sẽ được ghép đôi thành các cặp bao gồm 2 khái niệm. Việc chia cặp khái niệm này nhằm mục xem xét xem chúng có cùng chỉ tới 1 thực thể</w:t>
      </w:r>
      <w:r w:rsidR="00DB7B19">
        <w:t xml:space="preserve"> hay không.</w:t>
      </w:r>
    </w:p>
    <w:p w:rsidR="005F3DFD" w:rsidRDefault="00D65C9E" w:rsidP="001C79BF">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w:t>
      </w:r>
      <w:r w:rsidR="00B62731">
        <w:t>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w:t>
      </w:r>
      <w:r w:rsidR="00DB7B19">
        <w:t xml:space="preserve"> </w:t>
      </w:r>
      <w:r w:rsidR="00014A16">
        <w:t>Vì mỗi lớp khái niệm có những thuộc tính khác nhau,</w:t>
      </w:r>
      <w:r>
        <w:t xml:space="preserve"> </w:t>
      </w:r>
      <w:r w:rsidR="00014A16">
        <w:t>h</w:t>
      </w:r>
      <w:r>
        <w:t>ệ thống trích xuất thuộc tính</w:t>
      </w:r>
      <w:r w:rsidR="00014A16">
        <w:t xml:space="preserve"> sẽ</w:t>
      </w:r>
      <w:r>
        <w:t xml:space="preserve"> gồm 3 module riêng cho 3 nhóm lớp: module Person, module Problem/Test/Treatment, module Pronoun.</w:t>
      </w:r>
      <w:r w:rsidR="00DB7B19">
        <w:t xml:space="preserve"> Hệ thống trích xuất thuộc tính sẽ cho kết quả là các vector chứ</w:t>
      </w:r>
      <w:r w:rsidR="00A52A9F">
        <w:t>a</w:t>
      </w:r>
      <w:r w:rsidR="00DB7B19">
        <w:t xml:space="preserve"> giá trị của những thuộc tính được quy định trước</w:t>
      </w:r>
      <w:r w:rsidR="005F3DFD">
        <w:t>.</w:t>
      </w:r>
    </w:p>
    <w:p w:rsidR="005F3DFD" w:rsidRDefault="005F3DFD" w:rsidP="001C79BF">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w:t>
      </w:r>
      <w:r w:rsidR="003E1A5F">
        <w:t>đánh giá liệu cặp khái niệm được đưa vào có đồng tham chiếu hay không.</w:t>
      </w:r>
      <w:r w:rsidR="00D559BB">
        <w:t xml:space="preserve"> Tương </w:t>
      </w:r>
      <w:r w:rsidR="00D559BB">
        <w:lastRenderedPageBreak/>
        <w:t>tự như hệ thống trích xuất thuộc tính, hệ thống phân loại cũng bao gồm 3 module riêng cho 3 nhóm lớp: module Person, module Problem/Test/Treatment, module Pronoun.</w:t>
      </w:r>
    </w:p>
    <w:p w:rsidR="00962724" w:rsidRDefault="00962724" w:rsidP="001C79BF">
      <w:pPr>
        <w:rPr>
          <w:b/>
        </w:rPr>
      </w:pPr>
      <w:r>
        <w:rPr>
          <w:b/>
        </w:rPr>
        <w:t>Quy trình phân giải đồng tham chiếu</w:t>
      </w:r>
    </w:p>
    <w:p w:rsidR="00962724" w:rsidRDefault="003E1A5F" w:rsidP="001C79BF">
      <w:r>
        <w:t>Sau khi xây dựng được hệ thống phân loạ</w:t>
      </w:r>
      <w:r w:rsidR="00D559BB">
        <w:t>i, quy trình phân giải đồng tham chiếu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D559BB" w:rsidRDefault="00D559BB" w:rsidP="001C79BF">
      <w:r>
        <w:t>Quy trình phân giải đồng tham chiếu có các bước đầu giống như quy trình phân loại bao gồm: tiền xử lý</w:t>
      </w:r>
      <w:r w:rsidR="00FB6253">
        <w:t xml:space="preserve"> để xây dựng các cặp khái niệm</w:t>
      </w:r>
      <w:r>
        <w:t xml:space="preserve">, sử dụng hệ thống trích xuất thuộc tính </w:t>
      </w:r>
      <w:r w:rsidR="00FB6253">
        <w:t>để tìm ra các vector thuộc tính, sử dụng hệ thống phân loại để đánh giá khả năng đồng tham chiếu của cặp khái niệm.</w:t>
      </w:r>
      <w:r w:rsidR="006C7F16">
        <w:t xml:space="preserve">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9953EF" w:rsidRPr="003E1A5F" w:rsidRDefault="00495815" w:rsidP="001C79BF">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p>
    <w:p w:rsidR="00803D99" w:rsidRDefault="00803D99" w:rsidP="00F91947">
      <w:pPr>
        <w:pStyle w:val="Heading2"/>
      </w:pPr>
      <w:bookmarkStart w:id="23" w:name="_Toc420004836"/>
      <w:bookmarkStart w:id="24" w:name="_Toc421372028"/>
      <w:r>
        <w:t>Tiền xử lý</w:t>
      </w:r>
      <w:bookmarkEnd w:id="23"/>
      <w:bookmarkEnd w:id="24"/>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5" w:name="_Toc420004837"/>
      <w:r>
        <w:t xml:space="preserve">Xây dựng các cặp </w:t>
      </w:r>
      <w:r w:rsidR="00C2583A">
        <w:t>khái niệm</w:t>
      </w:r>
      <w:bookmarkEnd w:id="2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6" w:name="_Toc420004838"/>
      <w:r>
        <w:lastRenderedPageBreak/>
        <w:t>Các phương pháp phân loại</w:t>
      </w:r>
      <w:bookmarkEnd w:id="26"/>
    </w:p>
    <w:p w:rsidR="004E373F" w:rsidRDefault="006E6978" w:rsidP="008A4572">
      <w:pPr>
        <w:keepNext/>
        <w:jc w:val="center"/>
      </w:pPr>
      <w:r>
        <w:object w:dxaOrig="10441" w:dyaOrig="5535">
          <v:shape id="_x0000_i1026" type="#_x0000_t75" style="width:459pt;height:243pt" o:ole="">
            <v:imagedata r:id="rId44" o:title=""/>
          </v:shape>
          <o:OLEObject Type="Embed" ProgID="Visio.Drawing.15" ShapeID="_x0000_i1026" DrawAspect="Content" ObjectID="_1495261496" r:id="rId45"/>
        </w:object>
      </w:r>
    </w:p>
    <w:p w:rsidR="00803D99" w:rsidRDefault="004E373F" w:rsidP="001D16BD">
      <w:pPr>
        <w:pStyle w:val="Caption"/>
      </w:pPr>
      <w:r>
        <w:t xml:space="preserve">Hình </w:t>
      </w:r>
      <w:r w:rsidR="00555209">
        <w:fldChar w:fldCharType="begin"/>
      </w:r>
      <w:r w:rsidR="00555209">
        <w:instrText xml:space="preserve"> STYLEREF 1 \s </w:instrText>
      </w:r>
      <w:r w:rsidR="00555209">
        <w:fldChar w:fldCharType="separate"/>
      </w:r>
      <w:r w:rsidR="002A6F91">
        <w:rPr>
          <w:noProof/>
        </w:rPr>
        <w:t>4</w:t>
      </w:r>
      <w:r w:rsidR="00555209">
        <w:rPr>
          <w:noProof/>
        </w:rPr>
        <w:fldChar w:fldCharType="end"/>
      </w:r>
      <w:r w:rsidR="002A6F91">
        <w:t>.</w:t>
      </w:r>
      <w:r w:rsidR="00555209">
        <w:fldChar w:fldCharType="begin"/>
      </w:r>
      <w:r w:rsidR="00555209">
        <w:instrText xml:space="preserve"> SEQ Hình \* ARABIC \s 1 </w:instrText>
      </w:r>
      <w:r w:rsidR="00555209">
        <w:fldChar w:fldCharType="separate"/>
      </w:r>
      <w:r w:rsidR="002A6F91">
        <w:rPr>
          <w:noProof/>
        </w:rPr>
        <w:t>2</w:t>
      </w:r>
      <w:r w:rsidR="00555209">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w:t>
      </w:r>
      <w:r>
        <w:lastRenderedPageBreak/>
        <w:t xml:space="preserve">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t xml:space="preserve">Bảng </w:t>
      </w:r>
      <w:r w:rsidR="00555209">
        <w:fldChar w:fldCharType="begin"/>
      </w:r>
      <w:r w:rsidR="00555209">
        <w:instrText xml:space="preserve"> STYLEREF 1 \s </w:instrText>
      </w:r>
      <w:r w:rsidR="00555209">
        <w:fldChar w:fldCharType="separate"/>
      </w:r>
      <w:r w:rsidR="00932D36">
        <w:rPr>
          <w:noProof/>
        </w:rPr>
        <w:t>4</w:t>
      </w:r>
      <w:r w:rsidR="00555209">
        <w:rPr>
          <w:noProof/>
        </w:rPr>
        <w:fldChar w:fldCharType="end"/>
      </w:r>
      <w:r w:rsidR="00932D36">
        <w:t>.</w:t>
      </w:r>
      <w:r w:rsidR="00555209">
        <w:fldChar w:fldCharType="begin"/>
      </w:r>
      <w:r w:rsidR="00555209">
        <w:instrText xml:space="preserve"> SEQ Bảng \* ARABIC \s 1 </w:instrText>
      </w:r>
      <w:r w:rsidR="00555209">
        <w:fldChar w:fldCharType="separate"/>
      </w:r>
      <w:r w:rsidR="00932D36">
        <w:rPr>
          <w:noProof/>
        </w:rPr>
        <w:t>1</w:t>
      </w:r>
      <w:r w:rsidR="00555209">
        <w:rPr>
          <w:noProof/>
        </w:rPr>
        <w:fldChar w:fldCharType="end"/>
      </w:r>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 xml:space="preserve">Bằng cách xem xét kĩ dữ liệu, nhóm nhận thấy việc xác định xem một khái niệm có đề cập đến bệnh nhân hay không tương đối dễ thông qua một số từ khóa. Để huấn luyện hệ thống phân </w:t>
      </w:r>
      <w:r>
        <w:lastRenderedPageBreak/>
        <w:t>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lastRenderedPageBreak/>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Default="00DF1A26" w:rsidP="00CC21A2">
      <w:pPr>
        <w:pStyle w:val="High-levelHeading"/>
        <w:numPr>
          <w:ilvl w:val="0"/>
          <w:numId w:val="21"/>
        </w:numPr>
      </w:pPr>
      <w:r>
        <w:t>Đồng tham chiếu lớp Pronoun</w:t>
      </w:r>
    </w:p>
    <w:p w:rsidR="005A2B73" w:rsidRDefault="008A17B7" w:rsidP="000E2A6F">
      <w:r>
        <w:t xml:space="preserve">Khác với </w:t>
      </w:r>
      <w:r w:rsidR="008C0814">
        <w:t>các module đánh giá đồng tham chiếu của các lớp Person, Problem/Test/Treatment, module đánh giá đồng tham chiếu của lớp Pronoun nhận vào chỉ 1 khái niệm duy nhất thay vì 1 cặp 2 khái niệm. Mỗi đại từ được đưa vào module có thể đồng tham chiếu tới các khái niệm khác hoặc độc lập không tham chiếu. Để giải quyết việc đồng tham chiếu cho lớp Pronoun, ta cần xác định đại từ được đưa vào có đồng tham chiếu với khái niệm khác hay không, nếu có thì đồng tham chiếu đến khái niệm thuộc lớp nào. Sau khi xác định được lớp mà đại từ được xét đồng tham chiếu tới, ta sẽ chọn khái niệm gần đại từ được xét nhất và cùng thuộc một lớp để kết luận là 2 khái niệm đồng tham chiếu.</w:t>
      </w:r>
      <w:r w:rsidR="00555209">
        <w:t xml:space="preserve"> Ví dụ “</w:t>
      </w:r>
      <w:r w:rsidR="00555209" w:rsidRPr="00555209">
        <w:rPr>
          <w:u w:val="single"/>
        </w:rPr>
        <w:t>Hepatitis C cirrhosis</w:t>
      </w:r>
      <w:r w:rsidR="00555209" w:rsidRPr="00555209">
        <w:t xml:space="preserve"> for </w:t>
      </w:r>
      <w:r w:rsidR="00555209" w:rsidRPr="00555209">
        <w:rPr>
          <w:b/>
        </w:rPr>
        <w:t>which</w:t>
      </w:r>
      <w:r w:rsidR="00555209" w:rsidRPr="00555209">
        <w:t xml:space="preserve"> the patient was on the liver transplant list</w:t>
      </w:r>
      <w:r w:rsidR="00555209">
        <w:t>”, ở đây ta cần xác định đại từ “which” thuộc lớp nào trong các lớp Person, Problem/Test/Treatment. Sau khi xác định được đại từ “which” thuộc về nhóm Problem, khái niệm “</w:t>
      </w:r>
      <w:r w:rsidR="00555209" w:rsidRPr="00555209">
        <w:t>Hepatitis C cirrhosis</w:t>
      </w:r>
      <w:r w:rsidR="00555209">
        <w:t>” thuộc cùng lớp “Problem” và ở gần “which” nhất sẽ là khái niệm mà “which” đồng tham chiếu đến.</w:t>
      </w:r>
      <w:r w:rsidR="000B42D9">
        <w:t xml:space="preserve"> Nhóm quyết định sử dụng mô hình SVM nhiều lớp để phân loại đại từ.</w:t>
      </w:r>
      <w:bookmarkStart w:id="27" w:name="_Toc420004839"/>
      <w:bookmarkStart w:id="28" w:name="_GoBack"/>
      <w:bookmarkEnd w:id="28"/>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r w:rsidR="00555209">
        <w:fldChar w:fldCharType="begin"/>
      </w:r>
      <w:r w:rsidR="00555209">
        <w:instrText xml:space="preserve"> STYLEREF 1 \s </w:instrText>
      </w:r>
      <w:r w:rsidR="00555209">
        <w:fldChar w:fldCharType="separate"/>
      </w:r>
      <w:r w:rsidR="00932D36">
        <w:rPr>
          <w:noProof/>
        </w:rPr>
        <w:t>4</w:t>
      </w:r>
      <w:r w:rsidR="00555209">
        <w:rPr>
          <w:noProof/>
        </w:rPr>
        <w:fldChar w:fldCharType="end"/>
      </w:r>
      <w:r w:rsidR="00932D36">
        <w:t>.</w:t>
      </w:r>
      <w:r w:rsidR="00555209">
        <w:fldChar w:fldCharType="begin"/>
      </w:r>
      <w:r w:rsidR="00555209">
        <w:instrText xml:space="preserve"> SEQ Bảng \* ARABIC \s 1 </w:instrText>
      </w:r>
      <w:r w:rsidR="00555209">
        <w:fldChar w:fldCharType="separate"/>
      </w:r>
      <w:r w:rsidR="00932D36">
        <w:rPr>
          <w:noProof/>
        </w:rPr>
        <w:t>2</w:t>
      </w:r>
      <w:r w:rsidR="00555209">
        <w:rPr>
          <w:noProof/>
        </w:rPr>
        <w:fldChar w:fldCharType="end"/>
      </w:r>
      <w:r>
        <w:t>. Các thuộc tính dùng cho phân giải đồng tham chiếu lớp Pronoun</w:t>
      </w:r>
    </w:p>
    <w:p w:rsidR="00803D99" w:rsidRDefault="00803D99" w:rsidP="00E13D29">
      <w:pPr>
        <w:pStyle w:val="Heading3"/>
      </w:pPr>
      <w:r>
        <w:t>Best-first clustering</w:t>
      </w:r>
      <w:bookmarkEnd w:id="27"/>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9" w:name="_Toc420004840"/>
      <w:r>
        <w:lastRenderedPageBreak/>
        <w:t>Xây dựng chuỗi đồng tham chiếu</w:t>
      </w:r>
      <w:bookmarkEnd w:id="29"/>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30" w:name="_Toc420004841"/>
      <w:bookmarkStart w:id="31" w:name="_Toc421372029"/>
      <w:r>
        <w:t>T</w:t>
      </w:r>
      <w:r w:rsidR="009A1CB0">
        <w:t xml:space="preserve">hí nghiệm </w:t>
      </w:r>
      <w:r>
        <w:t>đánh giá</w:t>
      </w:r>
      <w:bookmarkEnd w:id="30"/>
      <w:bookmarkEnd w:id="31"/>
    </w:p>
    <w:p w:rsidR="00803D99" w:rsidRPr="00E13D29" w:rsidRDefault="00803D99" w:rsidP="00E13D29">
      <w:pPr>
        <w:pStyle w:val="Heading2"/>
      </w:pPr>
      <w:bookmarkStart w:id="32" w:name="_Toc420004842"/>
      <w:bookmarkStart w:id="33" w:name="_Toc421372030"/>
      <w:r>
        <w:t>Tập dữ liệu</w:t>
      </w:r>
      <w:bookmarkEnd w:id="32"/>
      <w:bookmarkEnd w:id="33"/>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A00B94" w:rsidRDefault="00A00B94" w:rsidP="00A00B94">
      <w:r>
        <w:t>Nội dung tập dữ liệu gồm 2 phần:</w:t>
      </w:r>
    </w:p>
    <w:p w:rsidR="00A00B94" w:rsidRPr="00FC50F5" w:rsidRDefault="00A00B94" w:rsidP="00A00B94">
      <w:pPr>
        <w:pStyle w:val="ListParagraph"/>
        <w:numPr>
          <w:ilvl w:val="0"/>
          <w:numId w:val="42"/>
        </w:numPr>
        <w:spacing w:after="0"/>
        <w:ind w:left="284" w:hanging="295"/>
        <w:rPr>
          <w:i/>
        </w:rPr>
      </w:pPr>
      <w:r w:rsidRPr="00FC50F5">
        <w:rPr>
          <w:i/>
        </w:rPr>
        <w:t>Tập các hồ sơ xuất việ</w:t>
      </w:r>
      <w:r>
        <w:rPr>
          <w:i/>
        </w:rPr>
        <w:t>n</w:t>
      </w:r>
    </w:p>
    <w:p w:rsidR="00A00B94" w:rsidRPr="00384E83" w:rsidRDefault="00A00B94" w:rsidP="00A00B94">
      <w:pPr>
        <w:spacing w:after="0"/>
        <w:ind w:left="284"/>
      </w:pPr>
      <w:r>
        <w:t xml:space="preserve">Đây là những văn bản lâm sàng được viết tay bằng ngôn ngữ tự nhiên bởi các bác sĩ, y tá. Chúng mô tả lại toàn bộ thông tin của bệnh nhân trong một lần điều trị, bao gồm các thông tin về tên bệnh mà bệnh nhân mắc phải, các thủ tục y tế được thực hiện và các phương pháp điều trị được áp dụng lên bệnh nhân. </w:t>
      </w:r>
    </w:p>
    <w:p w:rsidR="00A00B94" w:rsidRPr="00FC50F5" w:rsidRDefault="00A00B94" w:rsidP="00A00B94">
      <w:pPr>
        <w:pStyle w:val="ListParagraph"/>
        <w:numPr>
          <w:ilvl w:val="0"/>
          <w:numId w:val="42"/>
        </w:numPr>
        <w:spacing w:after="0"/>
        <w:ind w:left="284" w:hanging="284"/>
        <w:rPr>
          <w:i/>
        </w:rPr>
      </w:pPr>
      <w:r w:rsidRPr="00FC50F5">
        <w:rPr>
          <w:i/>
        </w:rPr>
        <w:t>Tập các khái niệm đã được trích xuất và gán nhãn từ các hồ sơ xuất viện</w:t>
      </w:r>
    </w:p>
    <w:p w:rsidR="00A00B94" w:rsidRDefault="00A00B94" w:rsidP="00A00B94">
      <w:pPr>
        <w:ind w:left="284"/>
      </w:pPr>
      <w:r>
        <w:t xml:space="preserve">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Treatment, Test, Person và Pronoun. </w:t>
      </w:r>
      <w:r>
        <w:fldChar w:fldCharType="begin"/>
      </w:r>
      <w:r>
        <w:instrText xml:space="preserve"> REF _Ref421290941 \h </w:instrText>
      </w:r>
      <w:r>
        <w:fldChar w:fldCharType="separate"/>
      </w:r>
      <w:r>
        <w:t xml:space="preserve">Bảng </w:t>
      </w:r>
      <w:r>
        <w:rPr>
          <w:noProof/>
        </w:rPr>
        <w:t>2</w:t>
      </w:r>
      <w:r>
        <w:t>.</w:t>
      </w:r>
      <w:r>
        <w:rPr>
          <w:noProof/>
        </w:rPr>
        <w:t>1</w:t>
      </w:r>
      <w:r>
        <w:fldChar w:fldCharType="end"/>
      </w:r>
      <w:r>
        <w:fldChar w:fldCharType="begin"/>
      </w:r>
      <w:r>
        <w:instrText xml:space="preserve"> REF _Ref421280938 \h </w:instrText>
      </w:r>
      <w:r>
        <w:fldChar w:fldCharType="end"/>
      </w:r>
      <w:r>
        <w:t xml:space="preserve"> mô tả chi tiết ý nghĩa của năm nhãn này.</w:t>
      </w:r>
    </w:p>
    <w:p w:rsidR="00A00B94" w:rsidRDefault="00A00B94" w:rsidP="00A00B94">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A00B94" w:rsidRDefault="00A00B94" w:rsidP="00A00B94">
      <w:pPr>
        <w:jc w:val="center"/>
        <w:rPr>
          <w:i/>
        </w:rPr>
      </w:pPr>
      <w:r w:rsidRPr="0077247E">
        <w:rPr>
          <w:i/>
        </w:rPr>
        <w:t>c="the patient" 13:0 13:1 || c="he" 14:0 14:0 || c="his" 14:7 14:7 || t="coref person"</w:t>
      </w:r>
    </w:p>
    <w:p w:rsidR="00A00B94" w:rsidRPr="001A4FD8" w:rsidRDefault="00A00B94" w:rsidP="00A00B94">
      <w:r>
        <w:t>mô tả một chuỗi đồng tham chiếu bao gồm các khái niệm “the patient” (xuất hiện ở dòng thứ 13, từ vị trí 0 đến 1), “he” và “his”. Các khái niệm này đồng tham chiếu tới cùng một người.</w:t>
      </w:r>
    </w:p>
    <w:p w:rsidR="000D28D0" w:rsidRDefault="000D28D0" w:rsidP="00E13D29">
      <w:pPr>
        <w:pStyle w:val="Heading2"/>
      </w:pPr>
      <w:bookmarkStart w:id="34" w:name="_Toc420004843"/>
      <w:bookmarkStart w:id="35" w:name="_Toc421372031"/>
      <w:r>
        <w:t>Phương pháp đánh giá</w:t>
      </w:r>
      <w:bookmarkEnd w:id="34"/>
      <w:bookmarkEnd w:id="35"/>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lastRenderedPageBreak/>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55520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555209"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w:lastRenderedPageBreak/>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325438">
      <w:pPr>
        <w:pStyle w:val="Heading1"/>
      </w:pPr>
      <w:bookmarkStart w:id="36" w:name="_Toc420004844"/>
      <w:bookmarkStart w:id="37" w:name="_Toc421372032"/>
      <w:r>
        <w:t>Kết luận</w:t>
      </w:r>
      <w:bookmarkEnd w:id="36"/>
      <w:bookmarkEnd w:id="37"/>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8" w:name="_Toc420004845" w:displacedByCustomXml="next"/>
    <w:bookmarkStart w:id="39" w:name="_Toc421372033"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325438">
              <w:pPr>
                <w:pStyle w:val="Heading1"/>
                <w:numPr>
                  <w:ilvl w:val="0"/>
                  <w:numId w:val="0"/>
                </w:numPr>
              </w:pPr>
              <w:r>
                <w:t>Tài liệu tham khảo</w:t>
              </w:r>
              <w:bookmarkEnd w:id="39"/>
              <w:bookmarkEnd w:id="38"/>
            </w:p>
            <w:sdt>
              <w:sdtPr>
                <w:id w:val="-1863740767"/>
                <w:bibliography/>
              </w:sdt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Proceedings of the 2002 Conference on Empirical 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0" w:name="Ste"/>
                        <w:r>
                          <w:rPr>
                            <w:noProof/>
                          </w:rPr>
                          <w:t>[24]</w:t>
                        </w:r>
                        <w:bookmarkEnd w:id="40"/>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C75D68">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F27" w:rsidRDefault="00D80F27" w:rsidP="001341D9">
      <w:pPr>
        <w:spacing w:after="0"/>
      </w:pPr>
      <w:r>
        <w:separator/>
      </w:r>
    </w:p>
  </w:endnote>
  <w:endnote w:type="continuationSeparator" w:id="0">
    <w:p w:rsidR="00D80F27" w:rsidRDefault="00D80F27" w:rsidP="001341D9">
      <w:pPr>
        <w:spacing w:after="0"/>
      </w:pPr>
      <w:r>
        <w:continuationSeparator/>
      </w:r>
    </w:p>
  </w:endnote>
  <w:endnote w:type="continuationNotice" w:id="1">
    <w:p w:rsidR="00D80F27" w:rsidRDefault="00D80F2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0B42D9">
      <w:rPr>
        <w:rFonts w:ascii="LM Sans 10" w:hAnsi="LM Sans 10"/>
        <w:noProof/>
      </w:rPr>
      <w:t>28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0B42D9">
      <w:rPr>
        <w:rFonts w:ascii="LM Sans 10" w:hAnsi="LM Sans 10"/>
        <w:noProof/>
      </w:rPr>
      <w:t>29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F27" w:rsidRDefault="00D80F27" w:rsidP="001341D9">
      <w:pPr>
        <w:spacing w:after="0"/>
      </w:pPr>
      <w:r>
        <w:separator/>
      </w:r>
    </w:p>
  </w:footnote>
  <w:footnote w:type="continuationSeparator" w:id="0">
    <w:p w:rsidR="00D80F27" w:rsidRDefault="00D80F27" w:rsidP="001341D9">
      <w:pPr>
        <w:spacing w:after="0"/>
      </w:pPr>
      <w:r>
        <w:continuationSeparator/>
      </w:r>
    </w:p>
  </w:footnote>
  <w:footnote w:type="continuationNotice" w:id="1">
    <w:p w:rsidR="00D80F27" w:rsidRDefault="00D80F27">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132AD9" w:rsidRDefault="00555209"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0B42D9">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09" w:rsidRPr="000300C7" w:rsidRDefault="00555209"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0B42D9">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D1D43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9606F3E"/>
    <w:multiLevelType w:val="hybridMultilevel"/>
    <w:tmpl w:val="D91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1"/>
  </w:num>
  <w:num w:numId="2">
    <w:abstractNumId w:val="35"/>
  </w:num>
  <w:num w:numId="3">
    <w:abstractNumId w:val="32"/>
  </w:num>
  <w:num w:numId="4">
    <w:abstractNumId w:val="28"/>
  </w:num>
  <w:num w:numId="5">
    <w:abstractNumId w:val="45"/>
  </w:num>
  <w:num w:numId="6">
    <w:abstractNumId w:val="25"/>
  </w:num>
  <w:num w:numId="7">
    <w:abstractNumId w:val="44"/>
  </w:num>
  <w:num w:numId="8">
    <w:abstractNumId w:val="46"/>
  </w:num>
  <w:num w:numId="9">
    <w:abstractNumId w:val="47"/>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9"/>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40"/>
  </w:num>
  <w:num w:numId="31">
    <w:abstractNumId w:val="27"/>
  </w:num>
  <w:num w:numId="32">
    <w:abstractNumId w:val="6"/>
  </w:num>
  <w:num w:numId="33">
    <w:abstractNumId w:val="43"/>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2"/>
  </w:num>
  <w:num w:numId="42">
    <w:abstractNumId w:val="8"/>
  </w:num>
  <w:num w:numId="43">
    <w:abstractNumId w:val="21"/>
  </w:num>
  <w:num w:numId="44">
    <w:abstractNumId w:val="2"/>
  </w:num>
  <w:num w:numId="45">
    <w:abstractNumId w:val="0"/>
  </w:num>
  <w:num w:numId="46">
    <w:abstractNumId w:val="14"/>
  </w:num>
  <w:num w:numId="47">
    <w:abstractNumId w:val="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059"/>
    <w:rsid w:val="00004F76"/>
    <w:rsid w:val="000064C7"/>
    <w:rsid w:val="0000783C"/>
    <w:rsid w:val="000100CC"/>
    <w:rsid w:val="00014764"/>
    <w:rsid w:val="00014A16"/>
    <w:rsid w:val="000214FD"/>
    <w:rsid w:val="0002172C"/>
    <w:rsid w:val="0002327A"/>
    <w:rsid w:val="00026593"/>
    <w:rsid w:val="000300C7"/>
    <w:rsid w:val="00033AD2"/>
    <w:rsid w:val="00034373"/>
    <w:rsid w:val="00047B1F"/>
    <w:rsid w:val="00065B61"/>
    <w:rsid w:val="000702E9"/>
    <w:rsid w:val="000732B7"/>
    <w:rsid w:val="0008359C"/>
    <w:rsid w:val="00084BA4"/>
    <w:rsid w:val="00085600"/>
    <w:rsid w:val="00085D37"/>
    <w:rsid w:val="00090238"/>
    <w:rsid w:val="000930D1"/>
    <w:rsid w:val="00094D83"/>
    <w:rsid w:val="00096310"/>
    <w:rsid w:val="000A4814"/>
    <w:rsid w:val="000A6E16"/>
    <w:rsid w:val="000B1313"/>
    <w:rsid w:val="000B27DC"/>
    <w:rsid w:val="000B34B1"/>
    <w:rsid w:val="000B42D9"/>
    <w:rsid w:val="000C06C1"/>
    <w:rsid w:val="000C28B3"/>
    <w:rsid w:val="000C7102"/>
    <w:rsid w:val="000D0B14"/>
    <w:rsid w:val="000D28D0"/>
    <w:rsid w:val="000D62E3"/>
    <w:rsid w:val="000E254F"/>
    <w:rsid w:val="000E2A6F"/>
    <w:rsid w:val="000E30AB"/>
    <w:rsid w:val="000E76BE"/>
    <w:rsid w:val="000F1720"/>
    <w:rsid w:val="000F2B8E"/>
    <w:rsid w:val="000F6520"/>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40566"/>
    <w:rsid w:val="00150B74"/>
    <w:rsid w:val="00162AC4"/>
    <w:rsid w:val="00163520"/>
    <w:rsid w:val="00166CCE"/>
    <w:rsid w:val="001670D7"/>
    <w:rsid w:val="00170D10"/>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C79BF"/>
    <w:rsid w:val="001D16BD"/>
    <w:rsid w:val="001D16D8"/>
    <w:rsid w:val="001D4E09"/>
    <w:rsid w:val="001D6338"/>
    <w:rsid w:val="001D63C1"/>
    <w:rsid w:val="001E0B46"/>
    <w:rsid w:val="001E1520"/>
    <w:rsid w:val="001E2239"/>
    <w:rsid w:val="001E390C"/>
    <w:rsid w:val="001E4348"/>
    <w:rsid w:val="001E77F0"/>
    <w:rsid w:val="00203BDD"/>
    <w:rsid w:val="002044D6"/>
    <w:rsid w:val="0020582D"/>
    <w:rsid w:val="00206638"/>
    <w:rsid w:val="002131D3"/>
    <w:rsid w:val="00222DFA"/>
    <w:rsid w:val="002315B2"/>
    <w:rsid w:val="002348A9"/>
    <w:rsid w:val="00234DAA"/>
    <w:rsid w:val="00253A77"/>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0EDA"/>
    <w:rsid w:val="00291318"/>
    <w:rsid w:val="00291972"/>
    <w:rsid w:val="00294BED"/>
    <w:rsid w:val="002A1A98"/>
    <w:rsid w:val="002A2E57"/>
    <w:rsid w:val="002A590B"/>
    <w:rsid w:val="002A59FA"/>
    <w:rsid w:val="002A6F91"/>
    <w:rsid w:val="002B03FA"/>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3B8A"/>
    <w:rsid w:val="002F4F26"/>
    <w:rsid w:val="002F5471"/>
    <w:rsid w:val="002F6434"/>
    <w:rsid w:val="002F6CFD"/>
    <w:rsid w:val="00301902"/>
    <w:rsid w:val="003068DD"/>
    <w:rsid w:val="00311B96"/>
    <w:rsid w:val="00313B61"/>
    <w:rsid w:val="00315552"/>
    <w:rsid w:val="00325438"/>
    <w:rsid w:val="00333519"/>
    <w:rsid w:val="003341AE"/>
    <w:rsid w:val="00335314"/>
    <w:rsid w:val="003418ED"/>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C306D"/>
    <w:rsid w:val="003D5300"/>
    <w:rsid w:val="003D7885"/>
    <w:rsid w:val="003D7AC6"/>
    <w:rsid w:val="003E1A5F"/>
    <w:rsid w:val="003E34D7"/>
    <w:rsid w:val="003F169E"/>
    <w:rsid w:val="00400A6C"/>
    <w:rsid w:val="004054B8"/>
    <w:rsid w:val="0041498B"/>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1B0B"/>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5815"/>
    <w:rsid w:val="0049628B"/>
    <w:rsid w:val="004A10DB"/>
    <w:rsid w:val="004A3FED"/>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55209"/>
    <w:rsid w:val="00560540"/>
    <w:rsid w:val="00560745"/>
    <w:rsid w:val="00560C70"/>
    <w:rsid w:val="00562908"/>
    <w:rsid w:val="005633E0"/>
    <w:rsid w:val="00566C71"/>
    <w:rsid w:val="0057025C"/>
    <w:rsid w:val="00571AE1"/>
    <w:rsid w:val="0057213C"/>
    <w:rsid w:val="00577668"/>
    <w:rsid w:val="00577D45"/>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DFD"/>
    <w:rsid w:val="005F6170"/>
    <w:rsid w:val="005F70DC"/>
    <w:rsid w:val="005F78A7"/>
    <w:rsid w:val="00610517"/>
    <w:rsid w:val="00611BE7"/>
    <w:rsid w:val="006123B8"/>
    <w:rsid w:val="006131E4"/>
    <w:rsid w:val="006138C9"/>
    <w:rsid w:val="00613A31"/>
    <w:rsid w:val="00614886"/>
    <w:rsid w:val="00623AA9"/>
    <w:rsid w:val="006332EF"/>
    <w:rsid w:val="006415C2"/>
    <w:rsid w:val="00641CF3"/>
    <w:rsid w:val="00647997"/>
    <w:rsid w:val="0065024B"/>
    <w:rsid w:val="006615AE"/>
    <w:rsid w:val="00662C85"/>
    <w:rsid w:val="00664783"/>
    <w:rsid w:val="00664CFE"/>
    <w:rsid w:val="006709F8"/>
    <w:rsid w:val="00671C76"/>
    <w:rsid w:val="006730A9"/>
    <w:rsid w:val="00681383"/>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7F16"/>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91B42"/>
    <w:rsid w:val="007A2568"/>
    <w:rsid w:val="007A2D17"/>
    <w:rsid w:val="007B23E1"/>
    <w:rsid w:val="007B2764"/>
    <w:rsid w:val="007B4020"/>
    <w:rsid w:val="007B48FE"/>
    <w:rsid w:val="007C23D4"/>
    <w:rsid w:val="007C36AA"/>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17B7"/>
    <w:rsid w:val="008A4572"/>
    <w:rsid w:val="008A5FAA"/>
    <w:rsid w:val="008B45C9"/>
    <w:rsid w:val="008B69A8"/>
    <w:rsid w:val="008C0814"/>
    <w:rsid w:val="008C121F"/>
    <w:rsid w:val="008D026B"/>
    <w:rsid w:val="008D28C5"/>
    <w:rsid w:val="008D2D95"/>
    <w:rsid w:val="008D67B0"/>
    <w:rsid w:val="008E2E68"/>
    <w:rsid w:val="008E3F2B"/>
    <w:rsid w:val="008F4A81"/>
    <w:rsid w:val="0090687D"/>
    <w:rsid w:val="00912ED3"/>
    <w:rsid w:val="009148EC"/>
    <w:rsid w:val="00924A1A"/>
    <w:rsid w:val="00926873"/>
    <w:rsid w:val="00932D36"/>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2724"/>
    <w:rsid w:val="00963FC8"/>
    <w:rsid w:val="00964984"/>
    <w:rsid w:val="00965319"/>
    <w:rsid w:val="00971573"/>
    <w:rsid w:val="00973123"/>
    <w:rsid w:val="00983DC1"/>
    <w:rsid w:val="00983EC9"/>
    <w:rsid w:val="009846E6"/>
    <w:rsid w:val="00991C8E"/>
    <w:rsid w:val="00992532"/>
    <w:rsid w:val="009939CE"/>
    <w:rsid w:val="00993B57"/>
    <w:rsid w:val="009953EF"/>
    <w:rsid w:val="009957DA"/>
    <w:rsid w:val="009A1A5D"/>
    <w:rsid w:val="009A1CB0"/>
    <w:rsid w:val="009A1FC5"/>
    <w:rsid w:val="009A2CD3"/>
    <w:rsid w:val="009A4BEE"/>
    <w:rsid w:val="009A5E03"/>
    <w:rsid w:val="009A77EA"/>
    <w:rsid w:val="009B3653"/>
    <w:rsid w:val="009B49A2"/>
    <w:rsid w:val="009B49D0"/>
    <w:rsid w:val="009C0DF3"/>
    <w:rsid w:val="009C2766"/>
    <w:rsid w:val="009D0020"/>
    <w:rsid w:val="009D4447"/>
    <w:rsid w:val="009E51F2"/>
    <w:rsid w:val="009F15F0"/>
    <w:rsid w:val="009F7012"/>
    <w:rsid w:val="00A00B94"/>
    <w:rsid w:val="00A03729"/>
    <w:rsid w:val="00A05B54"/>
    <w:rsid w:val="00A131E8"/>
    <w:rsid w:val="00A142DE"/>
    <w:rsid w:val="00A153B3"/>
    <w:rsid w:val="00A223EE"/>
    <w:rsid w:val="00A226EB"/>
    <w:rsid w:val="00A33577"/>
    <w:rsid w:val="00A4090D"/>
    <w:rsid w:val="00A40D7B"/>
    <w:rsid w:val="00A51F63"/>
    <w:rsid w:val="00A51FB9"/>
    <w:rsid w:val="00A52A8E"/>
    <w:rsid w:val="00A52A9F"/>
    <w:rsid w:val="00A54A78"/>
    <w:rsid w:val="00A55C64"/>
    <w:rsid w:val="00A56D7A"/>
    <w:rsid w:val="00A65826"/>
    <w:rsid w:val="00A67F45"/>
    <w:rsid w:val="00A73E55"/>
    <w:rsid w:val="00A74D19"/>
    <w:rsid w:val="00A750F9"/>
    <w:rsid w:val="00A82FEE"/>
    <w:rsid w:val="00A84CE6"/>
    <w:rsid w:val="00A8737C"/>
    <w:rsid w:val="00A9091B"/>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2731"/>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1DE9"/>
    <w:rsid w:val="00BF38F8"/>
    <w:rsid w:val="00BF3E72"/>
    <w:rsid w:val="00C07C75"/>
    <w:rsid w:val="00C13458"/>
    <w:rsid w:val="00C151BA"/>
    <w:rsid w:val="00C1657D"/>
    <w:rsid w:val="00C201B9"/>
    <w:rsid w:val="00C24249"/>
    <w:rsid w:val="00C248C0"/>
    <w:rsid w:val="00C2583A"/>
    <w:rsid w:val="00C274B4"/>
    <w:rsid w:val="00C30B5A"/>
    <w:rsid w:val="00C31EA5"/>
    <w:rsid w:val="00C34ED4"/>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59BB"/>
    <w:rsid w:val="00D5612A"/>
    <w:rsid w:val="00D65ACA"/>
    <w:rsid w:val="00D65C9E"/>
    <w:rsid w:val="00D67E0D"/>
    <w:rsid w:val="00D703A0"/>
    <w:rsid w:val="00D71AD0"/>
    <w:rsid w:val="00D75446"/>
    <w:rsid w:val="00D77804"/>
    <w:rsid w:val="00D80569"/>
    <w:rsid w:val="00D80F27"/>
    <w:rsid w:val="00D820E4"/>
    <w:rsid w:val="00D900FF"/>
    <w:rsid w:val="00D905AA"/>
    <w:rsid w:val="00DA4747"/>
    <w:rsid w:val="00DA54F9"/>
    <w:rsid w:val="00DB0CE1"/>
    <w:rsid w:val="00DB2AC6"/>
    <w:rsid w:val="00DB2EED"/>
    <w:rsid w:val="00DB5B6C"/>
    <w:rsid w:val="00DB7B19"/>
    <w:rsid w:val="00DC02D8"/>
    <w:rsid w:val="00DD480B"/>
    <w:rsid w:val="00DD5CD8"/>
    <w:rsid w:val="00DE09B4"/>
    <w:rsid w:val="00DE1C30"/>
    <w:rsid w:val="00DE2301"/>
    <w:rsid w:val="00DE2F9F"/>
    <w:rsid w:val="00DE5567"/>
    <w:rsid w:val="00DE7D9D"/>
    <w:rsid w:val="00DE7DF5"/>
    <w:rsid w:val="00DF1A26"/>
    <w:rsid w:val="00DF2FFE"/>
    <w:rsid w:val="00E0154F"/>
    <w:rsid w:val="00E02CA8"/>
    <w:rsid w:val="00E0487A"/>
    <w:rsid w:val="00E05343"/>
    <w:rsid w:val="00E05BEF"/>
    <w:rsid w:val="00E05E73"/>
    <w:rsid w:val="00E109EF"/>
    <w:rsid w:val="00E11C15"/>
    <w:rsid w:val="00E125DE"/>
    <w:rsid w:val="00E1260E"/>
    <w:rsid w:val="00E12FFF"/>
    <w:rsid w:val="00E13D29"/>
    <w:rsid w:val="00E31EF8"/>
    <w:rsid w:val="00E31FEF"/>
    <w:rsid w:val="00E35897"/>
    <w:rsid w:val="00E36C35"/>
    <w:rsid w:val="00E41208"/>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D7DEF"/>
    <w:rsid w:val="00EE0D18"/>
    <w:rsid w:val="00EE30B1"/>
    <w:rsid w:val="00EE3588"/>
    <w:rsid w:val="00EE3666"/>
    <w:rsid w:val="00EE7E21"/>
    <w:rsid w:val="00EF005D"/>
    <w:rsid w:val="00EF2F72"/>
    <w:rsid w:val="00EF4671"/>
    <w:rsid w:val="00F00656"/>
    <w:rsid w:val="00F01F6D"/>
    <w:rsid w:val="00F03177"/>
    <w:rsid w:val="00F053AA"/>
    <w:rsid w:val="00F0583F"/>
    <w:rsid w:val="00F06E38"/>
    <w:rsid w:val="00F11481"/>
    <w:rsid w:val="00F12EEB"/>
    <w:rsid w:val="00F154B0"/>
    <w:rsid w:val="00F31EA9"/>
    <w:rsid w:val="00F352BD"/>
    <w:rsid w:val="00F36DB5"/>
    <w:rsid w:val="00F4016F"/>
    <w:rsid w:val="00F42ACF"/>
    <w:rsid w:val="00F4354E"/>
    <w:rsid w:val="00F43D01"/>
    <w:rsid w:val="00F4412B"/>
    <w:rsid w:val="00F443BF"/>
    <w:rsid w:val="00F45E52"/>
    <w:rsid w:val="00F52819"/>
    <w:rsid w:val="00F53AEC"/>
    <w:rsid w:val="00F60358"/>
    <w:rsid w:val="00F63A09"/>
    <w:rsid w:val="00F75216"/>
    <w:rsid w:val="00F759B2"/>
    <w:rsid w:val="00F76A55"/>
    <w:rsid w:val="00F82551"/>
    <w:rsid w:val="00F856F8"/>
    <w:rsid w:val="00F91947"/>
    <w:rsid w:val="00F93AD1"/>
    <w:rsid w:val="00F95244"/>
    <w:rsid w:val="00F9682E"/>
    <w:rsid w:val="00FA0D13"/>
    <w:rsid w:val="00FA417B"/>
    <w:rsid w:val="00FA784D"/>
    <w:rsid w:val="00FB099A"/>
    <w:rsid w:val="00FB22BA"/>
    <w:rsid w:val="00FB3698"/>
    <w:rsid w:val="00FB6253"/>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7B"/>
    <w:pPr>
      <w:spacing w:line="240" w:lineRule="auto"/>
      <w:jc w:val="both"/>
    </w:pPr>
    <w:rPr>
      <w:rFonts w:ascii="LM Roman 10" w:hAnsi="LM Roman 10"/>
    </w:rPr>
  </w:style>
  <w:style w:type="paragraph" w:styleId="Heading1">
    <w:name w:val="heading 1"/>
    <w:basedOn w:val="Normal"/>
    <w:next w:val="Normal"/>
    <w:link w:val="Heading1Char"/>
    <w:uiPriority w:val="9"/>
    <w:qFormat/>
    <w:rsid w:val="006A2A6C"/>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5F70DC"/>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A417B"/>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A417B"/>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A41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A41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17B"/>
    <w:rPr>
      <w:color w:val="808080"/>
    </w:rPr>
  </w:style>
  <w:style w:type="character" w:customStyle="1" w:styleId="Heading1Char">
    <w:name w:val="Heading 1 Char"/>
    <w:basedOn w:val="DefaultParagraphFont"/>
    <w:link w:val="Heading1"/>
    <w:uiPriority w:val="9"/>
    <w:rsid w:val="006A2A6C"/>
    <w:rPr>
      <w:rFonts w:ascii="LM Roman 10" w:eastAsiaTheme="majorEastAsia" w:hAnsi="LM Roman 10" w:cstheme="majorBidi"/>
      <w:b/>
      <w:sz w:val="26"/>
      <w:szCs w:val="32"/>
    </w:rPr>
  </w:style>
  <w:style w:type="paragraph" w:styleId="NoSpacing">
    <w:name w:val="No Spacing"/>
    <w:link w:val="NoSpacingChar"/>
    <w:uiPriority w:val="1"/>
    <w:qFormat/>
    <w:rsid w:val="00FA417B"/>
    <w:pPr>
      <w:spacing w:after="0" w:line="240" w:lineRule="auto"/>
    </w:pPr>
    <w:rPr>
      <w:rFonts w:ascii="LM Roman 10" w:hAnsi="LM Roman 10"/>
    </w:rPr>
  </w:style>
  <w:style w:type="character" w:customStyle="1" w:styleId="Heading2Char">
    <w:name w:val="Heading 2 Char"/>
    <w:basedOn w:val="DefaultParagraphFont"/>
    <w:link w:val="Heading2"/>
    <w:uiPriority w:val="9"/>
    <w:rsid w:val="005F70DC"/>
    <w:rPr>
      <w:rFonts w:ascii="LM Roman 10" w:eastAsiaTheme="majorEastAsia" w:hAnsi="LM Roman 10" w:cstheme="majorBidi"/>
      <w:b/>
      <w:szCs w:val="26"/>
    </w:rPr>
  </w:style>
  <w:style w:type="paragraph" w:styleId="ListParagraph">
    <w:name w:val="List Paragraph"/>
    <w:basedOn w:val="Normal"/>
    <w:uiPriority w:val="34"/>
    <w:qFormat/>
    <w:rsid w:val="00FA417B"/>
    <w:pPr>
      <w:ind w:left="567"/>
      <w:contextualSpacing/>
    </w:pPr>
  </w:style>
  <w:style w:type="character" w:customStyle="1" w:styleId="Heading3Char">
    <w:name w:val="Heading 3 Char"/>
    <w:basedOn w:val="DefaultParagraphFont"/>
    <w:link w:val="Heading3"/>
    <w:uiPriority w:val="9"/>
    <w:rsid w:val="00FA417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FA417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FA4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A4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7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A417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FA417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FA41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417B"/>
    <w:rPr>
      <w:rFonts w:ascii="LM Roman 10" w:hAnsi="LM Roman 10"/>
      <w:i/>
      <w:iCs/>
      <w:color w:val="5B9BD5" w:themeColor="accent1"/>
    </w:rPr>
  </w:style>
  <w:style w:type="table" w:styleId="TableGrid">
    <w:name w:val="Table Grid"/>
    <w:basedOn w:val="TableNormal"/>
    <w:uiPriority w:val="39"/>
    <w:rsid w:val="00FA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FA417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FA417B"/>
    <w:pPr>
      <w:spacing w:after="100"/>
      <w:ind w:left="397" w:hanging="397"/>
    </w:pPr>
    <w:rPr>
      <w:b/>
    </w:rPr>
  </w:style>
  <w:style w:type="paragraph" w:styleId="TOC2">
    <w:name w:val="toc 2"/>
    <w:basedOn w:val="Normal"/>
    <w:next w:val="Normal"/>
    <w:autoRedefine/>
    <w:uiPriority w:val="39"/>
    <w:unhideWhenUsed/>
    <w:rsid w:val="00FA417B"/>
    <w:pPr>
      <w:spacing w:after="100"/>
      <w:ind w:left="964" w:hanging="567"/>
    </w:pPr>
  </w:style>
  <w:style w:type="character" w:styleId="Hyperlink">
    <w:name w:val="Hyperlink"/>
    <w:basedOn w:val="DefaultParagraphFont"/>
    <w:uiPriority w:val="99"/>
    <w:unhideWhenUsed/>
    <w:rsid w:val="00FA417B"/>
    <w:rPr>
      <w:color w:val="0563C1" w:themeColor="hyperlink"/>
      <w:u w:val="single"/>
    </w:rPr>
  </w:style>
  <w:style w:type="paragraph" w:styleId="Header">
    <w:name w:val="header"/>
    <w:basedOn w:val="Normal"/>
    <w:link w:val="HeaderChar"/>
    <w:uiPriority w:val="99"/>
    <w:unhideWhenUsed/>
    <w:rsid w:val="00FA417B"/>
    <w:pPr>
      <w:tabs>
        <w:tab w:val="center" w:pos="4680"/>
        <w:tab w:val="right" w:pos="9360"/>
      </w:tabs>
      <w:spacing w:after="0"/>
    </w:pPr>
  </w:style>
  <w:style w:type="character" w:customStyle="1" w:styleId="HeaderChar">
    <w:name w:val="Header Char"/>
    <w:basedOn w:val="DefaultParagraphFont"/>
    <w:link w:val="Header"/>
    <w:uiPriority w:val="99"/>
    <w:rsid w:val="00FA417B"/>
    <w:rPr>
      <w:rFonts w:ascii="LM Roman 10" w:hAnsi="LM Roman 10"/>
    </w:rPr>
  </w:style>
  <w:style w:type="paragraph" w:styleId="Footer">
    <w:name w:val="footer"/>
    <w:basedOn w:val="Normal"/>
    <w:link w:val="FooterChar"/>
    <w:uiPriority w:val="99"/>
    <w:unhideWhenUsed/>
    <w:rsid w:val="00FA417B"/>
    <w:pPr>
      <w:tabs>
        <w:tab w:val="center" w:pos="4680"/>
        <w:tab w:val="right" w:pos="9360"/>
      </w:tabs>
      <w:spacing w:after="0"/>
    </w:pPr>
  </w:style>
  <w:style w:type="character" w:customStyle="1" w:styleId="FooterChar">
    <w:name w:val="Footer Char"/>
    <w:basedOn w:val="DefaultParagraphFont"/>
    <w:link w:val="Footer"/>
    <w:uiPriority w:val="99"/>
    <w:rsid w:val="00FA417B"/>
    <w:rPr>
      <w:rFonts w:ascii="LM Roman 10" w:hAnsi="LM Roman 10"/>
    </w:rPr>
  </w:style>
  <w:style w:type="paragraph" w:customStyle="1" w:styleId="Abstract">
    <w:name w:val="Abstract"/>
    <w:basedOn w:val="NoSpacing"/>
    <w:next w:val="Normal"/>
    <w:link w:val="AbstractChar"/>
    <w:qFormat/>
    <w:rsid w:val="00FA417B"/>
    <w:pPr>
      <w:spacing w:before="480" w:after="480"/>
      <w:ind w:left="547" w:right="533"/>
      <w:jc w:val="both"/>
    </w:pPr>
    <w:rPr>
      <w:b/>
      <w:sz w:val="18"/>
    </w:rPr>
  </w:style>
  <w:style w:type="paragraph" w:customStyle="1" w:styleId="Keyword">
    <w:name w:val="Keyword"/>
    <w:basedOn w:val="NoSpacing"/>
    <w:next w:val="Normal"/>
    <w:link w:val="KeywordChar"/>
    <w:qFormat/>
    <w:rsid w:val="00FA417B"/>
    <w:pPr>
      <w:spacing w:before="480" w:after="480"/>
    </w:pPr>
    <w:rPr>
      <w:b/>
    </w:rPr>
  </w:style>
  <w:style w:type="character" w:customStyle="1" w:styleId="NoSpacingChar">
    <w:name w:val="No Spacing Char"/>
    <w:basedOn w:val="DefaultParagraphFont"/>
    <w:link w:val="NoSpacing"/>
    <w:uiPriority w:val="1"/>
    <w:rsid w:val="00FA417B"/>
    <w:rPr>
      <w:rFonts w:ascii="LM Roman 10" w:hAnsi="LM Roman 10"/>
    </w:rPr>
  </w:style>
  <w:style w:type="character" w:customStyle="1" w:styleId="AbstractChar">
    <w:name w:val="Abstract Char"/>
    <w:basedOn w:val="NoSpacingChar"/>
    <w:link w:val="Abstract"/>
    <w:rsid w:val="00FA417B"/>
    <w:rPr>
      <w:rFonts w:ascii="LM Roman 10" w:hAnsi="LM Roman 10"/>
      <w:b/>
      <w:sz w:val="18"/>
    </w:rPr>
  </w:style>
  <w:style w:type="character" w:customStyle="1" w:styleId="KeywordChar">
    <w:name w:val="Keyword Char"/>
    <w:basedOn w:val="NoSpacingChar"/>
    <w:link w:val="Keyword"/>
    <w:rsid w:val="00FA417B"/>
    <w:rPr>
      <w:rFonts w:ascii="LM Roman 10" w:hAnsi="LM Roman 10"/>
      <w:b/>
    </w:rPr>
  </w:style>
  <w:style w:type="paragraph" w:styleId="Caption">
    <w:name w:val="caption"/>
    <w:basedOn w:val="NoSpacing"/>
    <w:next w:val="Normal"/>
    <w:uiPriority w:val="35"/>
    <w:unhideWhenUsed/>
    <w:qFormat/>
    <w:rsid w:val="00FA417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F3B8A"/>
    <w:pPr>
      <w:keepNext/>
      <w:keepLines/>
      <w:spacing w:before="120" w:after="120"/>
      <w:outlineLvl w:val="3"/>
    </w:pPr>
    <w:rPr>
      <w:b/>
    </w:rPr>
  </w:style>
  <w:style w:type="character" w:customStyle="1" w:styleId="High-levelHeadingChar">
    <w:name w:val="High-level Heading Char"/>
    <w:basedOn w:val="DefaultParagraphFont"/>
    <w:link w:val="High-levelHeading"/>
    <w:rsid w:val="002F3B8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FA417B"/>
    <w:pPr>
      <w:numPr>
        <w:numId w:val="33"/>
      </w:numPr>
      <w:spacing w:before="200" w:after="200"/>
    </w:pPr>
    <w:rPr>
      <w:i/>
    </w:rPr>
  </w:style>
  <w:style w:type="character" w:customStyle="1" w:styleId="ExampleChar">
    <w:name w:val="Example Char"/>
    <w:basedOn w:val="DefaultParagraphFont"/>
    <w:link w:val="Example"/>
    <w:rsid w:val="00FA417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2222.vsdx"/><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1111.vsdx"/><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08832288"/>
        <c:axId val="208835648"/>
      </c:scatterChart>
      <c:valAx>
        <c:axId val="208832288"/>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08835648"/>
        <c:crossesAt val="-0.5"/>
        <c:crossBetween val="midCat"/>
      </c:valAx>
      <c:valAx>
        <c:axId val="208835648"/>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08832288"/>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05F0D91D-6762-4003-ABAB-8817A10889FB}" type="presOf" srcId="{6B411A8C-8AB2-4DC8-98A8-0CCB86BB8AE7}" destId="{1D4D4550-94B6-41C2-8B59-57947C724E32}" srcOrd="1" destOrd="0" presId="urn:microsoft.com/office/officeart/2005/8/layout/orgChart1"/>
    <dgm:cxn modelId="{DF3DA563-F68C-487B-90C7-85C5CCD0F5C9}" srcId="{6B411A8C-8AB2-4DC8-98A8-0CCB86BB8AE7}" destId="{84AA2CEB-5650-4B94-9692-91046205CCFB}" srcOrd="3" destOrd="0" parTransId="{B0999B38-5F64-4FC6-8842-9C5679E6D990}" sibTransId="{07DA9D19-14A5-4B0F-A106-84DB9F248226}"/>
    <dgm:cxn modelId="{7AA08EBF-3C60-48AB-B528-FFA505C54E29}" type="presOf" srcId="{EC645A8D-4258-4A4A-BECE-EBA6FC628F0B}" destId="{6FE38035-F466-4547-8F6C-993A05E42E56}" srcOrd="1" destOrd="0" presId="urn:microsoft.com/office/officeart/2005/8/layout/orgChart1"/>
    <dgm:cxn modelId="{225759C7-1607-4298-BD1C-24B9F391242B}" type="presOf" srcId="{1CC0C5BB-04B8-44E5-938D-FCE46AE3C529}" destId="{FE89A596-604F-4424-A763-C48182863A29}" srcOrd="1"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E4BE87A0-32BB-4FEA-9C9C-6AE9A4150136}" type="presOf" srcId="{6B411A8C-8AB2-4DC8-98A8-0CCB86BB8AE7}" destId="{77A09002-37E7-4C58-804E-E73029D7F840}" srcOrd="0" destOrd="0" presId="urn:microsoft.com/office/officeart/2005/8/layout/orgChart1"/>
    <dgm:cxn modelId="{E78EE4B2-A471-491B-BFC3-3CF8D7F31D06}" type="presOf" srcId="{C2BB8D5E-E4BF-4DA9-8618-8B4BBC4B0D77}" destId="{E433FCA2-8322-49AC-8EE5-2099793B0A0D}" srcOrd="0" destOrd="0" presId="urn:microsoft.com/office/officeart/2005/8/layout/orgChart1"/>
    <dgm:cxn modelId="{C40A5631-940F-4DD2-9787-318E04DD1672}" type="presOf" srcId="{1CC0C5BB-04B8-44E5-938D-FCE46AE3C529}" destId="{24FE5404-A7F7-4C4C-8A22-94AE77EDADBA}" srcOrd="0" destOrd="0" presId="urn:microsoft.com/office/officeart/2005/8/layout/orgChart1"/>
    <dgm:cxn modelId="{F3623BD1-8E37-4175-9632-325BC427E72E}" type="presOf" srcId="{C2BB8D5E-E4BF-4DA9-8618-8B4BBC4B0D77}" destId="{322802BC-81DA-428E-B5E0-4358D9969419}" srcOrd="1" destOrd="0" presId="urn:microsoft.com/office/officeart/2005/8/layout/orgChart1"/>
    <dgm:cxn modelId="{5CA1DC97-2557-4328-AC8F-B97CE7FAAB1F}" type="presOf" srcId="{218B7655-C1E7-4C55-8A6B-57FF5E0286F8}" destId="{2BA344A5-3D26-4074-82C1-9CF21FD1A2BC}" srcOrd="0" destOrd="0" presId="urn:microsoft.com/office/officeart/2005/8/layout/orgChart1"/>
    <dgm:cxn modelId="{FF978CCC-46E3-4CAB-8BF1-8D0502940EFE}" type="presOf" srcId="{EC645A8D-4258-4A4A-BECE-EBA6FC628F0B}" destId="{E08044A0-33B1-4452-8C19-F2C9FAA00E45}" srcOrd="0" destOrd="0" presId="urn:microsoft.com/office/officeart/2005/8/layout/orgChart1"/>
    <dgm:cxn modelId="{7AE43EB4-33D6-4359-A575-AC38D7F92710}" type="presOf" srcId="{A16AF306-0323-4AB2-B19D-77A9098F2421}" destId="{3408ED3D-7875-4B26-BF29-9F0063F12119}" srcOrd="0" destOrd="0" presId="urn:microsoft.com/office/officeart/2005/8/layout/orgChart1"/>
    <dgm:cxn modelId="{EA41B4FF-D2D7-4383-9F25-D29F9FD237E8}" type="presOf" srcId="{ABCD5654-6AFC-43E4-B89E-2B938BB6EEC2}" destId="{EC31D3A8-D892-450B-9B9F-67CEEBD53FA6}" srcOrd="0" destOrd="0" presId="urn:microsoft.com/office/officeart/2005/8/layout/orgChart1"/>
    <dgm:cxn modelId="{7FA3C9E2-3A90-40FC-8C38-3EE18D1818BA}" type="presOf" srcId="{33345D3E-0B41-40ED-8078-C7F6ED699EBF}" destId="{214B3BF8-5855-47E5-BEEF-ED1D0C71E13F}" srcOrd="0" destOrd="0" presId="urn:microsoft.com/office/officeart/2005/8/layout/orgChart1"/>
    <dgm:cxn modelId="{AEB4B3F7-87CB-4F9D-9CA1-12F8AF71D78A}" type="presOf" srcId="{B0999B38-5F64-4FC6-8842-9C5679E6D990}" destId="{1131E66D-AF26-468F-9644-3B961E4D491A}" srcOrd="0" destOrd="0" presId="urn:microsoft.com/office/officeart/2005/8/layout/orgChart1"/>
    <dgm:cxn modelId="{C89D547C-46AD-44BD-890C-7105C6DAC734}" type="presOf" srcId="{84AA2CEB-5650-4B94-9692-91046205CCFB}" destId="{C1879E52-3B84-4A4F-BC51-917D2E4028BA}" srcOrd="1"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C363AF65-BB49-4493-8F7A-00D79723432F}" type="presOf" srcId="{84AA2CEB-5650-4B94-9692-91046205CCFB}" destId="{B3956DD9-759A-4C8E-8763-477C5B83E32F}" srcOrd="0"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CAD7B51F-172C-47C0-BF51-1F70851FC13B}" type="presParOf" srcId="{214B3BF8-5855-47E5-BEEF-ED1D0C71E13F}" destId="{E9AFEDEB-6359-4654-8720-C7861026CCE2}" srcOrd="0" destOrd="0" presId="urn:microsoft.com/office/officeart/2005/8/layout/orgChart1"/>
    <dgm:cxn modelId="{85A29443-7084-45D9-8F2D-335CC76E8F14}" type="presParOf" srcId="{E9AFEDEB-6359-4654-8720-C7861026CCE2}" destId="{66BDF6B5-3F52-40D4-BC2B-B0C1320E4AE8}" srcOrd="0" destOrd="0" presId="urn:microsoft.com/office/officeart/2005/8/layout/orgChart1"/>
    <dgm:cxn modelId="{EC13AB24-9919-4D4E-9261-34F3F829196E}" type="presParOf" srcId="{66BDF6B5-3F52-40D4-BC2B-B0C1320E4AE8}" destId="{77A09002-37E7-4C58-804E-E73029D7F840}" srcOrd="0" destOrd="0" presId="urn:microsoft.com/office/officeart/2005/8/layout/orgChart1"/>
    <dgm:cxn modelId="{70F20B03-DC50-4BF2-9DE5-FA308B321955}" type="presParOf" srcId="{66BDF6B5-3F52-40D4-BC2B-B0C1320E4AE8}" destId="{1D4D4550-94B6-41C2-8B59-57947C724E32}" srcOrd="1" destOrd="0" presId="urn:microsoft.com/office/officeart/2005/8/layout/orgChart1"/>
    <dgm:cxn modelId="{8966EF2D-F663-4483-9269-58E4DA2EB6BA}" type="presParOf" srcId="{E9AFEDEB-6359-4654-8720-C7861026CCE2}" destId="{5DF9F330-6C4E-4229-8269-0B9BF8222710}" srcOrd="1" destOrd="0" presId="urn:microsoft.com/office/officeart/2005/8/layout/orgChart1"/>
    <dgm:cxn modelId="{595BCD48-4A8B-4172-ABE5-E659A03F51DC}" type="presParOf" srcId="{5DF9F330-6C4E-4229-8269-0B9BF8222710}" destId="{3408ED3D-7875-4B26-BF29-9F0063F12119}" srcOrd="0" destOrd="0" presId="urn:microsoft.com/office/officeart/2005/8/layout/orgChart1"/>
    <dgm:cxn modelId="{7185B277-B7CD-4865-9429-AFFDC4B55BC8}" type="presParOf" srcId="{5DF9F330-6C4E-4229-8269-0B9BF8222710}" destId="{D61D5F04-9783-4429-A622-94B80531DF27}" srcOrd="1" destOrd="0" presId="urn:microsoft.com/office/officeart/2005/8/layout/orgChart1"/>
    <dgm:cxn modelId="{5DFB0619-D345-49B5-8191-29A32A2C3F07}" type="presParOf" srcId="{D61D5F04-9783-4429-A622-94B80531DF27}" destId="{7123C5D7-F3C3-44BB-BF6B-89F2ADBDF807}" srcOrd="0" destOrd="0" presId="urn:microsoft.com/office/officeart/2005/8/layout/orgChart1"/>
    <dgm:cxn modelId="{D9A3C6E8-9FA3-4432-9F7F-42D396D59F84}" type="presParOf" srcId="{7123C5D7-F3C3-44BB-BF6B-89F2ADBDF807}" destId="{24FE5404-A7F7-4C4C-8A22-94AE77EDADBA}" srcOrd="0" destOrd="0" presId="urn:microsoft.com/office/officeart/2005/8/layout/orgChart1"/>
    <dgm:cxn modelId="{4984A1B9-A8EF-4D6D-BD06-98E6ABBE7CF4}" type="presParOf" srcId="{7123C5D7-F3C3-44BB-BF6B-89F2ADBDF807}" destId="{FE89A596-604F-4424-A763-C48182863A29}" srcOrd="1" destOrd="0" presId="urn:microsoft.com/office/officeart/2005/8/layout/orgChart1"/>
    <dgm:cxn modelId="{CABEA572-1F64-460F-8E2B-4D4AC6EF8358}" type="presParOf" srcId="{D61D5F04-9783-4429-A622-94B80531DF27}" destId="{87C5126D-25D2-4EFF-931E-3A0B0A17DF57}" srcOrd="1" destOrd="0" presId="urn:microsoft.com/office/officeart/2005/8/layout/orgChart1"/>
    <dgm:cxn modelId="{6954511D-3825-4DC3-B72D-F3B799ABE725}" type="presParOf" srcId="{D61D5F04-9783-4429-A622-94B80531DF27}" destId="{6EE38AFC-2207-42D1-A89A-C27EBA7433FE}" srcOrd="2" destOrd="0" presId="urn:microsoft.com/office/officeart/2005/8/layout/orgChart1"/>
    <dgm:cxn modelId="{1BFE7776-EC47-40E8-AEEB-6AC4D37D8563}" type="presParOf" srcId="{5DF9F330-6C4E-4229-8269-0B9BF8222710}" destId="{EC31D3A8-D892-450B-9B9F-67CEEBD53FA6}" srcOrd="2" destOrd="0" presId="urn:microsoft.com/office/officeart/2005/8/layout/orgChart1"/>
    <dgm:cxn modelId="{3E3DA1D3-97FE-40B2-BC81-4A8515CA59D1}" type="presParOf" srcId="{5DF9F330-6C4E-4229-8269-0B9BF8222710}" destId="{9EFBA0A0-7585-4EF3-A9A7-F9C956BCC3EC}" srcOrd="3" destOrd="0" presId="urn:microsoft.com/office/officeart/2005/8/layout/orgChart1"/>
    <dgm:cxn modelId="{B12A1EB3-90BF-4617-BF88-B0EC49AF674F}" type="presParOf" srcId="{9EFBA0A0-7585-4EF3-A9A7-F9C956BCC3EC}" destId="{3B35A8D7-503C-4A44-825D-BAF34C80948B}" srcOrd="0" destOrd="0" presId="urn:microsoft.com/office/officeart/2005/8/layout/orgChart1"/>
    <dgm:cxn modelId="{CCBD36F5-73A2-46E1-8BD7-1BB014E9D0A3}" type="presParOf" srcId="{3B35A8D7-503C-4A44-825D-BAF34C80948B}" destId="{E08044A0-33B1-4452-8C19-F2C9FAA00E45}" srcOrd="0" destOrd="0" presId="urn:microsoft.com/office/officeart/2005/8/layout/orgChart1"/>
    <dgm:cxn modelId="{FF2A3244-1B4B-45B0-BDB1-BEE0D77012AE}" type="presParOf" srcId="{3B35A8D7-503C-4A44-825D-BAF34C80948B}" destId="{6FE38035-F466-4547-8F6C-993A05E42E56}" srcOrd="1" destOrd="0" presId="urn:microsoft.com/office/officeart/2005/8/layout/orgChart1"/>
    <dgm:cxn modelId="{3874D62A-8C07-4437-A478-A0724969ABA6}" type="presParOf" srcId="{9EFBA0A0-7585-4EF3-A9A7-F9C956BCC3EC}" destId="{BCB31228-0A52-41D3-8CA5-83524F6D7B8B}" srcOrd="1" destOrd="0" presId="urn:microsoft.com/office/officeart/2005/8/layout/orgChart1"/>
    <dgm:cxn modelId="{6B7D7350-7E53-4F56-B9DF-32121E80A31D}" type="presParOf" srcId="{9EFBA0A0-7585-4EF3-A9A7-F9C956BCC3EC}" destId="{7C074851-EE58-48B6-9C70-4B35E8F54F98}" srcOrd="2" destOrd="0" presId="urn:microsoft.com/office/officeart/2005/8/layout/orgChart1"/>
    <dgm:cxn modelId="{F18EBF23-5E04-486F-946E-E28AE47468E4}" type="presParOf" srcId="{5DF9F330-6C4E-4229-8269-0B9BF8222710}" destId="{2BA344A5-3D26-4074-82C1-9CF21FD1A2BC}" srcOrd="4" destOrd="0" presId="urn:microsoft.com/office/officeart/2005/8/layout/orgChart1"/>
    <dgm:cxn modelId="{0770520E-59B5-4034-9CA4-5B5636E2E0B3}" type="presParOf" srcId="{5DF9F330-6C4E-4229-8269-0B9BF8222710}" destId="{4428E7E4-4DD5-4F30-8DF3-2D2C7809FB35}" srcOrd="5" destOrd="0" presId="urn:microsoft.com/office/officeart/2005/8/layout/orgChart1"/>
    <dgm:cxn modelId="{FD38A025-A766-4559-A026-1A7B47D02BE3}" type="presParOf" srcId="{4428E7E4-4DD5-4F30-8DF3-2D2C7809FB35}" destId="{A83DCBF6-0084-40A5-B1EE-2A4841C8EBC7}" srcOrd="0" destOrd="0" presId="urn:microsoft.com/office/officeart/2005/8/layout/orgChart1"/>
    <dgm:cxn modelId="{B8E3D017-2B41-47B9-A4C9-8E20B005A085}" type="presParOf" srcId="{A83DCBF6-0084-40A5-B1EE-2A4841C8EBC7}" destId="{E433FCA2-8322-49AC-8EE5-2099793B0A0D}" srcOrd="0" destOrd="0" presId="urn:microsoft.com/office/officeart/2005/8/layout/orgChart1"/>
    <dgm:cxn modelId="{461021B9-6E4A-4345-B000-6C89062E8362}" type="presParOf" srcId="{A83DCBF6-0084-40A5-B1EE-2A4841C8EBC7}" destId="{322802BC-81DA-428E-B5E0-4358D9969419}" srcOrd="1" destOrd="0" presId="urn:microsoft.com/office/officeart/2005/8/layout/orgChart1"/>
    <dgm:cxn modelId="{22EB7364-D01B-4B9F-AA03-EE098F8512E7}" type="presParOf" srcId="{4428E7E4-4DD5-4F30-8DF3-2D2C7809FB35}" destId="{709E6EBD-8F70-43AD-AAFD-F0C5CCDDD415}" srcOrd="1" destOrd="0" presId="urn:microsoft.com/office/officeart/2005/8/layout/orgChart1"/>
    <dgm:cxn modelId="{25B5CEA2-DF01-4990-989D-125985CDF617}" type="presParOf" srcId="{4428E7E4-4DD5-4F30-8DF3-2D2C7809FB35}" destId="{9ADE9C44-25CB-4D8A-A470-8375AEC2338C}" srcOrd="2" destOrd="0" presId="urn:microsoft.com/office/officeart/2005/8/layout/orgChart1"/>
    <dgm:cxn modelId="{A8D5051F-21A7-473D-8D40-E1173D036232}" type="presParOf" srcId="{5DF9F330-6C4E-4229-8269-0B9BF8222710}" destId="{1131E66D-AF26-468F-9644-3B961E4D491A}" srcOrd="6" destOrd="0" presId="urn:microsoft.com/office/officeart/2005/8/layout/orgChart1"/>
    <dgm:cxn modelId="{14A14F49-E309-4365-B4BF-906EF96C49FF}" type="presParOf" srcId="{5DF9F330-6C4E-4229-8269-0B9BF8222710}" destId="{763AC4D5-3F3C-4142-A7C3-0C65895E4CAF}" srcOrd="7" destOrd="0" presId="urn:microsoft.com/office/officeart/2005/8/layout/orgChart1"/>
    <dgm:cxn modelId="{FD7CAFD1-F9A4-42E0-A4F9-4BAA3E560644}" type="presParOf" srcId="{763AC4D5-3F3C-4142-A7C3-0C65895E4CAF}" destId="{BB83DE97-CF92-45C6-8C95-13030C8F5626}" srcOrd="0" destOrd="0" presId="urn:microsoft.com/office/officeart/2005/8/layout/orgChart1"/>
    <dgm:cxn modelId="{79B0D818-5853-4D7F-ACF9-C1E7EA7563D4}" type="presParOf" srcId="{BB83DE97-CF92-45C6-8C95-13030C8F5626}" destId="{B3956DD9-759A-4C8E-8763-477C5B83E32F}" srcOrd="0" destOrd="0" presId="urn:microsoft.com/office/officeart/2005/8/layout/orgChart1"/>
    <dgm:cxn modelId="{03472566-2F90-41B8-AACD-7911326D5CA2}" type="presParOf" srcId="{BB83DE97-CF92-45C6-8C95-13030C8F5626}" destId="{C1879E52-3B84-4A4F-BC51-917D2E4028BA}" srcOrd="1" destOrd="0" presId="urn:microsoft.com/office/officeart/2005/8/layout/orgChart1"/>
    <dgm:cxn modelId="{B631D4A6-E837-40F4-BFC9-AACA04E99CE7}" type="presParOf" srcId="{763AC4D5-3F3C-4142-A7C3-0C65895E4CAF}" destId="{8B0C3A19-47BD-4DA3-BAA8-1D543F52B5B2}" srcOrd="1" destOrd="0" presId="urn:microsoft.com/office/officeart/2005/8/layout/orgChart1"/>
    <dgm:cxn modelId="{F0EEC301-B793-4D69-8638-4BBA15F914B0}" type="presParOf" srcId="{763AC4D5-3F3C-4142-A7C3-0C65895E4CAF}" destId="{83536366-6300-4B2C-9B56-395186462A9F}" srcOrd="2" destOrd="0" presId="urn:microsoft.com/office/officeart/2005/8/layout/orgChart1"/>
    <dgm:cxn modelId="{AE10BFFA-0AE5-4CCF-9DD8-2AC241856C9D}"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C0726495-0115-4066-A65C-7D72031B0931}" type="presOf" srcId="{12F913D9-FB73-4E25-AB30-E0225958F1FC}" destId="{2D070600-3FFB-4384-A7EC-E99AC69D92D4}" srcOrd="1" destOrd="0" presId="urn:microsoft.com/office/officeart/2009/3/layout/HorizontalOrganizationChart"/>
    <dgm:cxn modelId="{31638CC3-F0D5-4FD4-9A1B-77C034943B22}" type="presOf" srcId="{2A943410-9F88-41CF-9C03-4DE206C12CDD}" destId="{22A73DE8-06A3-4738-8DF1-1BB00FC3DF3D}" srcOrd="0" destOrd="0" presId="urn:microsoft.com/office/officeart/2009/3/layout/HorizontalOrganizationChart"/>
    <dgm:cxn modelId="{B8B39FD5-833A-49D3-973D-FF8BF10CA980}" type="presOf" srcId="{41B45B26-F0B5-4B23-8314-F55BCACFC59A}" destId="{45584576-267E-4072-AD81-F287BEEA5D83}" srcOrd="0"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0D603FF9-6E2F-4A12-9EB8-33D483496846}" type="presOf" srcId="{0781BB0D-18B9-4618-94C3-3BC3BEEC4C73}" destId="{62C46F37-B0A9-4F56-8C59-08355FCC9F6B}" srcOrd="0" destOrd="0" presId="urn:microsoft.com/office/officeart/2009/3/layout/HorizontalOrganizationChart"/>
    <dgm:cxn modelId="{CB22FDBC-95E0-4566-9F9E-4DA432B50354}" type="presOf" srcId="{544FA98B-768C-4735-B8D6-D1AE13122174}" destId="{4A0BEDA8-6459-4D0F-A8A0-823890D4C2F0}" srcOrd="0" destOrd="0" presId="urn:microsoft.com/office/officeart/2009/3/layout/HorizontalOrganizationChart"/>
    <dgm:cxn modelId="{97EB42CA-9D7C-4C20-AF3A-A64EF9BCAA98}" type="presOf" srcId="{9FB4528E-07BF-49A0-9BAE-E1258E49C259}" destId="{F24EE831-1235-47FA-9496-71A15D59EDF1}" srcOrd="0" destOrd="0" presId="urn:microsoft.com/office/officeart/2009/3/layout/HorizontalOrganizationChart"/>
    <dgm:cxn modelId="{D5918633-13C5-4F1E-BC29-F9DE1F9EAF49}" type="presOf" srcId="{4B77A381-0FE9-4DE7-AE17-6F28B87D35C7}" destId="{8C0FB2CF-6962-4612-A99F-1523B036E972}"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13CFF17F-4D44-4421-8267-CA85AF0992FC}" type="presOf" srcId="{12F913D9-FB73-4E25-AB30-E0225958F1FC}" destId="{1EEEEAA0-BDBD-432A-85B2-452044BC2A8F}" srcOrd="0" destOrd="0" presId="urn:microsoft.com/office/officeart/2009/3/layout/HorizontalOrganizationChart"/>
    <dgm:cxn modelId="{A4911432-F791-4B4A-872E-E6EA6DEB3199}" type="presOf" srcId="{3D4397BA-82F4-4B80-9810-9A319D792CBD}" destId="{E6E15EE1-9CFF-4BF6-89E6-B2078CF271DA}" srcOrd="0" destOrd="0" presId="urn:microsoft.com/office/officeart/2009/3/layout/HorizontalOrganizationChart"/>
    <dgm:cxn modelId="{FF291A1E-086B-4FA4-A850-3A1F8E1A3176}" srcId="{4B77A381-0FE9-4DE7-AE17-6F28B87D35C7}" destId="{F019FBF7-1B28-4713-A37B-07911BFD3C61}" srcOrd="2" destOrd="0" parTransId="{41B45B26-F0B5-4B23-8314-F55BCACFC59A}" sibTransId="{8B94D77D-8962-4297-A0D4-441A6C935E58}"/>
    <dgm:cxn modelId="{2062BA35-F46B-4763-8FD5-574C32D67E81}" type="presOf" srcId="{639DEDD2-C00C-4D90-A8B8-C1FDA690E12D}" destId="{8E5E67D8-851C-447F-9673-B060E3A0AAE8}" srcOrd="0" destOrd="0" presId="urn:microsoft.com/office/officeart/2009/3/layout/HorizontalOrganizationChart"/>
    <dgm:cxn modelId="{A868C529-39D6-48A1-869C-EC6FACBDA6B7}" type="presOf" srcId="{639DEDD2-C00C-4D90-A8B8-C1FDA690E12D}" destId="{A996F592-8914-49A3-9AC2-8C2D455F17D7}" srcOrd="1"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E0C0CFC8-6AB0-436D-9A42-183C9E5B3C4A}" srcId="{4B77A381-0FE9-4DE7-AE17-6F28B87D35C7}" destId="{12F913D9-FB73-4E25-AB30-E0225958F1FC}" srcOrd="0" destOrd="0" parTransId="{15CFCC63-654C-4664-8374-C3479DA464B4}" sibTransId="{65E04474-998B-44FC-A6FF-558E987C45FC}"/>
    <dgm:cxn modelId="{B08F033A-4096-4C93-A47A-80925969C787}" type="presOf" srcId="{15CFCC63-654C-4664-8374-C3479DA464B4}" destId="{0E38AC11-30D6-46F1-9A9D-32B32C6C4104}"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7E4B2698-690D-463F-B880-39153AA0A98B}" type="presOf" srcId="{F2536003-3931-4E70-9206-641D94A76ED1}" destId="{3725AEFF-706B-4A7B-B9A0-238490510BF3}" srcOrd="1" destOrd="0" presId="urn:microsoft.com/office/officeart/2009/3/layout/HorizontalOrganizationChart"/>
    <dgm:cxn modelId="{55ACA30D-F75B-45B2-B418-6F1D2932F82E}" type="presOf" srcId="{F019FBF7-1B28-4713-A37B-07911BFD3C61}" destId="{F13851D0-3441-497F-B5F3-9332051DA3CE}" srcOrd="1" destOrd="0" presId="urn:microsoft.com/office/officeart/2009/3/layout/HorizontalOrganizationChart"/>
    <dgm:cxn modelId="{B43F133C-C9A0-4B27-B4D9-04B3AFB6242C}" type="presOf" srcId="{4B77A381-0FE9-4DE7-AE17-6F28B87D35C7}" destId="{1635696E-0F08-4266-8F4A-BA4C5CCB131D}" srcOrd="1"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3CA6FE42-8541-40C4-9500-90421113CE38}" type="presOf" srcId="{F019FBF7-1B28-4713-A37B-07911BFD3C61}" destId="{9E9D683A-30E7-4C2C-B3BD-0BE9B9477DAD}" srcOrd="0" destOrd="0" presId="urn:microsoft.com/office/officeart/2009/3/layout/HorizontalOrganizationChart"/>
    <dgm:cxn modelId="{519F5478-DECB-4205-8519-FCA0F3EC3661}" type="presOf" srcId="{9FB4528E-07BF-49A0-9BAE-E1258E49C259}" destId="{F095DBB7-88E7-4C31-ACDA-04B3D009F70B}" srcOrd="1" destOrd="0" presId="urn:microsoft.com/office/officeart/2009/3/layout/HorizontalOrganizationChart"/>
    <dgm:cxn modelId="{A423EF39-DDB7-4A57-9B7A-A67C2FF698C2}" type="presOf" srcId="{536537D5-A8C6-4111-96A9-9F7319F94E4B}" destId="{71C9A030-98C2-49AF-8262-8F0CB3A83CB7}" srcOrd="0" destOrd="0" presId="urn:microsoft.com/office/officeart/2009/3/layout/HorizontalOrganizationChart"/>
    <dgm:cxn modelId="{8AE92EC4-86C2-4A54-9708-6D0030DD3C40}" type="presOf" srcId="{F2536003-3931-4E70-9206-641D94A76ED1}" destId="{4E27151B-5235-41BD-8CD5-32F2D5D2E9FF}" srcOrd="0" destOrd="0" presId="urn:microsoft.com/office/officeart/2009/3/layout/HorizontalOrganizationChart"/>
    <dgm:cxn modelId="{216B1649-68E7-495F-82DB-5EE970368D22}" type="presOf" srcId="{2A943410-9F88-41CF-9C03-4DE206C12CDD}" destId="{0492F675-A193-4D84-86CD-F3F7FA2DCFDE}" srcOrd="1" destOrd="0" presId="urn:microsoft.com/office/officeart/2009/3/layout/HorizontalOrganizationChart"/>
    <dgm:cxn modelId="{0703D77F-7DF0-4551-93B9-6BC8D255538F}" type="presOf" srcId="{70EF1E61-A7E2-4873-973A-1674C9E344AE}" destId="{20E79F55-B4A4-463C-8D86-769FB2C518B3}" srcOrd="0" destOrd="0" presId="urn:microsoft.com/office/officeart/2009/3/layout/HorizontalOrganizationChart"/>
    <dgm:cxn modelId="{A95400B7-4C7A-4DFD-916E-AEAFEF74409E}" type="presParOf" srcId="{4A0BEDA8-6459-4D0F-A8A0-823890D4C2F0}" destId="{AA6605D3-8178-4FC0-9069-38B8BAB1C15D}" srcOrd="0" destOrd="0" presId="urn:microsoft.com/office/officeart/2009/3/layout/HorizontalOrganizationChart"/>
    <dgm:cxn modelId="{49ABFC5B-3E8C-49AB-AB53-975AEA95FFDC}" type="presParOf" srcId="{AA6605D3-8178-4FC0-9069-38B8BAB1C15D}" destId="{C9300A13-E066-45D0-A782-86E0802E1333}" srcOrd="0" destOrd="0" presId="urn:microsoft.com/office/officeart/2009/3/layout/HorizontalOrganizationChart"/>
    <dgm:cxn modelId="{171A1FA7-D7AE-4178-8C70-F4ECEEFD0E97}" type="presParOf" srcId="{C9300A13-E066-45D0-A782-86E0802E1333}" destId="{8E5E67D8-851C-447F-9673-B060E3A0AAE8}" srcOrd="0" destOrd="0" presId="urn:microsoft.com/office/officeart/2009/3/layout/HorizontalOrganizationChart"/>
    <dgm:cxn modelId="{5E19E2FA-7C7B-4DB4-9718-A685E4F6847E}" type="presParOf" srcId="{C9300A13-E066-45D0-A782-86E0802E1333}" destId="{A996F592-8914-49A3-9AC2-8C2D455F17D7}" srcOrd="1" destOrd="0" presId="urn:microsoft.com/office/officeart/2009/3/layout/HorizontalOrganizationChart"/>
    <dgm:cxn modelId="{A47DE4A0-EF3B-4111-81CC-50DE4F14BE1C}" type="presParOf" srcId="{AA6605D3-8178-4FC0-9069-38B8BAB1C15D}" destId="{23FAC434-52D8-4D76-8AD0-3B16ED1CFFD3}" srcOrd="1" destOrd="0" presId="urn:microsoft.com/office/officeart/2009/3/layout/HorizontalOrganizationChart"/>
    <dgm:cxn modelId="{FA600CA7-6C88-4E61-BC43-100C27564B94}" type="presParOf" srcId="{23FAC434-52D8-4D76-8AD0-3B16ED1CFFD3}" destId="{71C9A030-98C2-49AF-8262-8F0CB3A83CB7}" srcOrd="0" destOrd="0" presId="urn:microsoft.com/office/officeart/2009/3/layout/HorizontalOrganizationChart"/>
    <dgm:cxn modelId="{0C934880-4E48-45A3-A2BD-BF155CF79D3B}" type="presParOf" srcId="{23FAC434-52D8-4D76-8AD0-3B16ED1CFFD3}" destId="{51D78842-4044-470C-A6AC-39DE1721A627}" srcOrd="1" destOrd="0" presId="urn:microsoft.com/office/officeart/2009/3/layout/HorizontalOrganizationChart"/>
    <dgm:cxn modelId="{05E74868-27A0-470D-977F-0A543F62A557}" type="presParOf" srcId="{51D78842-4044-470C-A6AC-39DE1721A627}" destId="{7B98C679-354E-4FC6-A911-8DDC2840388E}" srcOrd="0" destOrd="0" presId="urn:microsoft.com/office/officeart/2009/3/layout/HorizontalOrganizationChart"/>
    <dgm:cxn modelId="{D8F96C4D-6CF2-407B-B573-EEABB4F4866D}" type="presParOf" srcId="{7B98C679-354E-4FC6-A911-8DDC2840388E}" destId="{22A73DE8-06A3-4738-8DF1-1BB00FC3DF3D}" srcOrd="0" destOrd="0" presId="urn:microsoft.com/office/officeart/2009/3/layout/HorizontalOrganizationChart"/>
    <dgm:cxn modelId="{60547D5C-547C-426F-A290-808587BDBCD6}" type="presParOf" srcId="{7B98C679-354E-4FC6-A911-8DDC2840388E}" destId="{0492F675-A193-4D84-86CD-F3F7FA2DCFDE}" srcOrd="1" destOrd="0" presId="urn:microsoft.com/office/officeart/2009/3/layout/HorizontalOrganizationChart"/>
    <dgm:cxn modelId="{4823F6A0-AD1B-4359-955B-D7D69960D8B8}" type="presParOf" srcId="{51D78842-4044-470C-A6AC-39DE1721A627}" destId="{BE2C9BFF-F14A-402F-A4E5-035AABB5EB84}" srcOrd="1" destOrd="0" presId="urn:microsoft.com/office/officeart/2009/3/layout/HorizontalOrganizationChart"/>
    <dgm:cxn modelId="{DD51C879-69C4-47D9-B713-F6FC9DE9543D}" type="presParOf" srcId="{BE2C9BFF-F14A-402F-A4E5-035AABB5EB84}" destId="{20E79F55-B4A4-463C-8D86-769FB2C518B3}" srcOrd="0" destOrd="0" presId="urn:microsoft.com/office/officeart/2009/3/layout/HorizontalOrganizationChart"/>
    <dgm:cxn modelId="{9DB051EF-2153-44BD-8E2D-BB6ECE838FE6}" type="presParOf" srcId="{BE2C9BFF-F14A-402F-A4E5-035AABB5EB84}" destId="{51ECF3A8-B1D0-4393-9066-F53E524A395C}" srcOrd="1" destOrd="0" presId="urn:microsoft.com/office/officeart/2009/3/layout/HorizontalOrganizationChart"/>
    <dgm:cxn modelId="{AF7CB987-F7A2-400C-A7E7-1180314DF60B}" type="presParOf" srcId="{51ECF3A8-B1D0-4393-9066-F53E524A395C}" destId="{0D3614FB-3021-4A65-ADC3-F1F1FDAB7586}" srcOrd="0" destOrd="0" presId="urn:microsoft.com/office/officeart/2009/3/layout/HorizontalOrganizationChart"/>
    <dgm:cxn modelId="{708D6599-AD85-4568-8A38-949F98456491}" type="presParOf" srcId="{0D3614FB-3021-4A65-ADC3-F1F1FDAB7586}" destId="{F24EE831-1235-47FA-9496-71A15D59EDF1}" srcOrd="0" destOrd="0" presId="urn:microsoft.com/office/officeart/2009/3/layout/HorizontalOrganizationChart"/>
    <dgm:cxn modelId="{E641D8A5-53DF-47FB-A5A1-99F007E4747B}" type="presParOf" srcId="{0D3614FB-3021-4A65-ADC3-F1F1FDAB7586}" destId="{F095DBB7-88E7-4C31-ACDA-04B3D009F70B}" srcOrd="1" destOrd="0" presId="urn:microsoft.com/office/officeart/2009/3/layout/HorizontalOrganizationChart"/>
    <dgm:cxn modelId="{D51953E4-414B-490F-B206-F9D847AA5BA7}" type="presParOf" srcId="{51ECF3A8-B1D0-4393-9066-F53E524A395C}" destId="{954E9C50-D2E6-4039-85EC-C31F4644B706}" srcOrd="1" destOrd="0" presId="urn:microsoft.com/office/officeart/2009/3/layout/HorizontalOrganizationChart"/>
    <dgm:cxn modelId="{5625B599-8866-4CA1-847B-DF2A6CB51F7A}" type="presParOf" srcId="{51ECF3A8-B1D0-4393-9066-F53E524A395C}" destId="{7BD3E642-2F0A-4A2E-9B99-6AE57413E791}" srcOrd="2" destOrd="0" presId="urn:microsoft.com/office/officeart/2009/3/layout/HorizontalOrganizationChart"/>
    <dgm:cxn modelId="{ADCC1A69-1A17-4C66-85C6-75DB33E0AF5C}" type="presParOf" srcId="{51D78842-4044-470C-A6AC-39DE1721A627}" destId="{EB16DAD4-65F1-4E32-A5BA-54C7E8B8F49C}" srcOrd="2" destOrd="0" presId="urn:microsoft.com/office/officeart/2009/3/layout/HorizontalOrganizationChart"/>
    <dgm:cxn modelId="{14956B4E-EB11-402D-AEE2-181CF76CA757}" type="presParOf" srcId="{23FAC434-52D8-4D76-8AD0-3B16ED1CFFD3}" destId="{62C46F37-B0A9-4F56-8C59-08355FCC9F6B}" srcOrd="2" destOrd="0" presId="urn:microsoft.com/office/officeart/2009/3/layout/HorizontalOrganizationChart"/>
    <dgm:cxn modelId="{ECEBC6E3-8B2D-4892-9424-1B3E94547827}" type="presParOf" srcId="{23FAC434-52D8-4D76-8AD0-3B16ED1CFFD3}" destId="{2AF8B750-0B00-4F39-9229-46944C0B7871}" srcOrd="3" destOrd="0" presId="urn:microsoft.com/office/officeart/2009/3/layout/HorizontalOrganizationChart"/>
    <dgm:cxn modelId="{064C79CB-49B0-4ECD-B243-5678218F62C5}" type="presParOf" srcId="{2AF8B750-0B00-4F39-9229-46944C0B7871}" destId="{8E5197D4-D762-46DF-B50C-1D625746B004}" srcOrd="0" destOrd="0" presId="urn:microsoft.com/office/officeart/2009/3/layout/HorizontalOrganizationChart"/>
    <dgm:cxn modelId="{4458D51C-AB7A-456F-B8D9-1BB758ACD481}" type="presParOf" srcId="{8E5197D4-D762-46DF-B50C-1D625746B004}" destId="{8C0FB2CF-6962-4612-A99F-1523B036E972}" srcOrd="0" destOrd="0" presId="urn:microsoft.com/office/officeart/2009/3/layout/HorizontalOrganizationChart"/>
    <dgm:cxn modelId="{F7BFAF08-94E4-4FFD-9C6A-99C2C1E3A6B7}" type="presParOf" srcId="{8E5197D4-D762-46DF-B50C-1D625746B004}" destId="{1635696E-0F08-4266-8F4A-BA4C5CCB131D}" srcOrd="1" destOrd="0" presId="urn:microsoft.com/office/officeart/2009/3/layout/HorizontalOrganizationChart"/>
    <dgm:cxn modelId="{346025EB-038F-47AE-864A-3F8BA1F8E405}" type="presParOf" srcId="{2AF8B750-0B00-4F39-9229-46944C0B7871}" destId="{8D9F969A-966C-4A93-AEA6-B6E9D0A9FECF}" srcOrd="1" destOrd="0" presId="urn:microsoft.com/office/officeart/2009/3/layout/HorizontalOrganizationChart"/>
    <dgm:cxn modelId="{01D7790D-D4A6-4422-B409-748B397DF24A}" type="presParOf" srcId="{8D9F969A-966C-4A93-AEA6-B6E9D0A9FECF}" destId="{0E38AC11-30D6-46F1-9A9D-32B32C6C4104}" srcOrd="0" destOrd="0" presId="urn:microsoft.com/office/officeart/2009/3/layout/HorizontalOrganizationChart"/>
    <dgm:cxn modelId="{0E038CF9-D946-43B3-A8A0-302E19E66A7B}" type="presParOf" srcId="{8D9F969A-966C-4A93-AEA6-B6E9D0A9FECF}" destId="{BABBB19D-550D-49F0-AFE1-C2402D64D1A5}" srcOrd="1" destOrd="0" presId="urn:microsoft.com/office/officeart/2009/3/layout/HorizontalOrganizationChart"/>
    <dgm:cxn modelId="{826849C8-DBB5-4C2F-BA25-145323DC197D}" type="presParOf" srcId="{BABBB19D-550D-49F0-AFE1-C2402D64D1A5}" destId="{78E1D6FB-9B20-4B4E-B6F4-3312366607C7}" srcOrd="0" destOrd="0" presId="urn:microsoft.com/office/officeart/2009/3/layout/HorizontalOrganizationChart"/>
    <dgm:cxn modelId="{521329E8-C016-4F23-A2BC-0854B346D987}" type="presParOf" srcId="{78E1D6FB-9B20-4B4E-B6F4-3312366607C7}" destId="{1EEEEAA0-BDBD-432A-85B2-452044BC2A8F}" srcOrd="0" destOrd="0" presId="urn:microsoft.com/office/officeart/2009/3/layout/HorizontalOrganizationChart"/>
    <dgm:cxn modelId="{5E5466E2-38F1-4A44-8721-3C2B09CA3BCE}" type="presParOf" srcId="{78E1D6FB-9B20-4B4E-B6F4-3312366607C7}" destId="{2D070600-3FFB-4384-A7EC-E99AC69D92D4}" srcOrd="1" destOrd="0" presId="urn:microsoft.com/office/officeart/2009/3/layout/HorizontalOrganizationChart"/>
    <dgm:cxn modelId="{D2F05C03-B4CD-49FC-8D17-0CC1B995BE7B}" type="presParOf" srcId="{BABBB19D-550D-49F0-AFE1-C2402D64D1A5}" destId="{60D2A064-D854-4637-B8BC-A598AE1508FF}" srcOrd="1" destOrd="0" presId="urn:microsoft.com/office/officeart/2009/3/layout/HorizontalOrganizationChart"/>
    <dgm:cxn modelId="{DEBD226A-90E7-4CBA-B4FC-608C7C094246}" type="presParOf" srcId="{BABBB19D-550D-49F0-AFE1-C2402D64D1A5}" destId="{4017FEAD-A05D-42BD-AC38-BD599D21DB17}" srcOrd="2" destOrd="0" presId="urn:microsoft.com/office/officeart/2009/3/layout/HorizontalOrganizationChart"/>
    <dgm:cxn modelId="{673364FF-83BD-497D-850B-F6C987FF8FFD}" type="presParOf" srcId="{8D9F969A-966C-4A93-AEA6-B6E9D0A9FECF}" destId="{E6E15EE1-9CFF-4BF6-89E6-B2078CF271DA}" srcOrd="2" destOrd="0" presId="urn:microsoft.com/office/officeart/2009/3/layout/HorizontalOrganizationChart"/>
    <dgm:cxn modelId="{4CCB3A25-04AF-4D50-9D40-571E28EEDB0D}" type="presParOf" srcId="{8D9F969A-966C-4A93-AEA6-B6E9D0A9FECF}" destId="{757AC193-A7D0-4767-BFDA-129853A6B628}" srcOrd="3" destOrd="0" presId="urn:microsoft.com/office/officeart/2009/3/layout/HorizontalOrganizationChart"/>
    <dgm:cxn modelId="{2BDE64DE-3F86-4D94-B45B-B36263728166}" type="presParOf" srcId="{757AC193-A7D0-4767-BFDA-129853A6B628}" destId="{F5C30B91-068E-43FC-9362-552813E4C632}" srcOrd="0" destOrd="0" presId="urn:microsoft.com/office/officeart/2009/3/layout/HorizontalOrganizationChart"/>
    <dgm:cxn modelId="{F76EF356-99DD-408B-B753-B0153768D0BB}" type="presParOf" srcId="{F5C30B91-068E-43FC-9362-552813E4C632}" destId="{4E27151B-5235-41BD-8CD5-32F2D5D2E9FF}" srcOrd="0" destOrd="0" presId="urn:microsoft.com/office/officeart/2009/3/layout/HorizontalOrganizationChart"/>
    <dgm:cxn modelId="{1E82AE3C-A92D-462A-A097-34FB61571F0F}" type="presParOf" srcId="{F5C30B91-068E-43FC-9362-552813E4C632}" destId="{3725AEFF-706B-4A7B-B9A0-238490510BF3}" srcOrd="1" destOrd="0" presId="urn:microsoft.com/office/officeart/2009/3/layout/HorizontalOrganizationChart"/>
    <dgm:cxn modelId="{8658EA1E-DABE-40E3-81AE-4B32388235C3}" type="presParOf" srcId="{757AC193-A7D0-4767-BFDA-129853A6B628}" destId="{E932F3FF-473C-4207-8677-3CA614A4DB11}" srcOrd="1" destOrd="0" presId="urn:microsoft.com/office/officeart/2009/3/layout/HorizontalOrganizationChart"/>
    <dgm:cxn modelId="{3899B0E9-ACC3-4300-BC9B-0EA9A20003FE}" type="presParOf" srcId="{757AC193-A7D0-4767-BFDA-129853A6B628}" destId="{FF092039-D371-4FF0-AEB8-A57C4D35CBDA}" srcOrd="2" destOrd="0" presId="urn:microsoft.com/office/officeart/2009/3/layout/HorizontalOrganizationChart"/>
    <dgm:cxn modelId="{7023B2AC-31A5-42B1-9D85-B1D2EB1609DB}" type="presParOf" srcId="{8D9F969A-966C-4A93-AEA6-B6E9D0A9FECF}" destId="{45584576-267E-4072-AD81-F287BEEA5D83}" srcOrd="4" destOrd="0" presId="urn:microsoft.com/office/officeart/2009/3/layout/HorizontalOrganizationChart"/>
    <dgm:cxn modelId="{9045788B-856C-4ABA-A93D-8703CF192E24}" type="presParOf" srcId="{8D9F969A-966C-4A93-AEA6-B6E9D0A9FECF}" destId="{5FE37109-4634-4A9F-946C-1C603A4F7AE9}" srcOrd="5" destOrd="0" presId="urn:microsoft.com/office/officeart/2009/3/layout/HorizontalOrganizationChart"/>
    <dgm:cxn modelId="{04D41077-3D59-4D82-94DE-00EECD134E89}" type="presParOf" srcId="{5FE37109-4634-4A9F-946C-1C603A4F7AE9}" destId="{724F5D0C-8BCD-482F-A857-B4968700E32A}" srcOrd="0" destOrd="0" presId="urn:microsoft.com/office/officeart/2009/3/layout/HorizontalOrganizationChart"/>
    <dgm:cxn modelId="{C087F539-B11F-4FA1-833C-484A8A1B626A}" type="presParOf" srcId="{724F5D0C-8BCD-482F-A857-B4968700E32A}" destId="{9E9D683A-30E7-4C2C-B3BD-0BE9B9477DAD}" srcOrd="0" destOrd="0" presId="urn:microsoft.com/office/officeart/2009/3/layout/HorizontalOrganizationChart"/>
    <dgm:cxn modelId="{61487771-558E-4DD6-88CC-B4AEBD580159}" type="presParOf" srcId="{724F5D0C-8BCD-482F-A857-B4968700E32A}" destId="{F13851D0-3441-497F-B5F3-9332051DA3CE}" srcOrd="1" destOrd="0" presId="urn:microsoft.com/office/officeart/2009/3/layout/HorizontalOrganizationChart"/>
    <dgm:cxn modelId="{DBC4D560-94B9-48C7-B9C5-02799D419E16}" type="presParOf" srcId="{5FE37109-4634-4A9F-946C-1C603A4F7AE9}" destId="{B52E8745-7BA4-47B1-812E-10ED45988999}" srcOrd="1" destOrd="0" presId="urn:microsoft.com/office/officeart/2009/3/layout/HorizontalOrganizationChart"/>
    <dgm:cxn modelId="{E86D72AA-7CD4-49CB-8041-C0357FE7D964}" type="presParOf" srcId="{5FE37109-4634-4A9F-946C-1C603A4F7AE9}" destId="{4BEA1CC3-D8DB-477D-BA26-358C6164E32B}" srcOrd="2" destOrd="0" presId="urn:microsoft.com/office/officeart/2009/3/layout/HorizontalOrganizationChart"/>
    <dgm:cxn modelId="{41422B5A-D2FA-42B3-9A10-B52D42C418C7}" type="presParOf" srcId="{2AF8B750-0B00-4F39-9229-46944C0B7871}" destId="{74219CB5-06FB-424E-8869-9D5F68EF2A58}" srcOrd="2" destOrd="0" presId="urn:microsoft.com/office/officeart/2009/3/layout/HorizontalOrganizationChart"/>
    <dgm:cxn modelId="{5CF906AE-1E60-452B-9E73-356628AD151A}"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CD8DF2D6-04BE-441C-B9BB-3FCBF0AEC5D9}" type="presOf" srcId="{DE163FCE-637D-4492-9EA5-FD9DBDF3F31E}" destId="{5D402E76-F8E4-4103-8624-1B11DCF1668C}" srcOrd="0" destOrd="0" presId="urn:microsoft.com/office/officeart/2009/3/layout/HorizontalOrganizationChart"/>
    <dgm:cxn modelId="{618C5D26-5F06-4741-89E7-379C86F071AC}" type="presOf" srcId="{80D6803E-C61A-4948-AF37-97609A25FDFF}" destId="{71C44B77-2A5B-40C0-9D22-C3983F5CDD7B}" srcOrd="0" destOrd="0" presId="urn:microsoft.com/office/officeart/2009/3/layout/HorizontalOrganizationChart"/>
    <dgm:cxn modelId="{A84C9E3F-E7FC-47D2-B68D-9DEA960B5CA8}" type="presOf" srcId="{CC6B5867-39F6-4702-8FF3-D6BEA9D8F0BD}" destId="{92B6C502-8065-477C-8FA6-E24F50A8526B}" srcOrd="1" destOrd="0" presId="urn:microsoft.com/office/officeart/2009/3/layout/HorizontalOrganizationChart"/>
    <dgm:cxn modelId="{ABA2D56C-2DCA-47F3-8CA9-7DD188924CFA}" type="presOf" srcId="{0AAD89C0-4693-4159-B775-4F3421F1BF24}" destId="{BEF2EECD-A7FA-45DC-93F8-439E37FDD97C}" srcOrd="0" destOrd="0" presId="urn:microsoft.com/office/officeart/2009/3/layout/HorizontalOrganizationChart"/>
    <dgm:cxn modelId="{F8313D29-D464-4B4C-A8E7-B6F40A6DC8BE}" type="presOf" srcId="{CC6B5867-39F6-4702-8FF3-D6BEA9D8F0BD}" destId="{FF31C2ED-8BB5-4097-8E24-1F260DDEC544}" srcOrd="0" destOrd="0" presId="urn:microsoft.com/office/officeart/2009/3/layout/HorizontalOrganizationChart"/>
    <dgm:cxn modelId="{B9498C15-4389-418D-A108-475517648BEB}" type="presOf" srcId="{C869D866-B9E8-45F5-8B1D-AF3666146721}" destId="{754B912F-071C-4999-93B2-8E755A9DB2C1}" srcOrd="0" destOrd="0" presId="urn:microsoft.com/office/officeart/2009/3/layout/HorizontalOrganizationChart"/>
    <dgm:cxn modelId="{50FA7C62-0EB0-4399-8F14-F92BA10EF0EC}" type="presOf" srcId="{04A279BA-DEA9-488F-8D23-561CF58358E4}" destId="{434957ED-9990-4247-B687-842FBC063A26}" srcOrd="1"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C917659F-B48A-4E21-9B7E-6F4FD7663E8D}" type="presOf" srcId="{00548C38-A3C0-437D-A5F6-E2BF1A5B0942}" destId="{172D1648-CE9E-4E94-82FD-995361B5B7CA}" srcOrd="1" destOrd="0" presId="urn:microsoft.com/office/officeart/2009/3/layout/HorizontalOrganizationChart"/>
    <dgm:cxn modelId="{B2AAFDC9-9CA8-46D5-8BBE-D249B8ED98A9}" type="presOf" srcId="{0E7DFD96-D5FC-462C-AF38-F07EF41B0C1C}" destId="{EE699261-32FE-4F19-83FD-A9552156D212}" srcOrd="1" destOrd="0" presId="urn:microsoft.com/office/officeart/2009/3/layout/HorizontalOrganizationChart"/>
    <dgm:cxn modelId="{794AE5D5-5A13-413E-8BD5-6B7D8474E2AD}" type="presOf" srcId="{187460C9-6159-48A0-AAD2-CC97524DF899}" destId="{E88C1C6A-1B01-4BD1-A8D0-B7EA7D1A74A6}" srcOrd="0"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268A4093-A6DF-4E65-86C1-03C85A54C5ED}" type="presOf" srcId="{04A279BA-DEA9-488F-8D23-561CF58358E4}" destId="{212FF554-8FF4-4D29-9BF6-B4BDAE545E33}" srcOrd="0" destOrd="0" presId="urn:microsoft.com/office/officeart/2009/3/layout/HorizontalOrganizationChart"/>
    <dgm:cxn modelId="{4FBC57B4-2FEA-4D46-8B5B-12C8D651719C}" type="presOf" srcId="{0E7DFD96-D5FC-462C-AF38-F07EF41B0C1C}" destId="{3C41DD64-956A-4F05-BDF1-3224D732801C}" srcOrd="0" destOrd="0" presId="urn:microsoft.com/office/officeart/2009/3/layout/HorizontalOrganizationChart"/>
    <dgm:cxn modelId="{F0E43EF8-262D-4C5E-A79C-F89C413F6B72}" type="presOf" srcId="{734C8444-C0DC-44BD-901A-587D8E8CC45F}" destId="{51063709-6E8C-45C4-B359-DF5B821F0AE6}" srcOrd="0" destOrd="0" presId="urn:microsoft.com/office/officeart/2009/3/layout/HorizontalOrganizationChart"/>
    <dgm:cxn modelId="{1117D9AE-8754-4391-AC90-094D0975AD6F}" type="presOf" srcId="{0AAD89C0-4693-4159-B775-4F3421F1BF24}" destId="{F6A03E81-61AC-4A66-873C-32B20212B602}" srcOrd="1"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2AFE2297-B069-40DE-B581-F82D907A17A3}" type="presOf" srcId="{48FFA782-9C01-4244-B34F-36E13BA4C5D0}" destId="{166C6100-9B69-44DB-A5F7-5181C57E6A24}" srcOrd="0" destOrd="0" presId="urn:microsoft.com/office/officeart/2009/3/layout/HorizontalOrganizationChart"/>
    <dgm:cxn modelId="{491C450F-3C4A-42F5-887A-062275853457}" type="presOf" srcId="{00548C38-A3C0-437D-A5F6-E2BF1A5B0942}" destId="{E896C590-8910-4DC9-9096-BDE16473033C}"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BA1FB9FF-63D2-4408-886C-4629A08D7E7C}" type="presOf" srcId="{48FFA782-9C01-4244-B34F-36E13BA4C5D0}" destId="{D467C962-9F07-4C0B-B87A-CF6A311C4579}" srcOrd="1" destOrd="0" presId="urn:microsoft.com/office/officeart/2009/3/layout/HorizontalOrganizationChart"/>
    <dgm:cxn modelId="{E67550BF-1045-4519-A3A3-E01EE69BC15A}" type="presOf" srcId="{1B56ECF6-EB23-499C-89B6-D2AF51F2D4D2}" destId="{EA0EB95D-BC0A-41E9-8FAE-4CE1A6272274}" srcOrd="0" destOrd="0" presId="urn:microsoft.com/office/officeart/2009/3/layout/HorizontalOrganizationChart"/>
    <dgm:cxn modelId="{68B5B9ED-E827-42EC-8907-E1D7132D28C6}" type="presParOf" srcId="{E88C1C6A-1B01-4BD1-A8D0-B7EA7D1A74A6}" destId="{830F58A8-C48A-4B1A-A446-EAC0CB317B96}" srcOrd="0" destOrd="0" presId="urn:microsoft.com/office/officeart/2009/3/layout/HorizontalOrganizationChart"/>
    <dgm:cxn modelId="{C45CF063-9F66-481C-AACB-F166D13BA3C7}" type="presParOf" srcId="{830F58A8-C48A-4B1A-A446-EAC0CB317B96}" destId="{75884247-B412-41CC-86A3-4FFE7191C7DB}" srcOrd="0" destOrd="0" presId="urn:microsoft.com/office/officeart/2009/3/layout/HorizontalOrganizationChart"/>
    <dgm:cxn modelId="{0BD901DA-9FD1-4B55-8C11-5AD999EDC213}" type="presParOf" srcId="{75884247-B412-41CC-86A3-4FFE7191C7DB}" destId="{212FF554-8FF4-4D29-9BF6-B4BDAE545E33}" srcOrd="0" destOrd="0" presId="urn:microsoft.com/office/officeart/2009/3/layout/HorizontalOrganizationChart"/>
    <dgm:cxn modelId="{BD9D15CA-F8B7-41BD-B848-EC6679698723}" type="presParOf" srcId="{75884247-B412-41CC-86A3-4FFE7191C7DB}" destId="{434957ED-9990-4247-B687-842FBC063A26}" srcOrd="1" destOrd="0" presId="urn:microsoft.com/office/officeart/2009/3/layout/HorizontalOrganizationChart"/>
    <dgm:cxn modelId="{7BE8A178-0D37-44EE-8747-F8290C999C97}" type="presParOf" srcId="{830F58A8-C48A-4B1A-A446-EAC0CB317B96}" destId="{759B88C9-8D71-4F99-93CE-9FA8163D88C9}" srcOrd="1" destOrd="0" presId="urn:microsoft.com/office/officeart/2009/3/layout/HorizontalOrganizationChart"/>
    <dgm:cxn modelId="{99D7640A-D47F-4261-8C24-5ABFD092C308}" type="presParOf" srcId="{759B88C9-8D71-4F99-93CE-9FA8163D88C9}" destId="{EA0EB95D-BC0A-41E9-8FAE-4CE1A6272274}" srcOrd="0" destOrd="0" presId="urn:microsoft.com/office/officeart/2009/3/layout/HorizontalOrganizationChart"/>
    <dgm:cxn modelId="{E448E0B6-F0D0-46F3-B6C3-B2606F622031}" type="presParOf" srcId="{759B88C9-8D71-4F99-93CE-9FA8163D88C9}" destId="{2C79DF0A-629A-4041-8734-57047A8F003C}" srcOrd="1" destOrd="0" presId="urn:microsoft.com/office/officeart/2009/3/layout/HorizontalOrganizationChart"/>
    <dgm:cxn modelId="{385F82C9-4BB3-41E7-88C2-A32E6D327BC1}" type="presParOf" srcId="{2C79DF0A-629A-4041-8734-57047A8F003C}" destId="{A7F2B5B7-9CB3-4439-AB06-BA1CDCA595D6}" srcOrd="0" destOrd="0" presId="urn:microsoft.com/office/officeart/2009/3/layout/HorizontalOrganizationChart"/>
    <dgm:cxn modelId="{2B47474F-FBE5-48D2-9B95-A97216784E99}" type="presParOf" srcId="{A7F2B5B7-9CB3-4439-AB06-BA1CDCA595D6}" destId="{166C6100-9B69-44DB-A5F7-5181C57E6A24}" srcOrd="0" destOrd="0" presId="urn:microsoft.com/office/officeart/2009/3/layout/HorizontalOrganizationChart"/>
    <dgm:cxn modelId="{C7F81C0F-A19C-4C5A-AC74-1083F028FBA5}" type="presParOf" srcId="{A7F2B5B7-9CB3-4439-AB06-BA1CDCA595D6}" destId="{D467C962-9F07-4C0B-B87A-CF6A311C4579}" srcOrd="1" destOrd="0" presId="urn:microsoft.com/office/officeart/2009/3/layout/HorizontalOrganizationChart"/>
    <dgm:cxn modelId="{86955C27-958F-4414-BC08-36D438610E39}" type="presParOf" srcId="{2C79DF0A-629A-4041-8734-57047A8F003C}" destId="{B8879ED5-5CC4-4C70-B787-A464F21E5A82}" srcOrd="1" destOrd="0" presId="urn:microsoft.com/office/officeart/2009/3/layout/HorizontalOrganizationChart"/>
    <dgm:cxn modelId="{98E36A2A-4C32-4119-8C37-7871893019A4}" type="presParOf" srcId="{B8879ED5-5CC4-4C70-B787-A464F21E5A82}" destId="{5D402E76-F8E4-4103-8624-1B11DCF1668C}" srcOrd="0" destOrd="0" presId="urn:microsoft.com/office/officeart/2009/3/layout/HorizontalOrganizationChart"/>
    <dgm:cxn modelId="{94E750AD-1EB5-4917-9F79-BD339EA50005}" type="presParOf" srcId="{B8879ED5-5CC4-4C70-B787-A464F21E5A82}" destId="{116CA39D-3F1F-4063-8540-4364D7CE5607}" srcOrd="1" destOrd="0" presId="urn:microsoft.com/office/officeart/2009/3/layout/HorizontalOrganizationChart"/>
    <dgm:cxn modelId="{D131058D-5849-4DD1-80B3-EC34C44F8867}" type="presParOf" srcId="{116CA39D-3F1F-4063-8540-4364D7CE5607}" destId="{3A27BB5B-79D9-40FD-B3E2-85F1AA510259}" srcOrd="0" destOrd="0" presId="urn:microsoft.com/office/officeart/2009/3/layout/HorizontalOrganizationChart"/>
    <dgm:cxn modelId="{05911431-1B2A-4026-8FA2-6AE4CF84317B}" type="presParOf" srcId="{3A27BB5B-79D9-40FD-B3E2-85F1AA510259}" destId="{E896C590-8910-4DC9-9096-BDE16473033C}" srcOrd="0" destOrd="0" presId="urn:microsoft.com/office/officeart/2009/3/layout/HorizontalOrganizationChart"/>
    <dgm:cxn modelId="{3666E323-592C-4AAB-B5DD-049D228EBDCE}" type="presParOf" srcId="{3A27BB5B-79D9-40FD-B3E2-85F1AA510259}" destId="{172D1648-CE9E-4E94-82FD-995361B5B7CA}" srcOrd="1" destOrd="0" presId="urn:microsoft.com/office/officeart/2009/3/layout/HorizontalOrganizationChart"/>
    <dgm:cxn modelId="{48469DDF-C936-4742-AEE7-B37DA00420FA}" type="presParOf" srcId="{116CA39D-3F1F-4063-8540-4364D7CE5607}" destId="{B4815157-319F-4173-ACBB-B78C4B688A6A}" srcOrd="1" destOrd="0" presId="urn:microsoft.com/office/officeart/2009/3/layout/HorizontalOrganizationChart"/>
    <dgm:cxn modelId="{2C22010A-0AFF-4AA1-AA68-D1AE1D66E77D}" type="presParOf" srcId="{116CA39D-3F1F-4063-8540-4364D7CE5607}" destId="{4B2D1FDB-A3C8-4C05-B9D8-483D7B63EB0A}" srcOrd="2" destOrd="0" presId="urn:microsoft.com/office/officeart/2009/3/layout/HorizontalOrganizationChart"/>
    <dgm:cxn modelId="{1C5BF7F5-9F22-4747-9FE9-3F5608C99117}" type="presParOf" srcId="{B8879ED5-5CC4-4C70-B787-A464F21E5A82}" destId="{51063709-6E8C-45C4-B359-DF5B821F0AE6}" srcOrd="2" destOrd="0" presId="urn:microsoft.com/office/officeart/2009/3/layout/HorizontalOrganizationChart"/>
    <dgm:cxn modelId="{A8664432-B3B5-4BE0-9156-68785309B83A}" type="presParOf" srcId="{B8879ED5-5CC4-4C70-B787-A464F21E5A82}" destId="{20DE5D06-E441-4C4F-B044-72450EFD7B90}" srcOrd="3" destOrd="0" presId="urn:microsoft.com/office/officeart/2009/3/layout/HorizontalOrganizationChart"/>
    <dgm:cxn modelId="{F7120B4F-8820-43F4-B36A-982484DA3DE6}" type="presParOf" srcId="{20DE5D06-E441-4C4F-B044-72450EFD7B90}" destId="{C70F00C4-AD59-42CB-9323-4F613C3A5601}" srcOrd="0" destOrd="0" presId="urn:microsoft.com/office/officeart/2009/3/layout/HorizontalOrganizationChart"/>
    <dgm:cxn modelId="{97887E93-8836-433E-B7EE-20FAC7BDC610}" type="presParOf" srcId="{C70F00C4-AD59-42CB-9323-4F613C3A5601}" destId="{FF31C2ED-8BB5-4097-8E24-1F260DDEC544}" srcOrd="0" destOrd="0" presId="urn:microsoft.com/office/officeart/2009/3/layout/HorizontalOrganizationChart"/>
    <dgm:cxn modelId="{AC3856F2-7F7F-4169-8C29-78FBFF569EAF}" type="presParOf" srcId="{C70F00C4-AD59-42CB-9323-4F613C3A5601}" destId="{92B6C502-8065-477C-8FA6-E24F50A8526B}" srcOrd="1" destOrd="0" presId="urn:microsoft.com/office/officeart/2009/3/layout/HorizontalOrganizationChart"/>
    <dgm:cxn modelId="{95487C2D-98CB-43E5-8D18-052765917254}" type="presParOf" srcId="{20DE5D06-E441-4C4F-B044-72450EFD7B90}" destId="{A79A673B-5294-4668-98CD-89F8E4D1AA6D}" srcOrd="1" destOrd="0" presId="urn:microsoft.com/office/officeart/2009/3/layout/HorizontalOrganizationChart"/>
    <dgm:cxn modelId="{14BA3AC5-2C6C-4064-9DCB-D085DF154689}" type="presParOf" srcId="{20DE5D06-E441-4C4F-B044-72450EFD7B90}" destId="{FFD44F2E-887C-4F8F-BBC7-46A569B7EEF8}" srcOrd="2" destOrd="0" presId="urn:microsoft.com/office/officeart/2009/3/layout/HorizontalOrganizationChart"/>
    <dgm:cxn modelId="{A888B824-992C-4041-989A-284BAF704401}" type="presParOf" srcId="{2C79DF0A-629A-4041-8734-57047A8F003C}" destId="{7D24D853-1C79-4ECE-ACD9-BDD13C988E2A}" srcOrd="2" destOrd="0" presId="urn:microsoft.com/office/officeart/2009/3/layout/HorizontalOrganizationChart"/>
    <dgm:cxn modelId="{98EF2F15-0AFF-4591-9024-C21BF972009E}" type="presParOf" srcId="{759B88C9-8D71-4F99-93CE-9FA8163D88C9}" destId="{754B912F-071C-4999-93B2-8E755A9DB2C1}" srcOrd="2" destOrd="0" presId="urn:microsoft.com/office/officeart/2009/3/layout/HorizontalOrganizationChart"/>
    <dgm:cxn modelId="{33EA9C98-45D8-4E89-B37B-9FF90177E00E}" type="presParOf" srcId="{759B88C9-8D71-4F99-93CE-9FA8163D88C9}" destId="{5ECC1179-597B-446F-A26D-79224659AB29}" srcOrd="3" destOrd="0" presId="urn:microsoft.com/office/officeart/2009/3/layout/HorizontalOrganizationChart"/>
    <dgm:cxn modelId="{EACF5A28-17D1-4E91-B6DA-9597F747EDA6}" type="presParOf" srcId="{5ECC1179-597B-446F-A26D-79224659AB29}" destId="{0C32566D-C181-49F1-8CC4-1BFE4E6CD1BD}" srcOrd="0" destOrd="0" presId="urn:microsoft.com/office/officeart/2009/3/layout/HorizontalOrganizationChart"/>
    <dgm:cxn modelId="{CD416AFC-4908-432F-A071-D6AA74252734}" type="presParOf" srcId="{0C32566D-C181-49F1-8CC4-1BFE4E6CD1BD}" destId="{BEF2EECD-A7FA-45DC-93F8-439E37FDD97C}" srcOrd="0" destOrd="0" presId="urn:microsoft.com/office/officeart/2009/3/layout/HorizontalOrganizationChart"/>
    <dgm:cxn modelId="{B1DB9A88-AF1C-4031-B071-A5AD8B95AA46}" type="presParOf" srcId="{0C32566D-C181-49F1-8CC4-1BFE4E6CD1BD}" destId="{F6A03E81-61AC-4A66-873C-32B20212B602}" srcOrd="1" destOrd="0" presId="urn:microsoft.com/office/officeart/2009/3/layout/HorizontalOrganizationChart"/>
    <dgm:cxn modelId="{66543243-2E73-41C6-9C6C-EFA8F58B98D4}" type="presParOf" srcId="{5ECC1179-597B-446F-A26D-79224659AB29}" destId="{0F3F2FEB-A2CA-4EAD-8628-5D9ED1E2DBFE}" srcOrd="1" destOrd="0" presId="urn:microsoft.com/office/officeart/2009/3/layout/HorizontalOrganizationChart"/>
    <dgm:cxn modelId="{0B026087-D969-4957-B0A7-BFA44F176C1B}" type="presParOf" srcId="{0F3F2FEB-A2CA-4EAD-8628-5D9ED1E2DBFE}" destId="{71C44B77-2A5B-40C0-9D22-C3983F5CDD7B}" srcOrd="0" destOrd="0" presId="urn:microsoft.com/office/officeart/2009/3/layout/HorizontalOrganizationChart"/>
    <dgm:cxn modelId="{F46EF3B0-2591-471E-8C8F-1A8A2AA4E5FF}" type="presParOf" srcId="{0F3F2FEB-A2CA-4EAD-8628-5D9ED1E2DBFE}" destId="{FF550994-6A34-43AC-95CF-23D77337C6EB}" srcOrd="1" destOrd="0" presId="urn:microsoft.com/office/officeart/2009/3/layout/HorizontalOrganizationChart"/>
    <dgm:cxn modelId="{4844EFF6-E206-4BDB-9BC1-4219A14E04C8}" type="presParOf" srcId="{FF550994-6A34-43AC-95CF-23D77337C6EB}" destId="{59DB8727-EE37-4EAA-9FCD-3AB96B2E550A}" srcOrd="0" destOrd="0" presId="urn:microsoft.com/office/officeart/2009/3/layout/HorizontalOrganizationChart"/>
    <dgm:cxn modelId="{24789CCD-DE2B-4078-B395-04AFC802CC39}" type="presParOf" srcId="{59DB8727-EE37-4EAA-9FCD-3AB96B2E550A}" destId="{3C41DD64-956A-4F05-BDF1-3224D732801C}" srcOrd="0" destOrd="0" presId="urn:microsoft.com/office/officeart/2009/3/layout/HorizontalOrganizationChart"/>
    <dgm:cxn modelId="{460610AE-A855-47B6-BC54-FCDE25DDB37B}" type="presParOf" srcId="{59DB8727-EE37-4EAA-9FCD-3AB96B2E550A}" destId="{EE699261-32FE-4F19-83FD-A9552156D212}" srcOrd="1" destOrd="0" presId="urn:microsoft.com/office/officeart/2009/3/layout/HorizontalOrganizationChart"/>
    <dgm:cxn modelId="{3BD83171-A033-4A50-A213-4AAEFF994C1D}" type="presParOf" srcId="{FF550994-6A34-43AC-95CF-23D77337C6EB}" destId="{7A47FFAB-8E7A-44AD-8054-918F5E383F4E}" srcOrd="1" destOrd="0" presId="urn:microsoft.com/office/officeart/2009/3/layout/HorizontalOrganizationChart"/>
    <dgm:cxn modelId="{C639A1B8-05E6-4CFE-9949-9DE813EB68E8}" type="presParOf" srcId="{FF550994-6A34-43AC-95CF-23D77337C6EB}" destId="{CA0FF8F9-CDBF-4AF8-B199-C77E4E672679}" srcOrd="2" destOrd="0" presId="urn:microsoft.com/office/officeart/2009/3/layout/HorizontalOrganizationChart"/>
    <dgm:cxn modelId="{C1A4F8D5-F202-462E-868C-B52C171C25D0}" type="presParOf" srcId="{5ECC1179-597B-446F-A26D-79224659AB29}" destId="{8FA7E37E-5DBB-492E-A1BA-39E2CA6587A9}" srcOrd="2" destOrd="0" presId="urn:microsoft.com/office/officeart/2009/3/layout/HorizontalOrganizationChart"/>
    <dgm:cxn modelId="{316F70F5-92C1-409D-A818-FDD9DEB6488D}"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DEA460C2-D9CA-4259-BED6-2398B3FA861A}" type="presOf" srcId="{4108394B-A18D-45C1-96CC-63BF1AB46822}" destId="{349C87C9-2024-43F7-A9DE-4F4876C0F11B}" srcOrd="0" destOrd="0" presId="urn:microsoft.com/office/officeart/2009/3/layout/HorizontalOrganizationChart"/>
    <dgm:cxn modelId="{001024C5-A581-4DAF-83D5-4BB653212177}" type="presOf" srcId="{D6384651-468D-493F-A29C-EB567ED6D094}" destId="{3B785E6C-EB16-439D-B24A-7D5F69BE688E}" srcOrd="0" destOrd="0" presId="urn:microsoft.com/office/officeart/2009/3/layout/HorizontalOrganizationChart"/>
    <dgm:cxn modelId="{1B40D21B-A91E-413E-B8A3-64E3FAEA909C}" type="presOf" srcId="{07619991-E6A4-44E4-A9CE-EA6C312868A3}" destId="{D0E607EB-99BA-4805-82A5-A9317ECE3A40}" srcOrd="1" destOrd="0" presId="urn:microsoft.com/office/officeart/2009/3/layout/HorizontalOrganizationChart"/>
    <dgm:cxn modelId="{1C76AB47-C8C6-43EF-8756-06DDA96FA216}" type="presOf" srcId="{D0C4AB12-31F3-4E09-8497-37FC6B327F75}" destId="{FA925297-7B68-4815-ACB0-CE682B447A7C}" srcOrd="0" destOrd="0" presId="urn:microsoft.com/office/officeart/2009/3/layout/HorizontalOrganizationChart"/>
    <dgm:cxn modelId="{655DDCC7-DACA-48EE-8923-B0C22B83A5DE}" type="presOf" srcId="{80821AE1-3C43-4141-AFF9-F5E2D1746D85}" destId="{E6B3CA8E-6F77-4301-8DCF-64F13BB3324E}"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4AA71C94-1EEE-4F6D-B74E-9EDD3D76B110}" type="presOf" srcId="{D6384651-468D-493F-A29C-EB567ED6D094}" destId="{B6A03FCF-29FF-4E4C-9920-DB4986A25520}" srcOrd="1" destOrd="0" presId="urn:microsoft.com/office/officeart/2009/3/layout/HorizontalOrganizationChart"/>
    <dgm:cxn modelId="{A66BCE7A-D4DB-4462-88C3-DAC3DA9E72CB}" type="presOf" srcId="{4108394B-A18D-45C1-96CC-63BF1AB46822}" destId="{6AE4F243-EA26-4050-AFAC-5921C8BBCB3E}" srcOrd="1"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903133E7-815F-4D11-BDA0-366D568FA17F}" type="presOf" srcId="{07619991-E6A4-44E4-A9CE-EA6C312868A3}" destId="{E1F04995-A1B1-4DE9-823E-47A3EF3588D8}" srcOrd="0" destOrd="0" presId="urn:microsoft.com/office/officeart/2009/3/layout/HorizontalOrganizationChart"/>
    <dgm:cxn modelId="{881473E8-FC86-4BF1-A704-A82D5E917946}" srcId="{D0C4AB12-31F3-4E09-8497-37FC6B327F75}" destId="{D6384651-468D-493F-A29C-EB567ED6D094}" srcOrd="0" destOrd="0" parTransId="{98BAC766-C29D-4C04-A2F1-2D7F1539C164}" sibTransId="{39659C30-5744-455A-810A-BA195BE36CDA}"/>
    <dgm:cxn modelId="{C8E37312-8EEE-48EA-964D-A053365BEF9D}" type="presOf" srcId="{B5BB412F-A11C-4A76-9685-B88B900774B2}" destId="{723C32D7-81D8-4B7F-B978-6A9E149D7F8B}" srcOrd="0" destOrd="0" presId="urn:microsoft.com/office/officeart/2009/3/layout/HorizontalOrganizationChart"/>
    <dgm:cxn modelId="{B4D024E7-A50B-4C7B-AE13-1E24F1DD742F}" type="presOf" srcId="{05245E91-33B7-4432-BD78-3FB0F4250473}" destId="{A655C535-F6CE-47AF-8D54-1ACA963CE0ED}" srcOrd="0"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E26F0955-2322-45CD-8005-D6CA568C662F}" type="presOf" srcId="{05245E91-33B7-4432-BD78-3FB0F4250473}" destId="{BA69A0C4-D8CF-4F68-A7A0-4967E941E60C}" srcOrd="1" destOrd="0" presId="urn:microsoft.com/office/officeart/2009/3/layout/HorizontalOrganizationChart"/>
    <dgm:cxn modelId="{50BA2CDD-EE47-4DD8-96F5-AD0CDB849AC2}" type="presOf" srcId="{38915929-0294-4967-9BA3-5F7EE0222E94}" destId="{EE19FDE9-D720-4D10-A7C7-4B54B076048F}" srcOrd="0" destOrd="0" presId="urn:microsoft.com/office/officeart/2009/3/layout/HorizontalOrganizationChart"/>
    <dgm:cxn modelId="{2C48F719-33CF-4342-B311-853922971B6A}" type="presParOf" srcId="{FA925297-7B68-4815-ACB0-CE682B447A7C}" destId="{3DC1F7CA-794F-44DF-AA5B-D605C44AC971}" srcOrd="0" destOrd="0" presId="urn:microsoft.com/office/officeart/2009/3/layout/HorizontalOrganizationChart"/>
    <dgm:cxn modelId="{420F7E9D-8128-4570-9E52-D45FD098FF10}" type="presParOf" srcId="{3DC1F7CA-794F-44DF-AA5B-D605C44AC971}" destId="{EBEE72E8-EAE2-4117-AC8D-18A40797693A}" srcOrd="0" destOrd="0" presId="urn:microsoft.com/office/officeart/2009/3/layout/HorizontalOrganizationChart"/>
    <dgm:cxn modelId="{662C9C1A-3B71-4C4C-92F1-71726862097D}" type="presParOf" srcId="{EBEE72E8-EAE2-4117-AC8D-18A40797693A}" destId="{3B785E6C-EB16-439D-B24A-7D5F69BE688E}" srcOrd="0" destOrd="0" presId="urn:microsoft.com/office/officeart/2009/3/layout/HorizontalOrganizationChart"/>
    <dgm:cxn modelId="{690BA0F1-749A-4389-BD7A-F3AE66AE0314}" type="presParOf" srcId="{EBEE72E8-EAE2-4117-AC8D-18A40797693A}" destId="{B6A03FCF-29FF-4E4C-9920-DB4986A25520}" srcOrd="1" destOrd="0" presId="urn:microsoft.com/office/officeart/2009/3/layout/HorizontalOrganizationChart"/>
    <dgm:cxn modelId="{90C7ED18-5A01-463C-94AC-9A7DA863BF95}" type="presParOf" srcId="{3DC1F7CA-794F-44DF-AA5B-D605C44AC971}" destId="{0F0973D1-03BE-48D8-9EB3-36E3610A1F8A}" srcOrd="1" destOrd="0" presId="urn:microsoft.com/office/officeart/2009/3/layout/HorizontalOrganizationChart"/>
    <dgm:cxn modelId="{E586C6D1-F1B2-4235-A123-0787CC8526B5}" type="presParOf" srcId="{0F0973D1-03BE-48D8-9EB3-36E3610A1F8A}" destId="{723C32D7-81D8-4B7F-B978-6A9E149D7F8B}" srcOrd="0" destOrd="0" presId="urn:microsoft.com/office/officeart/2009/3/layout/HorizontalOrganizationChart"/>
    <dgm:cxn modelId="{2664522A-A303-426B-8A86-1CF31512CFB7}" type="presParOf" srcId="{0F0973D1-03BE-48D8-9EB3-36E3610A1F8A}" destId="{D9E59D26-31EE-4B5B-AC54-3C7B93FE3EE1}" srcOrd="1" destOrd="0" presId="urn:microsoft.com/office/officeart/2009/3/layout/HorizontalOrganizationChart"/>
    <dgm:cxn modelId="{9A487FD1-4E70-4AA8-952C-AF8BD3FF98EF}" type="presParOf" srcId="{D9E59D26-31EE-4B5B-AC54-3C7B93FE3EE1}" destId="{9597C3A5-78C8-4FDF-A266-52190ACA7C2B}" srcOrd="0" destOrd="0" presId="urn:microsoft.com/office/officeart/2009/3/layout/HorizontalOrganizationChart"/>
    <dgm:cxn modelId="{A2C506E6-C9EB-4A66-A14B-A415AE6944B5}" type="presParOf" srcId="{9597C3A5-78C8-4FDF-A266-52190ACA7C2B}" destId="{349C87C9-2024-43F7-A9DE-4F4876C0F11B}" srcOrd="0" destOrd="0" presId="urn:microsoft.com/office/officeart/2009/3/layout/HorizontalOrganizationChart"/>
    <dgm:cxn modelId="{C1DA96F4-515F-418C-ADA7-E712E6F0614E}" type="presParOf" srcId="{9597C3A5-78C8-4FDF-A266-52190ACA7C2B}" destId="{6AE4F243-EA26-4050-AFAC-5921C8BBCB3E}" srcOrd="1" destOrd="0" presId="urn:microsoft.com/office/officeart/2009/3/layout/HorizontalOrganizationChart"/>
    <dgm:cxn modelId="{A35223EB-01EF-4B3D-8DE5-4272EEAF7678}" type="presParOf" srcId="{D9E59D26-31EE-4B5B-AC54-3C7B93FE3EE1}" destId="{5A0F1636-4629-4708-A44B-AE6F982D9077}" srcOrd="1" destOrd="0" presId="urn:microsoft.com/office/officeart/2009/3/layout/HorizontalOrganizationChart"/>
    <dgm:cxn modelId="{E07DD58A-5EF6-4271-85D8-B9E22C5ADAFC}" type="presParOf" srcId="{D9E59D26-31EE-4B5B-AC54-3C7B93FE3EE1}" destId="{E46DFA87-F914-4CE7-903C-AEB054F4935A}" srcOrd="2" destOrd="0" presId="urn:microsoft.com/office/officeart/2009/3/layout/HorizontalOrganizationChart"/>
    <dgm:cxn modelId="{5EC50174-CC6D-4BED-9DD8-1F9B1DD9075E}" type="presParOf" srcId="{0F0973D1-03BE-48D8-9EB3-36E3610A1F8A}" destId="{E6B3CA8E-6F77-4301-8DCF-64F13BB3324E}" srcOrd="2" destOrd="0" presId="urn:microsoft.com/office/officeart/2009/3/layout/HorizontalOrganizationChart"/>
    <dgm:cxn modelId="{C1C2966F-30AB-46F0-B923-4A0A16EE1BEA}" type="presParOf" srcId="{0F0973D1-03BE-48D8-9EB3-36E3610A1F8A}" destId="{65FBA2BA-84AF-4C57-BC0A-1B22393EAAD1}" srcOrd="3" destOrd="0" presId="urn:microsoft.com/office/officeart/2009/3/layout/HorizontalOrganizationChart"/>
    <dgm:cxn modelId="{54BB2F0E-8B30-4480-8410-744B515D66A3}" type="presParOf" srcId="{65FBA2BA-84AF-4C57-BC0A-1B22393EAAD1}" destId="{7F8D3AFE-01E1-4BF8-B8E6-72848EE4669A}" srcOrd="0" destOrd="0" presId="urn:microsoft.com/office/officeart/2009/3/layout/HorizontalOrganizationChart"/>
    <dgm:cxn modelId="{453EE6AA-2A8A-461A-B1DE-D1C9E9D1922A}" type="presParOf" srcId="{7F8D3AFE-01E1-4BF8-B8E6-72848EE4669A}" destId="{E1F04995-A1B1-4DE9-823E-47A3EF3588D8}" srcOrd="0" destOrd="0" presId="urn:microsoft.com/office/officeart/2009/3/layout/HorizontalOrganizationChart"/>
    <dgm:cxn modelId="{36F23E0B-7E96-4E6C-9CC3-6508C05B4C34}" type="presParOf" srcId="{7F8D3AFE-01E1-4BF8-B8E6-72848EE4669A}" destId="{D0E607EB-99BA-4805-82A5-A9317ECE3A40}" srcOrd="1" destOrd="0" presId="urn:microsoft.com/office/officeart/2009/3/layout/HorizontalOrganizationChart"/>
    <dgm:cxn modelId="{18FE4FF5-18DD-411B-B4B8-456BA4996D1D}" type="presParOf" srcId="{65FBA2BA-84AF-4C57-BC0A-1B22393EAAD1}" destId="{3512A25D-B247-4C2C-BF9E-D96AC6D11668}" srcOrd="1" destOrd="0" presId="urn:microsoft.com/office/officeart/2009/3/layout/HorizontalOrganizationChart"/>
    <dgm:cxn modelId="{939F6EF5-9346-43BC-97F7-D26AE3732517}" type="presParOf" srcId="{65FBA2BA-84AF-4C57-BC0A-1B22393EAAD1}" destId="{83240463-955D-4B35-9648-EADB68829961}" srcOrd="2" destOrd="0" presId="urn:microsoft.com/office/officeart/2009/3/layout/HorizontalOrganizationChart"/>
    <dgm:cxn modelId="{BB8D4181-EBD0-4C11-BBC5-720347BDC6F5}" type="presParOf" srcId="{0F0973D1-03BE-48D8-9EB3-36E3610A1F8A}" destId="{EE19FDE9-D720-4D10-A7C7-4B54B076048F}" srcOrd="4" destOrd="0" presId="urn:microsoft.com/office/officeart/2009/3/layout/HorizontalOrganizationChart"/>
    <dgm:cxn modelId="{5368E2B7-81C1-47A9-9089-66E56892FC9E}" type="presParOf" srcId="{0F0973D1-03BE-48D8-9EB3-36E3610A1F8A}" destId="{8C60D0A4-FDD4-423A-85BE-F935956A1FA0}" srcOrd="5" destOrd="0" presId="urn:microsoft.com/office/officeart/2009/3/layout/HorizontalOrganizationChart"/>
    <dgm:cxn modelId="{31FDE9FA-AB1E-4207-B4B2-112145A16281}" type="presParOf" srcId="{8C60D0A4-FDD4-423A-85BE-F935956A1FA0}" destId="{F60D6BAC-6768-4661-BCEA-2FA666CDC952}" srcOrd="0" destOrd="0" presId="urn:microsoft.com/office/officeart/2009/3/layout/HorizontalOrganizationChart"/>
    <dgm:cxn modelId="{4B6EAD80-8CAC-46BC-8261-C5F688757ADD}" type="presParOf" srcId="{F60D6BAC-6768-4661-BCEA-2FA666CDC952}" destId="{A655C535-F6CE-47AF-8D54-1ACA963CE0ED}" srcOrd="0" destOrd="0" presId="urn:microsoft.com/office/officeart/2009/3/layout/HorizontalOrganizationChart"/>
    <dgm:cxn modelId="{D746A34D-5E62-4D94-A9AE-4F5A56F29F84}" type="presParOf" srcId="{F60D6BAC-6768-4661-BCEA-2FA666CDC952}" destId="{BA69A0C4-D8CF-4F68-A7A0-4967E941E60C}" srcOrd="1" destOrd="0" presId="urn:microsoft.com/office/officeart/2009/3/layout/HorizontalOrganizationChart"/>
    <dgm:cxn modelId="{FB94A846-72EC-4136-A865-93BA97FF5F60}" type="presParOf" srcId="{8C60D0A4-FDD4-423A-85BE-F935956A1FA0}" destId="{7BE95E7F-DCC3-4C98-8D32-53002AA5377A}" srcOrd="1" destOrd="0" presId="urn:microsoft.com/office/officeart/2009/3/layout/HorizontalOrganizationChart"/>
    <dgm:cxn modelId="{CA2299CC-5EE7-4DC1-A2D6-24E9ED9CFF42}" type="presParOf" srcId="{8C60D0A4-FDD4-423A-85BE-F935956A1FA0}" destId="{CB319F10-85DA-4B07-8F3D-1CC8B2845F9B}" srcOrd="2" destOrd="0" presId="urn:microsoft.com/office/officeart/2009/3/layout/HorizontalOrganizationChart"/>
    <dgm:cxn modelId="{7FDE7802-D9C2-49DC-A9F0-0CE265681CA8}"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46660018-FAD3-4E1F-AF6E-033871119CC4}" type="presOf" srcId="{B9000A67-CC3D-4835-B442-1A93A91CC425}" destId="{82FE3206-7868-4794-866E-49D06E1ECE76}" srcOrd="0"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A79B1FB9-A2D9-49CF-AA82-43E57F1EF767}" type="presOf" srcId="{D95570DD-6DA6-48C5-B73B-7E6D70560C5D}" destId="{8FB763BF-07E2-48C8-A041-29EA3AF9626C}" srcOrd="0" destOrd="0" presId="urn:microsoft.com/office/officeart/2009/3/layout/HorizontalOrganizationChart"/>
    <dgm:cxn modelId="{1E789BD4-6CDA-4BFA-AD35-6B81F4AF2718}" type="presOf" srcId="{BB3FE0C2-F391-43A5-9DAF-D69CF6D33D94}" destId="{7027AAEA-BD8B-49CB-83F2-DD4FC0AF3F95}" srcOrd="0" destOrd="0" presId="urn:microsoft.com/office/officeart/2009/3/layout/HorizontalOrganizationChart"/>
    <dgm:cxn modelId="{9BAFC4D9-B1CD-42C4-91F9-EA3B96356863}" type="presOf" srcId="{9954BA6E-6A6F-4C09-B8C5-2AFBA191A4E5}" destId="{A619D504-7967-4BA8-A4D4-012EDF08EF56}" srcOrd="0" destOrd="0" presId="urn:microsoft.com/office/officeart/2009/3/layout/HorizontalOrganizationChart"/>
    <dgm:cxn modelId="{E88DA22C-49EA-440A-9D4C-823E88D83CDE}" type="presOf" srcId="{D95570DD-6DA6-48C5-B73B-7E6D70560C5D}" destId="{4A4CC775-5E12-4B56-A060-888E6A3C1E50}" srcOrd="1" destOrd="0" presId="urn:microsoft.com/office/officeart/2009/3/layout/HorizontalOrganizationChart"/>
    <dgm:cxn modelId="{2E9B31A8-DB4A-4B72-AD00-1D6B2893A406}" type="presOf" srcId="{4025CFEF-B519-4475-BAE8-4A44755C30B3}" destId="{3CC1B065-9A48-4B38-8EB3-594A33E849B4}" srcOrd="0" destOrd="0" presId="urn:microsoft.com/office/officeart/2009/3/layout/HorizontalOrganizationChart"/>
    <dgm:cxn modelId="{733BEDEF-A18A-45B1-967C-3EE683AAE5F8}" type="presOf" srcId="{3F5BDD9E-4094-4A32-A64C-1ED6C1911304}" destId="{DA1E63F0-0E94-4D52-A544-43F31CED7266}" srcOrd="0"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E3F21D79-2D3B-4292-B7AA-1EB572E55674}" srcId="{D95570DD-6DA6-48C5-B73B-7E6D70560C5D}" destId="{B9000A67-CC3D-4835-B442-1A93A91CC425}" srcOrd="1" destOrd="0" parTransId="{9954BA6E-6A6F-4C09-B8C5-2AFBA191A4E5}" sibTransId="{DC2738E5-E42F-4A6C-B6EC-F98B2D73CB80}"/>
    <dgm:cxn modelId="{4C47046B-63EB-4765-8F23-D648A7989AD8}" type="presOf" srcId="{B9000A67-CC3D-4835-B442-1A93A91CC425}" destId="{6E048EC3-648D-47D7-B86F-A4736579AC3E}" srcOrd="1" destOrd="0" presId="urn:microsoft.com/office/officeart/2009/3/layout/HorizontalOrganizationChart"/>
    <dgm:cxn modelId="{C74C82FD-35EC-4FBC-BD16-882EFF258F9C}" type="presOf" srcId="{3F5BDD9E-4094-4A32-A64C-1ED6C1911304}" destId="{EC1A5E50-E0C4-418F-AC48-2877D27CD885}" srcOrd="1" destOrd="0" presId="urn:microsoft.com/office/officeart/2009/3/layout/HorizontalOrganizationChart"/>
    <dgm:cxn modelId="{5DCF9231-80F0-4BC6-B1BE-03F69863EB03}" type="presParOf" srcId="{3CC1B065-9A48-4B38-8EB3-594A33E849B4}" destId="{7B2F11E8-CF5E-488B-864D-2D86C065C544}" srcOrd="0" destOrd="0" presId="urn:microsoft.com/office/officeart/2009/3/layout/HorizontalOrganizationChart"/>
    <dgm:cxn modelId="{973D5A6F-E9AC-4A0C-B1E3-66A79B943919}" type="presParOf" srcId="{7B2F11E8-CF5E-488B-864D-2D86C065C544}" destId="{4A788A00-E558-400E-96CA-C12E960C3AF8}" srcOrd="0" destOrd="0" presId="urn:microsoft.com/office/officeart/2009/3/layout/HorizontalOrganizationChart"/>
    <dgm:cxn modelId="{171C570A-4B97-44B4-BD1B-D22794C1012D}" type="presParOf" srcId="{4A788A00-E558-400E-96CA-C12E960C3AF8}" destId="{8FB763BF-07E2-48C8-A041-29EA3AF9626C}" srcOrd="0" destOrd="0" presId="urn:microsoft.com/office/officeart/2009/3/layout/HorizontalOrganizationChart"/>
    <dgm:cxn modelId="{C28ADA3F-C116-4AA3-823D-D5CB2196FF29}" type="presParOf" srcId="{4A788A00-E558-400E-96CA-C12E960C3AF8}" destId="{4A4CC775-5E12-4B56-A060-888E6A3C1E50}" srcOrd="1" destOrd="0" presId="urn:microsoft.com/office/officeart/2009/3/layout/HorizontalOrganizationChart"/>
    <dgm:cxn modelId="{29EF085E-A148-4182-8F9A-CCE4EB1388EE}" type="presParOf" srcId="{7B2F11E8-CF5E-488B-864D-2D86C065C544}" destId="{93FAA5E6-B3D2-4BD2-AAE2-076ADB735AA9}" srcOrd="1" destOrd="0" presId="urn:microsoft.com/office/officeart/2009/3/layout/HorizontalOrganizationChart"/>
    <dgm:cxn modelId="{D69CC3DA-B52D-4310-907D-AB72084727B5}" type="presParOf" srcId="{93FAA5E6-B3D2-4BD2-AAE2-076ADB735AA9}" destId="{7027AAEA-BD8B-49CB-83F2-DD4FC0AF3F95}" srcOrd="0" destOrd="0" presId="urn:microsoft.com/office/officeart/2009/3/layout/HorizontalOrganizationChart"/>
    <dgm:cxn modelId="{2B6E02C2-6FA2-4339-9F41-0B562BFA24AD}" type="presParOf" srcId="{93FAA5E6-B3D2-4BD2-AAE2-076ADB735AA9}" destId="{EB1CF362-E060-4550-B8A5-CDF1160A04DF}" srcOrd="1" destOrd="0" presId="urn:microsoft.com/office/officeart/2009/3/layout/HorizontalOrganizationChart"/>
    <dgm:cxn modelId="{431B9385-2279-47E0-99E0-10F75F3CBCA8}" type="presParOf" srcId="{EB1CF362-E060-4550-B8A5-CDF1160A04DF}" destId="{DE2D3F9A-4FD0-41EC-8798-8388A4E6464A}" srcOrd="0" destOrd="0" presId="urn:microsoft.com/office/officeart/2009/3/layout/HorizontalOrganizationChart"/>
    <dgm:cxn modelId="{3C4BDA74-2AA5-4F93-B6DA-93B297805D11}" type="presParOf" srcId="{DE2D3F9A-4FD0-41EC-8798-8388A4E6464A}" destId="{DA1E63F0-0E94-4D52-A544-43F31CED7266}" srcOrd="0" destOrd="0" presId="urn:microsoft.com/office/officeart/2009/3/layout/HorizontalOrganizationChart"/>
    <dgm:cxn modelId="{EC704473-D1AC-4BCF-A4BE-AD180BBDCF65}" type="presParOf" srcId="{DE2D3F9A-4FD0-41EC-8798-8388A4E6464A}" destId="{EC1A5E50-E0C4-418F-AC48-2877D27CD885}" srcOrd="1" destOrd="0" presId="urn:microsoft.com/office/officeart/2009/3/layout/HorizontalOrganizationChart"/>
    <dgm:cxn modelId="{843491B3-EAD8-41AE-A0BD-9E0843FA1F26}" type="presParOf" srcId="{EB1CF362-E060-4550-B8A5-CDF1160A04DF}" destId="{DDDE7E88-34FC-4DF7-885D-8D68FCD89AE1}" srcOrd="1" destOrd="0" presId="urn:microsoft.com/office/officeart/2009/3/layout/HorizontalOrganizationChart"/>
    <dgm:cxn modelId="{695FAA3B-2FBA-4A67-B47B-98AF930A0276}" type="presParOf" srcId="{EB1CF362-E060-4550-B8A5-CDF1160A04DF}" destId="{3E484AFB-398F-4CBE-84F1-55B3FB90FFD5}" srcOrd="2" destOrd="0" presId="urn:microsoft.com/office/officeart/2009/3/layout/HorizontalOrganizationChart"/>
    <dgm:cxn modelId="{9BF57F1B-0689-4AEB-A860-5F2702934738}" type="presParOf" srcId="{93FAA5E6-B3D2-4BD2-AAE2-076ADB735AA9}" destId="{A619D504-7967-4BA8-A4D4-012EDF08EF56}" srcOrd="2" destOrd="0" presId="urn:microsoft.com/office/officeart/2009/3/layout/HorizontalOrganizationChart"/>
    <dgm:cxn modelId="{73C94475-DF5B-4EA2-AA74-7B0CB5460A9A}" type="presParOf" srcId="{93FAA5E6-B3D2-4BD2-AAE2-076ADB735AA9}" destId="{79ACB37A-D84E-474C-A126-11F0ADC05871}" srcOrd="3" destOrd="0" presId="urn:microsoft.com/office/officeart/2009/3/layout/HorizontalOrganizationChart"/>
    <dgm:cxn modelId="{67B7E17B-C45F-45C4-A573-377977852C20}" type="presParOf" srcId="{79ACB37A-D84E-474C-A126-11F0ADC05871}" destId="{4E038B4B-2570-403A-83A5-A0460350F9C4}" srcOrd="0" destOrd="0" presId="urn:microsoft.com/office/officeart/2009/3/layout/HorizontalOrganizationChart"/>
    <dgm:cxn modelId="{48FE190B-D25A-4866-8167-2265460F8B31}" type="presParOf" srcId="{4E038B4B-2570-403A-83A5-A0460350F9C4}" destId="{82FE3206-7868-4794-866E-49D06E1ECE76}" srcOrd="0" destOrd="0" presId="urn:microsoft.com/office/officeart/2009/3/layout/HorizontalOrganizationChart"/>
    <dgm:cxn modelId="{9E858868-BF71-4AAB-9D19-3D93CD7880B8}" type="presParOf" srcId="{4E038B4B-2570-403A-83A5-A0460350F9C4}" destId="{6E048EC3-648D-47D7-B86F-A4736579AC3E}" srcOrd="1" destOrd="0" presId="urn:microsoft.com/office/officeart/2009/3/layout/HorizontalOrganizationChart"/>
    <dgm:cxn modelId="{53B98E38-FACD-42EE-9E9A-C098F37059F0}" type="presParOf" srcId="{79ACB37A-D84E-474C-A126-11F0ADC05871}" destId="{57665CAB-30BF-4BE5-B5D4-02FAA03AC329}" srcOrd="1" destOrd="0" presId="urn:microsoft.com/office/officeart/2009/3/layout/HorizontalOrganizationChart"/>
    <dgm:cxn modelId="{64FEA30A-0DDA-4F2D-BA4D-339BEE73893A}" type="presParOf" srcId="{79ACB37A-D84E-474C-A126-11F0ADC05871}" destId="{56F08588-CD7B-4BB5-92AF-FB2032DA2C53}" srcOrd="2" destOrd="0" presId="urn:microsoft.com/office/officeart/2009/3/layout/HorizontalOrganizationChart"/>
    <dgm:cxn modelId="{56CB02F0-DCDA-468A-9885-625BDBD4DF5E}"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10022FF" w:usb1="C000E47F" w:usb2="00000029" w:usb3="00000000" w:csb0="000001D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54DA"/>
    <w:rsid w:val="0016524C"/>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46605"/>
    <w:rsid w:val="009B63D3"/>
    <w:rsid w:val="009E27E8"/>
    <w:rsid w:val="009E2FAF"/>
    <w:rsid w:val="00A70686"/>
    <w:rsid w:val="00A7734A"/>
    <w:rsid w:val="00BA4C5F"/>
    <w:rsid w:val="00C24C76"/>
    <w:rsid w:val="00CC554F"/>
    <w:rsid w:val="00D27024"/>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79F4FF17-3544-40C3-8AB0-96CEBF53D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3585</TotalTime>
  <Pages>29</Pages>
  <Words>9844</Words>
  <Characters>56114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65827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466</cp:revision>
  <cp:lastPrinted>2015-06-04T08:58:00Z</cp:lastPrinted>
  <dcterms:created xsi:type="dcterms:W3CDTF">2015-05-14T10:37:00Z</dcterms:created>
  <dcterms:modified xsi:type="dcterms:W3CDTF">2015-06-08T02:38:00Z</dcterms:modified>
</cp:coreProperties>
</file>