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Fonts w:ascii="Nyala" w:cs="Nyala" w:eastAsia="Nyala" w:hAnsi="Nyala"/>
          <w:sz w:val="28"/>
          <w:szCs w:val="28"/>
          <w:rtl w:val="0"/>
        </w:rPr>
        <w:t xml:space="preserve">በረኽት</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Fonts w:ascii="Nyala" w:cs="Nyala" w:eastAsia="Nyala" w:hAnsi="Nyala"/>
          <w:sz w:val="28"/>
          <w:szCs w:val="28"/>
          <w:rtl w:val="0"/>
        </w:rPr>
        <w:t xml:space="preserve">ልዕሊ 30000 ዝኾኑ ኤር ትራውያን አብ ሕቡራት ሃገራት አሜሪካ ይነብሩ አሎዉ። ካብዚ አቶም ዝውለዱ ብዙሐት መንእስያት ከኣ ቋንቋ ትግርኛ ተማሂሮም ምስ ስድርኦምን ኣዝማዶምን ብዝበለጸ አገባብ ንምርድዳእ ዝደልዩ ኢዮም። እንቶኾነ ድልየቶም አብ ግብሪ ንምውዓል ዝሕግዝ መሳርሒ የብሎምን። ሕጂ ግን ድዎሊንጎ ዝተባህለ ናይ ኮምፒዩቶር መስርሕ ብምጥቃም ትምህርቲ ትግርኛ አብቲ ናይ ኤርትራዉያን ማሕበረ ኮማት ተዘርጊሑ ዓቢይ ዓወት ከምጽእ ዝኽእል ኢዩ።</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There are over 30,000 people of Eritrean descent living in the United States alone. Many children of immigrants want to learn Tigrinya in order to better communicate with their parents or relatives, but lack the necessary resources. Duolingo has the opportunity to become the first interactive application to teach Tigrinya, ensuring widespread success within the Eritrean community.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