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88"/>
        <w:jc w:val="center"/>
        <w:rPr>
          <w:szCs w:val="28"/>
        </w:rPr>
      </w:pPr>
      <w:r>
        <w:rPr>
          <w:szCs w:val="28"/>
        </w:rPr>
        <w:drawing>
          <wp:inline distT="0" distB="0" distL="0" distR="0">
            <wp:extent cx="3564890" cy="1040765"/>
            <wp:effectExtent l="0" t="0" r="16510" b="6985"/>
            <wp:docPr id="2" name="Picture 1" descr="C:\Users\Administrator\Desktop\logo.png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C:\Users\Administrator\Desktop\logo.png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746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szCs w:val="28"/>
        </w:rPr>
      </w:pPr>
    </w:p>
    <w:p>
      <w:pPr>
        <w:ind w:firstLine="288"/>
        <w:jc w:val="center"/>
        <w:rPr>
          <w:rFonts w:eastAsia="宋体"/>
          <w:b/>
          <w:sz w:val="56"/>
          <w:szCs w:val="56"/>
        </w:rPr>
      </w:pPr>
      <w:bookmarkStart w:id="0" w:name="_Toc424545520"/>
      <w:r>
        <w:rPr>
          <w:rFonts w:hint="eastAsia"/>
          <w:b/>
          <w:sz w:val="56"/>
          <w:szCs w:val="56"/>
        </w:rPr>
        <w:t>富士医院医疗设备管理系统</w:t>
      </w:r>
    </w:p>
    <w:p>
      <w:pPr>
        <w:ind w:firstLine="288"/>
        <w:jc w:val="center"/>
        <w:rPr>
          <w:rFonts w:eastAsia="宋体" w:cstheme="minorHAnsi"/>
          <w:b/>
          <w:sz w:val="56"/>
          <w:szCs w:val="56"/>
        </w:rPr>
      </w:pPr>
    </w:p>
    <w:p>
      <w:pPr>
        <w:ind w:firstLine="288"/>
        <w:jc w:val="center"/>
        <w:rPr>
          <w:rFonts w:eastAsia="宋体"/>
          <w:sz w:val="52"/>
          <w:szCs w:val="52"/>
        </w:rPr>
      </w:pPr>
      <w:r>
        <w:rPr>
          <w:sz w:val="52"/>
          <w:szCs w:val="52"/>
        </w:rPr>
        <w:t>用户手册</w:t>
      </w:r>
    </w:p>
    <w:p>
      <w:pPr>
        <w:ind w:firstLine="288"/>
        <w:jc w:val="center"/>
        <w:rPr>
          <w:rFonts w:eastAsia="宋体"/>
          <w:szCs w:val="28"/>
        </w:rPr>
      </w:pPr>
    </w:p>
    <w:p>
      <w:pPr>
        <w:ind w:firstLine="288"/>
        <w:jc w:val="center"/>
        <w:rPr>
          <w:szCs w:val="28"/>
        </w:rPr>
      </w:pPr>
      <w:r>
        <w:rPr>
          <w:rFonts w:eastAsia="宋体"/>
          <w:i/>
          <w:sz w:val="48"/>
          <w:szCs w:val="48"/>
        </w:rPr>
        <w:t>角色</w:t>
      </w:r>
      <w:r>
        <w:rPr>
          <w:i/>
          <w:sz w:val="48"/>
          <w:szCs w:val="48"/>
        </w:rPr>
        <w:t>-管理员</w:t>
      </w:r>
    </w:p>
    <w:p>
      <w:pPr>
        <w:ind w:firstLine="288"/>
        <w:rPr>
          <w:rFonts w:eastAsia="宋体"/>
          <w:szCs w:val="28"/>
        </w:rPr>
      </w:pPr>
    </w:p>
    <w:p>
      <w:pPr>
        <w:ind w:firstLine="288"/>
        <w:rPr>
          <w:rFonts w:eastAsia="宋体"/>
          <w:szCs w:val="28"/>
        </w:rPr>
      </w:pPr>
    </w:p>
    <w:p>
      <w:pPr>
        <w:ind w:firstLine="288"/>
        <w:rPr>
          <w:rFonts w:eastAsia="宋体"/>
          <w:szCs w:val="28"/>
        </w:rPr>
      </w:pPr>
    </w:p>
    <w:p>
      <w:pPr>
        <w:ind w:firstLine="288"/>
        <w:rPr>
          <w:rFonts w:eastAsia="宋体"/>
          <w:szCs w:val="28"/>
        </w:rPr>
      </w:pPr>
    </w:p>
    <w:p>
      <w:pPr>
        <w:ind w:firstLine="288"/>
        <w:jc w:val="right"/>
        <w:rPr>
          <w:rFonts w:hint="default" w:eastAsiaTheme="minorEastAsia"/>
          <w:szCs w:val="28"/>
          <w:lang w:val="en-US" w:eastAsia="zh-CN"/>
        </w:rPr>
      </w:pPr>
      <w:r>
        <w:rPr>
          <w:szCs w:val="28"/>
        </w:rPr>
        <w:t>Revision Date:</w:t>
      </w:r>
      <w:r>
        <w:rPr>
          <w:rFonts w:hint="eastAsia"/>
          <w:szCs w:val="28"/>
          <w:lang w:val="en-US" w:eastAsia="zh-CN"/>
        </w:rPr>
        <w:t>02/12</w:t>
      </w:r>
      <w:r>
        <w:rPr>
          <w:szCs w:val="28"/>
        </w:rPr>
        <w:t>/</w:t>
      </w:r>
      <w:bookmarkEnd w:id="0"/>
      <w:r>
        <w:rPr>
          <w:rFonts w:hint="eastAsia"/>
          <w:szCs w:val="28"/>
          <w:lang w:val="en-US" w:eastAsia="zh-CN"/>
        </w:rPr>
        <w:t>2020</w:t>
      </w:r>
    </w:p>
    <w:p>
      <w:pPr>
        <w:widowControl/>
        <w:jc w:val="left"/>
        <w:rPr>
          <w:rFonts w:hint="eastAsia" w:eastAsia="宋体"/>
          <w:szCs w:val="28"/>
        </w:rPr>
      </w:pPr>
      <w:r>
        <w:rPr>
          <w:szCs w:val="28"/>
        </w:rPr>
        <w:br w:type="page"/>
      </w:r>
      <w:bookmarkStart w:id="1" w:name="_Toc22799776"/>
      <w:bookmarkStart w:id="2" w:name="_Toc22808570"/>
    </w:p>
    <w:sdt>
      <w:sdtPr>
        <w:id w:val="31728193"/>
        <w:docPartObj>
          <w:docPartGallery w:val="Table of Contents"/>
          <w:docPartUnique/>
        </w:docPartObj>
      </w:sdtPr>
      <w:sdtEndPr>
        <w:rPr>
          <w:rFonts w:cs="Times New Roman" w:asciiTheme="minorHAnsi" w:hAnsiTheme="minorHAnsi" w:eastAsiaTheme="minorEastAsia"/>
          <w:b w:val="0"/>
          <w:bCs w:val="0"/>
          <w:color w:val="auto"/>
          <w:kern w:val="2"/>
          <w:szCs w:val="24"/>
          <w:lang w:eastAsia="zh-CN"/>
        </w:rPr>
      </w:sdtEndPr>
      <w:sdtContent>
        <w:p>
          <w:pPr>
            <w:pStyle w:val="27"/>
            <w:jc w:val="center"/>
            <w:rPr>
              <w:rFonts w:hint="eastAsia" w:eastAsia="宋体"/>
              <w:lang w:eastAsia="zh-CN"/>
            </w:rPr>
          </w:pPr>
          <w:bookmarkStart w:id="3" w:name="_Toc25852638"/>
          <w:r>
            <w:t>目</w:t>
          </w:r>
          <w:r>
            <w:rPr>
              <w:rFonts w:hint="eastAsia" w:eastAsia="宋体"/>
              <w:lang w:eastAsia="zh-CN"/>
            </w:rPr>
            <w:t xml:space="preserve"> </w:t>
          </w:r>
          <w:r>
            <w:t>录</w:t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_Toc30468 </w:instrText>
          </w:r>
          <w:r>
            <w:fldChar w:fldCharType="separate"/>
          </w:r>
          <w:r>
            <w:rPr>
              <w:rFonts w:hint="eastAsia" w:ascii="宋体" w:hAnsi="宋体" w:eastAsia="宋体" w:cs="宋体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_Toc30468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_Toc18088 </w:instrText>
          </w:r>
          <w:r>
            <w:fldChar w:fldCharType="separate"/>
          </w:r>
          <w:r>
            <w:rPr>
              <w:rFonts w:hint="eastAsia"/>
            </w:rPr>
            <w:t xml:space="preserve">1. </w:t>
          </w:r>
          <w:r>
            <w:t>首页</w:t>
          </w:r>
          <w:r>
            <w:tab/>
          </w:r>
          <w:r>
            <w:fldChar w:fldCharType="begin"/>
          </w:r>
          <w:r>
            <w:instrText xml:space="preserve"> PAGEREF _Toc18088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_Toc20070 </w:instrText>
          </w:r>
          <w:r>
            <w:fldChar w:fldCharType="separate"/>
          </w:r>
          <w:r>
            <w:rPr>
              <w:rFonts w:hint="eastAsia"/>
            </w:rPr>
            <w:t xml:space="preserve">2. </w:t>
          </w:r>
          <w:r>
            <w:t>资产管理</w:t>
          </w:r>
          <w:r>
            <w:tab/>
          </w:r>
          <w:r>
            <w:fldChar w:fldCharType="begin"/>
          </w:r>
          <w:r>
            <w:instrText xml:space="preserve"> PAGEREF _Toc20070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_Toc25502 </w:instrText>
          </w:r>
          <w:r>
            <w:fldChar w:fldCharType="separate"/>
          </w:r>
          <w:r>
            <w:t xml:space="preserve">2.1. </w:t>
          </w:r>
          <w:r>
            <w:rPr>
              <w:rFonts w:hint="eastAsia"/>
            </w:rPr>
            <w:t>设备</w:t>
          </w:r>
          <w:r>
            <w:tab/>
          </w:r>
          <w:r>
            <w:fldChar w:fldCharType="begin"/>
          </w:r>
          <w:r>
            <w:instrText xml:space="preserve"> PAGEREF _Toc25502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_Toc11596 </w:instrText>
          </w:r>
          <w:r>
            <w:fldChar w:fldCharType="separate"/>
          </w:r>
          <w:r>
            <w:rPr>
              <w:szCs w:val="28"/>
            </w:rPr>
            <w:t xml:space="preserve">2.1.1. </w:t>
          </w:r>
          <w:r>
            <w:rPr>
              <w:rFonts w:hint="eastAsia"/>
              <w:szCs w:val="28"/>
              <w:lang w:eastAsia="zh-CN"/>
            </w:rPr>
            <w:t>新增设备</w:t>
          </w:r>
          <w:r>
            <w:tab/>
          </w:r>
          <w:r>
            <w:fldChar w:fldCharType="begin"/>
          </w:r>
          <w:r>
            <w:instrText xml:space="preserve"> PAGEREF _Toc11596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_Toc18485 </w:instrText>
          </w:r>
          <w:r>
            <w:fldChar w:fldCharType="separate"/>
          </w:r>
          <w:r>
            <w:rPr>
              <w:szCs w:val="28"/>
            </w:rPr>
            <w:t xml:space="preserve">2.1.2. </w:t>
          </w:r>
          <w:r>
            <w:rPr>
              <w:rFonts w:hint="eastAsia" w:eastAsia="宋体"/>
            </w:rPr>
            <w:t>查看设备</w:t>
          </w:r>
          <w:r>
            <w:tab/>
          </w:r>
          <w:r>
            <w:fldChar w:fldCharType="begin"/>
          </w:r>
          <w:r>
            <w:instrText xml:space="preserve"> PAGEREF _Toc18485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_Toc5071 </w:instrText>
          </w:r>
          <w:r>
            <w:fldChar w:fldCharType="separate"/>
          </w:r>
          <w:r>
            <w:t>2.2. 合同</w:t>
          </w:r>
          <w:r>
            <w:tab/>
          </w:r>
          <w:r>
            <w:fldChar w:fldCharType="begin"/>
          </w:r>
          <w:r>
            <w:instrText xml:space="preserve"> PAGEREF _Toc5071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_Toc3952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2.2.1. </w:t>
          </w:r>
          <w:r>
            <w:rPr>
              <w:rFonts w:asciiTheme="minorHAnsi" w:hAnsiTheme="minorHAnsi"/>
            </w:rPr>
            <w:t>新增合同</w:t>
          </w:r>
          <w:r>
            <w:tab/>
          </w:r>
          <w:r>
            <w:fldChar w:fldCharType="begin"/>
          </w:r>
          <w:r>
            <w:instrText xml:space="preserve"> PAGEREF _Toc3952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_Toc9972 </w:instrText>
          </w:r>
          <w:r>
            <w:fldChar w:fldCharType="separate"/>
          </w:r>
          <w:r>
            <w:rPr>
              <w:rFonts w:eastAsia="宋体"/>
            </w:rPr>
            <w:t xml:space="preserve">2.2.2. </w:t>
          </w:r>
          <w:r>
            <w:rPr>
              <w:rFonts w:hint="eastAsia" w:eastAsia="宋体"/>
            </w:rPr>
            <w:t>查看合同</w:t>
          </w:r>
          <w:r>
            <w:tab/>
          </w:r>
          <w:r>
            <w:fldChar w:fldCharType="begin"/>
          </w:r>
          <w:r>
            <w:instrText xml:space="preserve"> PAGEREF _Toc9972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_Toc4131 </w:instrText>
          </w:r>
          <w:r>
            <w:fldChar w:fldCharType="separate"/>
          </w:r>
          <w:r>
            <w:t>2.3. 供应商</w:t>
          </w:r>
          <w:r>
            <w:tab/>
          </w:r>
          <w:r>
            <w:fldChar w:fldCharType="begin"/>
          </w:r>
          <w:r>
            <w:instrText xml:space="preserve"> PAGEREF _Toc4131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_Toc6291 </w:instrText>
          </w:r>
          <w:r>
            <w:fldChar w:fldCharType="separate"/>
          </w:r>
          <w:r>
            <w:rPr>
              <w:rFonts w:eastAsia="宋体" w:cs="宋体" w:asciiTheme="minorHAnsi" w:hAnsiTheme="minorHAnsi"/>
            </w:rPr>
            <w:t xml:space="preserve">2.3.1. </w:t>
          </w:r>
          <w:r>
            <w:rPr>
              <w:rFonts w:asciiTheme="minorHAnsi" w:hAnsiTheme="minorHAnsi"/>
            </w:rPr>
            <w:t>新增供应商</w:t>
          </w:r>
          <w:r>
            <w:tab/>
          </w:r>
          <w:r>
            <w:fldChar w:fldCharType="begin"/>
          </w:r>
          <w:r>
            <w:instrText xml:space="preserve"> PAGEREF _Toc6291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_Toc31160 </w:instrText>
          </w:r>
          <w:r>
            <w:fldChar w:fldCharType="separate"/>
          </w:r>
          <w:r>
            <w:rPr>
              <w:rFonts w:eastAsia="宋体"/>
            </w:rPr>
            <w:t xml:space="preserve">2.3.2. </w:t>
          </w:r>
          <w:r>
            <w:rPr>
              <w:rFonts w:hint="eastAsia" w:eastAsia="宋体"/>
            </w:rPr>
            <w:t>查看供应商</w:t>
          </w:r>
          <w:r>
            <w:tab/>
          </w:r>
          <w:r>
            <w:fldChar w:fldCharType="begin"/>
          </w:r>
          <w:r>
            <w:instrText xml:space="preserve"> PAGEREF _Toc31160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_Toc21405 </w:instrText>
          </w:r>
          <w:r>
            <w:fldChar w:fldCharType="separate"/>
          </w:r>
          <w:r>
            <w:rPr>
              <w:rFonts w:hint="eastAsia"/>
            </w:rPr>
            <w:t xml:space="preserve">3. </w:t>
          </w:r>
          <w:r>
            <w:t>运维管理</w:t>
          </w:r>
          <w:r>
            <w:tab/>
          </w:r>
          <w:r>
            <w:fldChar w:fldCharType="begin"/>
          </w:r>
          <w:r>
            <w:instrText xml:space="preserve"> PAGEREF _Toc21405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_Toc18397 </w:instrText>
          </w:r>
          <w:r>
            <w:fldChar w:fldCharType="separate"/>
          </w:r>
          <w:r>
            <w:t>3.1. 客户请求</w:t>
          </w:r>
          <w:r>
            <w:tab/>
          </w:r>
          <w:r>
            <w:fldChar w:fldCharType="begin"/>
          </w:r>
          <w:r>
            <w:instrText xml:space="preserve"> PAGEREF _Toc18397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_Toc14211 </w:instrText>
          </w:r>
          <w:r>
            <w:fldChar w:fldCharType="separate"/>
          </w:r>
          <w:r>
            <w:rPr>
              <w:rFonts w:eastAsia="宋体" w:asciiTheme="minorHAnsi" w:hAnsiTheme="minorHAnsi"/>
            </w:rPr>
            <w:t xml:space="preserve">3.1.1. </w:t>
          </w:r>
          <w:r>
            <w:rPr>
              <w:rFonts w:asciiTheme="minorHAnsi" w:hAnsiTheme="minorHAnsi"/>
            </w:rPr>
            <w:t>新建请求</w:t>
          </w:r>
          <w:r>
            <w:tab/>
          </w:r>
          <w:r>
            <w:fldChar w:fldCharType="begin"/>
          </w:r>
          <w:r>
            <w:instrText xml:space="preserve"> PAGEREF _Toc14211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_Toc19670 </w:instrText>
          </w:r>
          <w:r>
            <w:fldChar w:fldCharType="separate"/>
          </w:r>
          <w:r>
            <w:rPr>
              <w:rFonts w:eastAsia="宋体"/>
            </w:rPr>
            <w:t xml:space="preserve">3.1.2. </w:t>
          </w:r>
          <w:r>
            <w:rPr>
              <w:rFonts w:hint="eastAsia" w:eastAsia="宋体"/>
            </w:rPr>
            <w:t>查看请求</w:t>
          </w:r>
          <w:r>
            <w:tab/>
          </w:r>
          <w:r>
            <w:fldChar w:fldCharType="begin"/>
          </w:r>
          <w:r>
            <w:instrText xml:space="preserve"> PAGEREF _Toc19670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_Toc17341 </w:instrText>
          </w:r>
          <w:r>
            <w:fldChar w:fldCharType="separate"/>
          </w:r>
          <w:r>
            <w:t>3.2. 派工单</w:t>
          </w:r>
          <w:r>
            <w:tab/>
          </w:r>
          <w:r>
            <w:fldChar w:fldCharType="begin"/>
          </w:r>
          <w:r>
            <w:instrText xml:space="preserve"> PAGEREF _Toc17341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_Toc20309 </w:instrText>
          </w:r>
          <w:r>
            <w:fldChar w:fldCharType="separate"/>
          </w:r>
          <w:r>
            <w:rPr>
              <w:rFonts w:eastAsia="宋体"/>
            </w:rPr>
            <w:t xml:space="preserve">3.2.1. </w:t>
          </w:r>
          <w:r>
            <w:rPr>
              <w:rFonts w:hint="eastAsia"/>
            </w:rPr>
            <w:t>作业报告</w:t>
          </w:r>
          <w:r>
            <w:tab/>
          </w:r>
          <w:r>
            <w:fldChar w:fldCharType="begin"/>
          </w:r>
          <w:r>
            <w:instrText xml:space="preserve"> PAGEREF _Toc20309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_Toc23763 </w:instrText>
          </w:r>
          <w:r>
            <w:fldChar w:fldCharType="separate"/>
          </w:r>
          <w:r>
            <w:t xml:space="preserve">3.2.2. </w:t>
          </w:r>
          <w:r>
            <w:rPr>
              <w:rFonts w:hint="eastAsia"/>
            </w:rPr>
            <w:t>服务凭证</w:t>
          </w:r>
          <w:r>
            <w:tab/>
          </w:r>
          <w:r>
            <w:fldChar w:fldCharType="begin"/>
          </w:r>
          <w:r>
            <w:instrText xml:space="preserve"> PAGEREF _Toc23763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_Toc24570 </w:instrText>
          </w:r>
          <w:r>
            <w:fldChar w:fldCharType="separate"/>
          </w:r>
          <w:r>
            <w:rPr>
              <w:rFonts w:hint="eastAsia"/>
            </w:rPr>
            <w:t xml:space="preserve">4. </w:t>
          </w:r>
          <w:r>
            <w:t>报表管理</w:t>
          </w:r>
          <w:r>
            <w:tab/>
          </w:r>
          <w:r>
            <w:fldChar w:fldCharType="begin"/>
          </w:r>
          <w:r>
            <w:instrText xml:space="preserve"> PAGEREF _Toc24570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_Toc24142 </w:instrText>
          </w:r>
          <w:r>
            <w:fldChar w:fldCharType="separate"/>
          </w:r>
          <w:r>
            <w:rPr>
              <w:rFonts w:asciiTheme="minorHAnsi" w:hAnsiTheme="minorHAnsi"/>
            </w:rPr>
            <w:t>4.1. 设备绩效报表</w:t>
          </w:r>
          <w:r>
            <w:tab/>
          </w:r>
          <w:r>
            <w:fldChar w:fldCharType="begin"/>
          </w:r>
          <w:r>
            <w:instrText xml:space="preserve"> PAGEREF _Toc24142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_Toc27628 </w:instrText>
          </w:r>
          <w:r>
            <w:fldChar w:fldCharType="separate"/>
          </w:r>
          <w:r>
            <w:rPr>
              <w:rFonts w:asciiTheme="minorHAnsi" w:hAnsiTheme="minorHAnsi"/>
            </w:rPr>
            <w:t>4.2. 服务绩效报表</w:t>
          </w:r>
          <w:r>
            <w:tab/>
          </w:r>
          <w:r>
            <w:fldChar w:fldCharType="begin"/>
          </w:r>
          <w:r>
            <w:instrText xml:space="preserve"> PAGEREF _Toc27628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_Toc2418 </w:instrText>
          </w:r>
          <w:r>
            <w:fldChar w:fldCharType="separate"/>
          </w:r>
          <w:r>
            <w:rPr>
              <w:rFonts w:hint="eastAsia"/>
            </w:rPr>
            <w:t xml:space="preserve">5. </w:t>
          </w:r>
          <w:r>
            <w:t>用户管理</w:t>
          </w:r>
          <w:r>
            <w:tab/>
          </w:r>
          <w:r>
            <w:fldChar w:fldCharType="begin"/>
          </w:r>
          <w:r>
            <w:instrText xml:space="preserve"> PAGEREF _Toc2418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widowControl/>
        <w:jc w:val="left"/>
        <w:rPr>
          <w:rFonts w:ascii="宋体" w:hAnsi="宋体" w:eastAsia="宋体" w:cs="宋体"/>
          <w:b/>
          <w:kern w:val="44"/>
          <w:sz w:val="36"/>
          <w:szCs w:val="22"/>
        </w:rPr>
      </w:pPr>
      <w:r>
        <w:rPr>
          <w:rFonts w:ascii="宋体" w:hAnsi="宋体" w:eastAsia="宋体" w:cs="宋体"/>
        </w:rPr>
        <w:br w:type="page"/>
      </w:r>
    </w:p>
    <w:p>
      <w:pPr>
        <w:pStyle w:val="2"/>
        <w:numPr>
          <w:ilvl w:val="0"/>
          <w:numId w:val="0"/>
        </w:numPr>
        <w:ind w:left="360" w:hanging="360"/>
        <w:jc w:val="center"/>
      </w:pPr>
      <w:bookmarkStart w:id="4" w:name="_Toc30468"/>
      <w:r>
        <w:rPr>
          <w:rFonts w:hint="eastAsia" w:ascii="宋体" w:hAnsi="宋体" w:eastAsia="宋体" w:cs="宋体"/>
        </w:rPr>
        <w:t>简介</w:t>
      </w:r>
      <w:bookmarkEnd w:id="1"/>
      <w:bookmarkEnd w:id="2"/>
      <w:bookmarkEnd w:id="3"/>
      <w:bookmarkEnd w:id="4"/>
    </w:p>
    <w:p>
      <w:pPr>
        <w:ind w:firstLine="288"/>
        <w:rPr>
          <w:rFonts w:asciiTheme="majorHAnsi" w:hAnsiTheme="majorHAnsi" w:cstheme="minorBidi"/>
          <w:b/>
          <w:kern w:val="44"/>
          <w:sz w:val="36"/>
          <w:szCs w:val="22"/>
        </w:rPr>
      </w:pPr>
      <w:r>
        <w:rPr>
          <w:rFonts w:eastAsia="宋体" w:cs="宋体"/>
          <w:szCs w:val="28"/>
        </w:rPr>
        <w:t>管理员角色对网页系统进行操作的基本介绍。</w:t>
      </w:r>
    </w:p>
    <w:p>
      <w:pPr>
        <w:pStyle w:val="2"/>
      </w:pPr>
      <w:bookmarkStart w:id="5" w:name="_Toc25852639"/>
      <w:bookmarkStart w:id="6" w:name="_Toc18088"/>
      <w:r>
        <w:t>首页</w:t>
      </w:r>
      <w:bookmarkEnd w:id="5"/>
      <w:bookmarkEnd w:id="6"/>
    </w:p>
    <w:p>
      <w:pPr>
        <w:ind w:firstLine="288"/>
        <w:rPr>
          <w:rFonts w:eastAsia="宋体" w:cs="宋体"/>
          <w:szCs w:val="28"/>
        </w:rPr>
      </w:pPr>
      <w:r>
        <w:rPr>
          <w:szCs w:val="28"/>
        </w:rPr>
        <w:t>首页</w:t>
      </w:r>
      <w:r>
        <w:rPr>
          <w:rFonts w:eastAsia="宋体" w:cs="宋体"/>
          <w:szCs w:val="28"/>
        </w:rPr>
        <w:t>用来显示系统的整体状况。</w:t>
      </w:r>
    </w:p>
    <w:p>
      <w:pPr>
        <w:rPr>
          <w:rFonts w:eastAsia="宋体" w:cs="宋体"/>
          <w:szCs w:val="28"/>
        </w:rPr>
      </w:pPr>
      <w:r>
        <w:drawing>
          <wp:inline distT="0" distB="0" distL="114300" distR="114300">
            <wp:extent cx="5264785" cy="2428240"/>
            <wp:effectExtent l="0" t="0" r="12065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165" cy="1050925"/>
            <wp:effectExtent l="0" t="0" r="635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左上角循环展示</w:t>
      </w:r>
      <w:r>
        <w:rPr>
          <w:rFonts w:eastAsia="宋体" w:cs="宋体"/>
          <w:sz w:val="28"/>
          <w:szCs w:val="28"/>
        </w:rPr>
        <w:t>紧急，召回，强检以及超期的请求数量及列表；</w:t>
      </w:r>
    </w:p>
    <w:p>
      <w:pPr>
        <w:pStyle w:val="3"/>
        <w:numPr>
          <w:ilvl w:val="0"/>
          <w:numId w:val="2"/>
        </w:numPr>
        <w:rPr>
          <w:rFonts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右</w:t>
      </w:r>
      <w:r>
        <w:rPr>
          <w:rFonts w:eastAsia="宋体" w:cs="宋体"/>
          <w:sz w:val="28"/>
          <w:szCs w:val="28"/>
        </w:rPr>
        <w:t>上角展示了设备的开机率及计划服务的校正，保养和巡检类型的完成情况；</w:t>
      </w:r>
    </w:p>
    <w:p>
      <w:pPr>
        <w:pStyle w:val="3"/>
        <w:numPr>
          <w:ilvl w:val="0"/>
          <w:numId w:val="2"/>
        </w:numPr>
        <w:rPr>
          <w:rFonts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下方两个列表分别</w:t>
      </w:r>
      <w:r>
        <w:rPr>
          <w:rFonts w:eastAsia="宋体" w:cs="宋体"/>
          <w:sz w:val="28"/>
          <w:szCs w:val="28"/>
        </w:rPr>
        <w:t>显示：待开始作业的</w:t>
      </w:r>
      <w:r>
        <w:rPr>
          <w:rFonts w:hint="eastAsia" w:eastAsia="宋体" w:cs="宋体"/>
          <w:sz w:val="28"/>
          <w:szCs w:val="28"/>
        </w:rPr>
        <w:t>派工单</w:t>
      </w:r>
      <w:r>
        <w:rPr>
          <w:rFonts w:eastAsia="宋体" w:cs="宋体"/>
          <w:sz w:val="28"/>
          <w:szCs w:val="28"/>
        </w:rPr>
        <w:t>列表、待上传报告/凭证的列表。</w:t>
      </w:r>
    </w:p>
    <w:p>
      <w:pPr>
        <w:widowControl/>
        <w:jc w:val="left"/>
        <w:rPr>
          <w:rFonts w:asciiTheme="majorHAnsi" w:hAnsiTheme="majorHAnsi" w:cstheme="minorBidi"/>
          <w:b/>
          <w:kern w:val="44"/>
          <w:sz w:val="36"/>
          <w:szCs w:val="22"/>
        </w:rPr>
      </w:pPr>
      <w:r>
        <w:br w:type="page"/>
      </w:r>
    </w:p>
    <w:p>
      <w:pPr>
        <w:pStyle w:val="2"/>
      </w:pPr>
      <w:bookmarkStart w:id="7" w:name="_Toc25852640"/>
      <w:bookmarkStart w:id="8" w:name="_Toc20070"/>
      <w:r>
        <w:t>资产管理</w:t>
      </w:r>
      <w:bookmarkEnd w:id="7"/>
      <w:bookmarkEnd w:id="8"/>
    </w:p>
    <w:p>
      <w:pPr>
        <w:pStyle w:val="4"/>
      </w:pPr>
      <w:bookmarkStart w:id="9" w:name="_Toc25852641"/>
      <w:bookmarkStart w:id="10" w:name="_Toc25502"/>
      <w:r>
        <w:rPr>
          <w:rFonts w:hint="eastAsia"/>
        </w:rPr>
        <w:t>设备</w:t>
      </w:r>
      <w:bookmarkEnd w:id="9"/>
      <w:bookmarkEnd w:id="10"/>
    </w:p>
    <w:p>
      <w:pPr>
        <w:ind w:firstLine="288"/>
        <w:rPr>
          <w:rFonts w:hint="eastAsia"/>
          <w:lang w:val="en-US" w:eastAsia="zh-CN"/>
        </w:rPr>
      </w:pPr>
      <w:r>
        <w:rPr>
          <w:rFonts w:eastAsia="宋体" w:cs="宋体"/>
          <w:szCs w:val="28"/>
        </w:rPr>
        <w:t>此页面用来查询设备信息。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70500" cy="2152015"/>
            <wp:effectExtent l="0" t="0" r="635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点击【</w: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9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点击系统编号</w:t>
      </w:r>
      <w:r>
        <w:rPr>
          <w:rFonts w:hint="eastAsia" w:ascii="宋体" w:hAnsi="宋体" w:eastAsia="宋体" w:cs="宋体"/>
          <w:sz w:val="28"/>
          <w:szCs w:val="28"/>
        </w:rPr>
        <w:t>超</w:t>
      </w:r>
      <w:r>
        <w:rPr>
          <w:rFonts w:ascii="宋体" w:hAnsi="宋体" w:eastAsia="宋体" w:cs="宋体"/>
          <w:sz w:val="28"/>
          <w:szCs w:val="28"/>
        </w:rPr>
        <w:t>链接，可以查看该设备的详细信息；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hAnsi="宋体" w:eastAsia="宋体" w:cs="宋体"/>
          <w:sz w:val="28"/>
          <w:szCs w:val="28"/>
        </w:rPr>
        <w:t>点击【二维码】按钮，打开弹窗，对设备二维码进行查看和打印；</w:t>
      </w:r>
    </w:p>
    <w:p>
      <w:pPr>
        <w:pStyle w:val="3"/>
        <w:numPr>
          <w:ilvl w:val="0"/>
          <w:numId w:val="3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Ansi="宋体" w:eastAsia="宋体" w:cs="宋体"/>
          <w:sz w:val="28"/>
          <w:szCs w:val="28"/>
        </w:rPr>
        <w:t>点击【新增设备】按钮，打开添加设备页面，进行新增设备</w:t>
      </w:r>
      <w:r>
        <w:rPr>
          <w:rFonts w:hint="eastAsia" w:hAnsi="宋体" w:eastAsia="宋体" w:cs="宋体"/>
          <w:sz w:val="28"/>
          <w:szCs w:val="28"/>
          <w:lang w:eastAsia="zh-CN"/>
        </w:rPr>
        <w:t>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点击【导出】按钮，对列表数据进行导出</w:t>
      </w:r>
      <w:r>
        <w:rPr>
          <w:rFonts w:hint="eastAsia" w:ascii="宋体" w:hAnsi="宋体" w:eastAsia="宋体" w:cs="宋体"/>
          <w:sz w:val="28"/>
          <w:szCs w:val="28"/>
        </w:rPr>
        <w:t>到excel文件</w:t>
      </w:r>
      <w:r>
        <w:rPr>
          <w:rFonts w:ascii="宋体" w:hAnsi="宋体" w:eastAsia="宋体" w:cs="宋体"/>
          <w:sz w:val="28"/>
          <w:szCs w:val="28"/>
        </w:rPr>
        <w:t>；</w:t>
      </w:r>
    </w:p>
    <w:p>
      <w:pPr>
        <w:pStyle w:val="3"/>
        <w:numPr>
          <w:ilvl w:val="0"/>
          <w:numId w:val="3"/>
        </w:num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点击【刷新】按钮，对当前页面进行刷新操作</w:t>
      </w:r>
      <w:r>
        <w:rPr>
          <w:rFonts w:hint="eastAsia" w:ascii="宋体" w:hAnsi="宋体" w:eastAsia="宋体" w:cs="宋体"/>
          <w:sz w:val="28"/>
          <w:szCs w:val="28"/>
          <w:lang w:eastAsia="zh-CN"/>
        </w:rPr>
        <w:t>；</w:t>
      </w:r>
    </w:p>
    <w:p>
      <w:pPr>
        <w:widowControl/>
        <w:jc w:val="left"/>
        <w:rPr>
          <w:rFonts w:eastAsia="宋体" w:asciiTheme="majorHAnsi" w:hAnsiTheme="majorHAnsi" w:cstheme="minorBidi"/>
          <w:b/>
          <w:kern w:val="0"/>
          <w:szCs w:val="22"/>
        </w:rPr>
      </w:pPr>
      <w:r>
        <w:rPr>
          <w:rFonts w:eastAsia="宋体"/>
        </w:rPr>
        <w:br w:type="page"/>
      </w:r>
    </w:p>
    <w:p>
      <w:pPr>
        <w:pStyle w:val="5"/>
        <w:rPr>
          <w:szCs w:val="28"/>
        </w:rPr>
      </w:pPr>
      <w:bookmarkStart w:id="11" w:name="_Toc11596"/>
      <w:bookmarkStart w:id="12" w:name="_Toc25852642"/>
      <w:r>
        <w:rPr>
          <w:rFonts w:hint="eastAsia"/>
          <w:szCs w:val="28"/>
          <w:lang w:eastAsia="zh-CN"/>
        </w:rPr>
        <w:t>新增设备</w:t>
      </w:r>
      <w:bookmarkEnd w:id="11"/>
    </w:p>
    <w:p>
      <w:pPr>
        <w:ind w:firstLine="288"/>
        <w:rPr>
          <w:rFonts w:hint="eastAsia" w:eastAsia="宋体" w:cs="宋体"/>
          <w:szCs w:val="28"/>
        </w:rPr>
      </w:pPr>
      <w:r>
        <w:rPr>
          <w:rFonts w:eastAsia="宋体" w:cs="宋体"/>
          <w:szCs w:val="28"/>
        </w:rPr>
        <w:t>此页面用来</w:t>
      </w:r>
      <w:r>
        <w:rPr>
          <w:rFonts w:hint="eastAsia" w:eastAsia="宋体" w:cs="宋体"/>
          <w:szCs w:val="28"/>
          <w:lang w:eastAsia="zh-CN"/>
        </w:rPr>
        <w:t>新增</w:t>
      </w:r>
      <w:r>
        <w:rPr>
          <w:rFonts w:eastAsia="宋体" w:cs="宋体"/>
          <w:szCs w:val="28"/>
        </w:rPr>
        <w:t>设备</w:t>
      </w:r>
      <w:r>
        <w:rPr>
          <w:rFonts w:hint="eastAsia" w:eastAsia="宋体" w:cs="宋体"/>
          <w:szCs w:val="28"/>
        </w:rPr>
        <w:t>。</w:t>
      </w:r>
    </w:p>
    <w:p>
      <w:pPr>
        <w:jc w:val="center"/>
      </w:pPr>
      <w:r>
        <w:drawing>
          <wp:inline distT="0" distB="0" distL="114300" distR="114300">
            <wp:extent cx="4556760" cy="2982595"/>
            <wp:effectExtent l="0" t="0" r="15240" b="825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67555" cy="3105150"/>
            <wp:effectExtent l="0" t="0" r="4445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hint="eastAsia"/>
        </w:rPr>
      </w:pPr>
      <w:r>
        <w:rPr>
          <w:rFonts w:hint="eastAsia" w:eastAsia="宋体" w:cs="宋体"/>
          <w:sz w:val="28"/>
          <w:szCs w:val="28"/>
        </w:rPr>
        <w:t>点击【</w:t>
      </w:r>
      <w:r>
        <w:rPr>
          <w:rFonts w:hint="eastAsia" w:eastAsia="宋体" w:cs="宋体"/>
          <w:sz w:val="28"/>
          <w:szCs w:val="28"/>
          <w:lang w:eastAsia="zh-CN"/>
        </w:rPr>
        <w:t>保存</w:t>
      </w:r>
      <w:r>
        <w:rPr>
          <w:rFonts w:hint="eastAsia" w:eastAsia="宋体" w:cs="宋体"/>
          <w:sz w:val="28"/>
          <w:szCs w:val="28"/>
        </w:rPr>
        <w:t>】按钮，</w:t>
      </w:r>
      <w:r>
        <w:rPr>
          <w:rFonts w:hint="eastAsia" w:eastAsia="宋体" w:cs="宋体"/>
          <w:sz w:val="28"/>
          <w:szCs w:val="28"/>
          <w:lang w:eastAsia="zh-CN"/>
        </w:rPr>
        <w:t>对设备进行新增保存</w:t>
      </w:r>
      <w:r>
        <w:rPr>
          <w:rFonts w:hint="eastAsia" w:eastAsia="宋体" w:cs="宋体"/>
          <w:sz w:val="28"/>
          <w:szCs w:val="28"/>
        </w:rPr>
        <w:t>；</w:t>
      </w:r>
    </w:p>
    <w:p>
      <w:pPr>
        <w:pStyle w:val="3"/>
        <w:numPr>
          <w:ilvl w:val="0"/>
          <w:numId w:val="4"/>
        </w:numPr>
        <w:rPr>
          <w:rFonts w:hint="eastAsia"/>
        </w:rPr>
      </w:pPr>
      <w:r>
        <w:rPr>
          <w:rFonts w:hint="eastAsia" w:eastAsia="宋体" w:cs="宋体"/>
          <w:sz w:val="28"/>
          <w:szCs w:val="28"/>
        </w:rPr>
        <w:t>点击【返回】按钮，返回设备列表；</w:t>
      </w:r>
    </w:p>
    <w:p>
      <w:pPr>
        <w:pStyle w:val="5"/>
        <w:rPr>
          <w:szCs w:val="28"/>
        </w:rPr>
      </w:pPr>
      <w:bookmarkStart w:id="13" w:name="_Toc18485"/>
      <w:r>
        <w:rPr>
          <w:rFonts w:hint="eastAsia" w:eastAsia="宋体"/>
        </w:rPr>
        <w:t>查看设备</w:t>
      </w:r>
      <w:bookmarkEnd w:id="12"/>
      <w:bookmarkEnd w:id="13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</w:t>
      </w:r>
      <w:r>
        <w:rPr>
          <w:rFonts w:hint="eastAsia" w:eastAsia="宋体" w:cs="宋体"/>
          <w:szCs w:val="28"/>
        </w:rPr>
        <w:t>查看</w:t>
      </w:r>
      <w:r>
        <w:rPr>
          <w:rFonts w:eastAsia="宋体" w:cs="宋体"/>
          <w:szCs w:val="28"/>
        </w:rPr>
        <w:t>设备信息</w:t>
      </w:r>
      <w:r>
        <w:rPr>
          <w:rFonts w:hint="eastAsia" w:eastAsia="宋体" w:cs="宋体"/>
          <w:szCs w:val="28"/>
        </w:rPr>
        <w:t>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4201795" cy="2751455"/>
            <wp:effectExtent l="0" t="0" r="8255" b="1079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7350" cy="1138555"/>
            <wp:effectExtent l="0" t="0" r="12700" b="44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4495" cy="2385695"/>
            <wp:effectExtent l="0" t="0" r="14605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hint="eastAsia" w:eastAsia="宋体"/>
          <w:sz w:val="28"/>
          <w:szCs w:val="28"/>
        </w:rPr>
        <w:t>点击【历史合同信息】按钮，打开当前设备合同列表页面；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hint="eastAsia" w:eastAsia="宋体"/>
          <w:sz w:val="28"/>
          <w:szCs w:val="28"/>
        </w:rPr>
        <w:t>点击【历史请求信息】按钮，打开当前设备请求列表页面；</w:t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hint="eastAsia" w:eastAsia="宋体" w:cs="宋体"/>
          <w:sz w:val="28"/>
          <w:szCs w:val="28"/>
        </w:rPr>
        <w:t>点击【返回】按钮，返回设备列表；</w:t>
      </w:r>
    </w:p>
    <w:p>
      <w:pPr>
        <w:pStyle w:val="4"/>
      </w:pPr>
      <w:bookmarkStart w:id="14" w:name="_Toc25852643"/>
      <w:bookmarkStart w:id="15" w:name="_Toc5071"/>
      <w:r>
        <w:t>合同</w:t>
      </w:r>
      <w:bookmarkEnd w:id="14"/>
      <w:bookmarkEnd w:id="15"/>
    </w:p>
    <w:p>
      <w:pPr>
        <w:ind w:firstLine="288"/>
        <w:rPr>
          <w:rFonts w:eastAsia="宋体"/>
          <w:szCs w:val="28"/>
        </w:rPr>
      </w:pPr>
      <w:r>
        <w:rPr>
          <w:rFonts w:eastAsia="宋体" w:cs="宋体"/>
          <w:szCs w:val="28"/>
        </w:rPr>
        <w:t>此页面用来查询</w:t>
      </w:r>
      <w:r>
        <w:rPr>
          <w:rFonts w:hint="eastAsia" w:eastAsia="宋体" w:cs="宋体"/>
          <w:szCs w:val="28"/>
        </w:rPr>
        <w:t>合同</w:t>
      </w:r>
      <w:r>
        <w:rPr>
          <w:rFonts w:eastAsia="宋体" w:cs="宋体"/>
          <w:szCs w:val="28"/>
        </w:rPr>
        <w:t>信息。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71135" cy="2644140"/>
            <wp:effectExtent l="0" t="0" r="5715" b="381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点击【</w: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43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点击系统编号</w:t>
      </w:r>
      <w:r>
        <w:rPr>
          <w:rFonts w:hint="eastAsia" w:ascii="宋体" w:hAnsi="宋体" w:eastAsia="宋体" w:cs="宋体"/>
          <w:sz w:val="28"/>
          <w:szCs w:val="28"/>
        </w:rPr>
        <w:t>超</w:t>
      </w:r>
      <w:r>
        <w:rPr>
          <w:rFonts w:ascii="宋体" w:hAnsi="宋体" w:eastAsia="宋体" w:cs="宋体"/>
          <w:sz w:val="28"/>
          <w:szCs w:val="28"/>
        </w:rPr>
        <w:t>链接，可以查看该合同的详细信息；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点击【导出】按钮，对列表数据进行导出</w:t>
      </w:r>
      <w:r>
        <w:rPr>
          <w:rFonts w:hint="eastAsia" w:ascii="宋体" w:hAnsi="宋体" w:eastAsia="宋体" w:cs="宋体"/>
          <w:sz w:val="28"/>
          <w:szCs w:val="28"/>
        </w:rPr>
        <w:t>到excel文件</w:t>
      </w:r>
      <w:r>
        <w:rPr>
          <w:rFonts w:ascii="宋体" w:hAnsi="宋体" w:eastAsia="宋体" w:cs="宋体"/>
          <w:sz w:val="28"/>
          <w:szCs w:val="28"/>
        </w:rPr>
        <w:t>；</w:t>
      </w:r>
    </w:p>
    <w:p>
      <w:pPr>
        <w:pStyle w:val="3"/>
        <w:numPr>
          <w:ilvl w:val="0"/>
          <w:numId w:val="3"/>
        </w:num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点击【刷新】按钮，对当前页面进行刷新操作；</w:t>
      </w:r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eastAsia="宋体" w:asciiTheme="majorHAnsi" w:hAnsiTheme="majorHAnsi" w:cstheme="minorBidi"/>
          <w:b/>
          <w:kern w:val="0"/>
          <w:szCs w:val="22"/>
        </w:rPr>
      </w:pPr>
      <w:r>
        <w:rPr>
          <w:rFonts w:eastAsia="宋体"/>
        </w:rP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16" w:name="_Toc8849"/>
      <w:bookmarkStart w:id="17" w:name="_Toc3952"/>
      <w:bookmarkStart w:id="18" w:name="_Toc25852644"/>
      <w:r>
        <w:rPr>
          <w:rFonts w:asciiTheme="minorHAnsi" w:hAnsiTheme="minorHAnsi"/>
        </w:rPr>
        <w:t>新增合同</w:t>
      </w:r>
      <w:bookmarkEnd w:id="16"/>
      <w:bookmarkEnd w:id="17"/>
    </w:p>
    <w:p>
      <w:pPr>
        <w:rPr>
          <w:rFonts w:eastAsia="宋体"/>
        </w:rPr>
      </w:pPr>
      <w:r>
        <w:rPr>
          <w:rFonts w:eastAsia="宋体"/>
        </w:rPr>
        <w:t>此页面用来新增合同。</w:t>
      </w:r>
    </w:p>
    <w:p>
      <w:pPr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5271135" cy="3407410"/>
            <wp:effectExtent l="0" t="0" r="5715" b="254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eastAsia="宋体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】按钮，保存合同信息；</w:t>
      </w:r>
    </w:p>
    <w:p>
      <w:pPr>
        <w:pStyle w:val="3"/>
        <w:numPr>
          <w:ilvl w:val="0"/>
          <w:numId w:val="4"/>
        </w:numPr>
        <w:rPr>
          <w:rFonts w:eastAsia="宋体"/>
        </w:rPr>
      </w:pPr>
      <w:r>
        <w:rPr>
          <w:rFonts w:eastAsia="宋体" w:cs="宋体"/>
          <w:sz w:val="28"/>
          <w:szCs w:val="28"/>
        </w:rPr>
        <w:t>点击【返回】按钮，返回合同列表；</w:t>
      </w:r>
    </w:p>
    <w:p>
      <w:pPr>
        <w:rPr>
          <w:rFonts w:eastAsia="宋体"/>
        </w:rPr>
      </w:pPr>
      <w:r>
        <w:rPr>
          <w:rFonts w:hint="eastAsia" w:eastAsia="宋体"/>
        </w:rPr>
        <w:br w:type="page"/>
      </w:r>
    </w:p>
    <w:p>
      <w:pPr>
        <w:pStyle w:val="5"/>
        <w:rPr>
          <w:rFonts w:eastAsia="宋体"/>
        </w:rPr>
      </w:pPr>
      <w:bookmarkStart w:id="19" w:name="_Toc9972"/>
      <w:r>
        <w:rPr>
          <w:rFonts w:hint="eastAsia" w:eastAsia="宋体"/>
        </w:rPr>
        <w:t>查看合同</w:t>
      </w:r>
      <w:bookmarkEnd w:id="18"/>
      <w:bookmarkEnd w:id="19"/>
    </w:p>
    <w:p>
      <w:pPr>
        <w:ind w:left="420"/>
        <w:rPr>
          <w:rFonts w:eastAsia="宋体"/>
        </w:rPr>
      </w:pPr>
      <w:r>
        <w:rPr>
          <w:rFonts w:hint="eastAsia" w:eastAsia="宋体"/>
        </w:rPr>
        <w:t>此页面用来查看合同信息。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74310" cy="3176905"/>
            <wp:effectExtent l="0" t="0" r="2540" b="44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hint="eastAsia" w:eastAsia="宋体" w:cs="宋体"/>
          <w:sz w:val="28"/>
          <w:szCs w:val="28"/>
        </w:rPr>
        <w:t>点击【返回】按钮，返回合同列表；</w:t>
      </w:r>
    </w:p>
    <w:p>
      <w:pPr>
        <w:ind w:firstLine="288"/>
        <w:rPr>
          <w:rFonts w:eastAsia="宋体"/>
          <w:szCs w:val="28"/>
        </w:rPr>
      </w:pPr>
    </w:p>
    <w:p>
      <w:pPr>
        <w:widowControl/>
        <w:jc w:val="left"/>
        <w:rPr>
          <w:rFonts w:asciiTheme="majorHAnsi" w:hAnsiTheme="majorHAnsi" w:cstheme="minorBidi"/>
          <w:b/>
          <w:kern w:val="0"/>
          <w:sz w:val="32"/>
          <w:szCs w:val="22"/>
        </w:rPr>
      </w:pPr>
      <w:r>
        <w:br w:type="page"/>
      </w:r>
    </w:p>
    <w:p>
      <w:pPr>
        <w:pStyle w:val="4"/>
      </w:pPr>
      <w:bookmarkStart w:id="20" w:name="_Toc25852645"/>
      <w:bookmarkStart w:id="21" w:name="_Toc4131"/>
      <w:r>
        <w:t>供应商</w:t>
      </w:r>
      <w:bookmarkEnd w:id="20"/>
      <w:bookmarkEnd w:id="21"/>
    </w:p>
    <w:p>
      <w:pPr>
        <w:ind w:firstLine="288"/>
        <w:rPr>
          <w:rFonts w:eastAsia="宋体"/>
          <w:szCs w:val="28"/>
        </w:rPr>
      </w:pPr>
      <w:r>
        <w:rPr>
          <w:rFonts w:eastAsia="宋体" w:cs="宋体"/>
          <w:szCs w:val="28"/>
        </w:rPr>
        <w:t>此页面用来查询</w:t>
      </w:r>
      <w:r>
        <w:rPr>
          <w:rFonts w:hint="eastAsia" w:eastAsia="宋体" w:cs="宋体"/>
          <w:szCs w:val="28"/>
        </w:rPr>
        <w:t>供应商</w:t>
      </w:r>
      <w:r>
        <w:rPr>
          <w:rFonts w:eastAsia="宋体" w:cs="宋体"/>
          <w:szCs w:val="28"/>
        </w:rPr>
        <w:t>信息。</w:t>
      </w:r>
    </w:p>
    <w:p>
      <w:pPr>
        <w:rPr>
          <w:rFonts w:eastAsia="宋体"/>
          <w:szCs w:val="28"/>
        </w:rPr>
      </w:pPr>
      <w:r>
        <w:rPr>
          <w:rFonts w:hint="eastAsia" w:eastAsia="宋体"/>
          <w:szCs w:val="28"/>
        </w:rPr>
        <w:drawing>
          <wp:inline distT="0" distB="0" distL="0" distR="0">
            <wp:extent cx="5274310" cy="2023745"/>
            <wp:effectExtent l="0" t="0" r="2540" b="14605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点击【</w: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62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点击系统编号</w:t>
      </w:r>
      <w:r>
        <w:rPr>
          <w:rFonts w:hint="eastAsia" w:ascii="宋体" w:hAnsi="宋体" w:eastAsia="宋体" w:cs="宋体"/>
          <w:sz w:val="28"/>
          <w:szCs w:val="28"/>
        </w:rPr>
        <w:t>超</w:t>
      </w:r>
      <w:r>
        <w:rPr>
          <w:rFonts w:ascii="宋体" w:hAnsi="宋体" w:eastAsia="宋体" w:cs="宋体"/>
          <w:sz w:val="28"/>
          <w:szCs w:val="28"/>
        </w:rPr>
        <w:t>链接，可以查看该</w:t>
      </w:r>
      <w:r>
        <w:rPr>
          <w:rFonts w:hint="eastAsia" w:ascii="宋体" w:hAnsi="宋体" w:eastAsia="宋体" w:cs="宋体"/>
          <w:sz w:val="28"/>
          <w:szCs w:val="28"/>
        </w:rPr>
        <w:t>供应商</w:t>
      </w:r>
      <w:r>
        <w:rPr>
          <w:rFonts w:ascii="宋体" w:hAnsi="宋体" w:eastAsia="宋体" w:cs="宋体"/>
          <w:sz w:val="28"/>
          <w:szCs w:val="28"/>
        </w:rPr>
        <w:t>的详细信息；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点击【打印】按钮</w:t>
      </w:r>
      <w:bookmarkStart w:id="50" w:name="_GoBack"/>
      <w:bookmarkEnd w:id="50"/>
      <w:r>
        <w:rPr>
          <w:rFonts w:ascii="宋体" w:hAnsi="宋体" w:eastAsia="宋体" w:cs="宋体"/>
          <w:sz w:val="28"/>
          <w:szCs w:val="28"/>
        </w:rPr>
        <w:t>，对当前页面进行打印；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点击【导出】按钮，对列表数据进行导出</w:t>
      </w:r>
      <w:r>
        <w:rPr>
          <w:rFonts w:hint="eastAsia" w:ascii="宋体" w:hAnsi="宋体" w:eastAsia="宋体" w:cs="宋体"/>
          <w:sz w:val="28"/>
          <w:szCs w:val="28"/>
        </w:rPr>
        <w:t>到excel文件</w:t>
      </w:r>
      <w:r>
        <w:rPr>
          <w:rFonts w:ascii="宋体" w:hAnsi="宋体" w:eastAsia="宋体" w:cs="宋体"/>
          <w:sz w:val="28"/>
          <w:szCs w:val="28"/>
        </w:rPr>
        <w:t>；</w:t>
      </w:r>
    </w:p>
    <w:p>
      <w:pPr>
        <w:pStyle w:val="3"/>
        <w:numPr>
          <w:ilvl w:val="0"/>
          <w:numId w:val="3"/>
        </w:numPr>
        <w:rPr>
          <w:rFonts w:eastAsia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点击【刷新】按钮，对当前页面进行刷新操作；</w:t>
      </w:r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eastAsia="宋体" w:asciiTheme="majorHAnsi" w:hAnsiTheme="majorHAnsi" w:cstheme="minorBidi"/>
          <w:b/>
          <w:kern w:val="0"/>
          <w:szCs w:val="22"/>
        </w:rPr>
      </w:pPr>
      <w:r>
        <w:rPr>
          <w:rFonts w:eastAsia="宋体"/>
        </w:rPr>
        <w:br w:type="page"/>
      </w:r>
    </w:p>
    <w:p>
      <w:pPr>
        <w:pStyle w:val="5"/>
        <w:rPr>
          <w:rFonts w:eastAsia="宋体" w:cs="宋体" w:asciiTheme="minorHAnsi" w:hAnsiTheme="minorHAnsi"/>
        </w:rPr>
      </w:pPr>
      <w:bookmarkStart w:id="22" w:name="_Toc1520"/>
      <w:bookmarkStart w:id="23" w:name="_Toc6291"/>
      <w:bookmarkStart w:id="24" w:name="_Toc25852646"/>
      <w:r>
        <w:rPr>
          <w:rFonts w:asciiTheme="minorHAnsi" w:hAnsiTheme="minorHAnsi"/>
        </w:rPr>
        <w:t>新增供应商</w:t>
      </w:r>
      <w:bookmarkEnd w:id="22"/>
      <w:bookmarkEnd w:id="23"/>
    </w:p>
    <w:p>
      <w:pPr>
        <w:ind w:firstLine="288"/>
        <w:rPr>
          <w:rFonts w:eastAsia="宋体"/>
          <w:szCs w:val="28"/>
        </w:rPr>
      </w:pPr>
      <w:r>
        <w:rPr>
          <w:rFonts w:eastAsia="宋体"/>
        </w:rPr>
        <w:t>此页面用来新增供应商信息</w:t>
      </w:r>
      <w:r>
        <w:rPr>
          <w:szCs w:val="28"/>
        </w:rPr>
        <w:t>。</w:t>
      </w:r>
    </w:p>
    <w:p>
      <w:pPr>
        <w:ind w:firstLine="288"/>
        <w:rPr>
          <w:rFonts w:eastAsia="宋体"/>
          <w:szCs w:val="28"/>
        </w:rPr>
      </w:pPr>
      <w:r>
        <w:drawing>
          <wp:inline distT="0" distB="0" distL="114300" distR="114300">
            <wp:extent cx="5267325" cy="3169285"/>
            <wp:effectExtent l="0" t="0" r="9525" b="1206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eastAsia="宋体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sz w:val="28"/>
          <w:szCs w:val="28"/>
        </w:rPr>
        <w:t>保存</w:t>
      </w:r>
      <w:r>
        <w:rPr>
          <w:rFonts w:eastAsia="宋体" w:cs="宋体"/>
          <w:sz w:val="28"/>
          <w:szCs w:val="28"/>
        </w:rPr>
        <w:t>】按钮，保存供应商信息；</w:t>
      </w:r>
    </w:p>
    <w:p>
      <w:pPr>
        <w:pStyle w:val="3"/>
        <w:numPr>
          <w:ilvl w:val="0"/>
          <w:numId w:val="4"/>
        </w:numPr>
        <w:rPr>
          <w:rFonts w:eastAsia="宋体"/>
        </w:rPr>
      </w:pPr>
      <w:r>
        <w:rPr>
          <w:rFonts w:eastAsia="宋体" w:cs="宋体"/>
          <w:sz w:val="28"/>
          <w:szCs w:val="28"/>
        </w:rPr>
        <w:t>点击【返回】按钮，返回供应商列表；</w:t>
      </w:r>
    </w:p>
    <w:p>
      <w:pPr>
        <w:rPr>
          <w:rFonts w:eastAsia="宋体"/>
        </w:rPr>
      </w:pPr>
      <w:r>
        <w:rPr>
          <w:rFonts w:hint="eastAsia" w:eastAsia="宋体"/>
        </w:rPr>
        <w:br w:type="page"/>
      </w:r>
    </w:p>
    <w:p>
      <w:pPr>
        <w:pStyle w:val="5"/>
        <w:rPr>
          <w:rFonts w:eastAsia="宋体"/>
        </w:rPr>
      </w:pPr>
      <w:bookmarkStart w:id="25" w:name="_Toc31160"/>
      <w:r>
        <w:rPr>
          <w:rFonts w:hint="eastAsia" w:eastAsia="宋体"/>
        </w:rPr>
        <w:t>查看供应商</w:t>
      </w:r>
      <w:bookmarkEnd w:id="24"/>
      <w:bookmarkEnd w:id="25"/>
    </w:p>
    <w:p>
      <w:pPr>
        <w:rPr>
          <w:rFonts w:eastAsia="宋体"/>
        </w:rPr>
      </w:pPr>
      <w:r>
        <w:rPr>
          <w:rFonts w:hint="eastAsia" w:eastAsia="宋体"/>
        </w:rPr>
        <w:t>此页面用来查看供应商信息。</w:t>
      </w:r>
    </w:p>
    <w:p>
      <w:pPr>
        <w:rPr>
          <w:rFonts w:eastAsia="宋体"/>
        </w:rPr>
      </w:pPr>
      <w:r>
        <w:rPr>
          <w:rFonts w:eastAsia="宋体"/>
        </w:rPr>
        <w:drawing>
          <wp:inline distT="0" distB="0" distL="0" distR="0">
            <wp:extent cx="5274310" cy="306006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hint="eastAsia" w:eastAsia="宋体" w:cs="宋体"/>
          <w:sz w:val="28"/>
          <w:szCs w:val="28"/>
        </w:rPr>
        <w:t>点击【返回】按钮，返回供应商列表；</w:t>
      </w:r>
    </w:p>
    <w:p>
      <w:pPr>
        <w:widowControl/>
        <w:jc w:val="left"/>
        <w:rPr>
          <w:rFonts w:asciiTheme="majorHAnsi" w:hAnsiTheme="majorHAnsi" w:cstheme="minorBidi"/>
          <w:b/>
          <w:kern w:val="44"/>
          <w:sz w:val="36"/>
          <w:szCs w:val="22"/>
        </w:rPr>
      </w:pPr>
      <w:bookmarkStart w:id="26" w:name="_Toc22808577"/>
      <w:bookmarkStart w:id="27" w:name="_Toc22799783"/>
      <w:r>
        <w:br w:type="page"/>
      </w:r>
    </w:p>
    <w:bookmarkEnd w:id="26"/>
    <w:bookmarkEnd w:id="27"/>
    <w:p>
      <w:pPr>
        <w:pStyle w:val="2"/>
      </w:pPr>
      <w:bookmarkStart w:id="28" w:name="_Toc25852647"/>
      <w:bookmarkStart w:id="29" w:name="_Toc21405"/>
      <w:r>
        <w:t>运维管理</w:t>
      </w:r>
      <w:bookmarkEnd w:id="28"/>
      <w:bookmarkEnd w:id="29"/>
    </w:p>
    <w:p>
      <w:pPr>
        <w:pStyle w:val="4"/>
      </w:pPr>
      <w:bookmarkStart w:id="30" w:name="_Toc25852648"/>
      <w:bookmarkStart w:id="31" w:name="_Toc18397"/>
      <w:r>
        <w:t>客户请求</w:t>
      </w:r>
      <w:bookmarkEnd w:id="30"/>
      <w:bookmarkEnd w:id="31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</w:t>
      </w:r>
      <w:r>
        <w:rPr>
          <w:rFonts w:hint="eastAsia" w:eastAsia="宋体" w:cs="宋体"/>
          <w:szCs w:val="28"/>
        </w:rPr>
        <w:t>查看/新增客户请求</w:t>
      </w:r>
      <w:r>
        <w:rPr>
          <w:rFonts w:eastAsia="宋体" w:cs="宋体"/>
          <w:szCs w:val="28"/>
        </w:rPr>
        <w:t>。</w:t>
      </w:r>
    </w:p>
    <w:p>
      <w:pPr>
        <w:rPr>
          <w:rFonts w:eastAsia="宋体"/>
          <w:szCs w:val="28"/>
        </w:rPr>
      </w:pPr>
      <w:r>
        <w:rPr>
          <w:rFonts w:eastAsia="宋体"/>
          <w:szCs w:val="28"/>
        </w:rPr>
        <w:drawing>
          <wp:inline distT="0" distB="0" distL="0" distR="0">
            <wp:extent cx="5274310" cy="1929765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点击【</w: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79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</w:t>
      </w:r>
      <w:r>
        <w:rPr>
          <w:rFonts w:hint="eastAsia" w:ascii="宋体" w:hAnsi="宋体" w:eastAsia="宋体" w:cs="宋体"/>
          <w:sz w:val="28"/>
          <w:szCs w:val="28"/>
        </w:rPr>
        <w:t>请求</w:t>
      </w:r>
      <w:r>
        <w:rPr>
          <w:rFonts w:ascii="宋体" w:hAnsi="宋体" w:eastAsia="宋体" w:cs="宋体"/>
          <w:sz w:val="28"/>
          <w:szCs w:val="28"/>
        </w:rPr>
        <w:t>编号</w:t>
      </w:r>
      <w:r>
        <w:rPr>
          <w:rFonts w:hint="eastAsia" w:ascii="宋体" w:hAnsi="宋体" w:eastAsia="宋体" w:cs="宋体"/>
          <w:sz w:val="28"/>
          <w:szCs w:val="28"/>
        </w:rPr>
        <w:t>超</w:t>
      </w:r>
      <w:r>
        <w:rPr>
          <w:rFonts w:ascii="宋体" w:hAnsi="宋体" w:eastAsia="宋体" w:cs="宋体"/>
          <w:sz w:val="28"/>
          <w:szCs w:val="28"/>
        </w:rPr>
        <w:t>链接，可以查看该</w:t>
      </w:r>
      <w:r>
        <w:rPr>
          <w:rFonts w:hint="eastAsia" w:ascii="宋体" w:hAnsi="宋体" w:eastAsia="宋体" w:cs="宋体"/>
          <w:sz w:val="28"/>
          <w:szCs w:val="28"/>
        </w:rPr>
        <w:t>请求</w:t>
      </w:r>
      <w:r>
        <w:rPr>
          <w:rFonts w:ascii="宋体" w:hAnsi="宋体" w:eastAsia="宋体" w:cs="宋体"/>
          <w:sz w:val="28"/>
          <w:szCs w:val="28"/>
        </w:rPr>
        <w:t>的详细信息；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  <w:lang w:val="en-US" w:eastAsia="zh-CN"/>
        </w:rPr>
        <w:t>点击【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3520" cy="222885"/>
            <wp:effectExtent l="0" t="0" r="5080" b="5715"/>
            <wp:docPr id="86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520" cy="22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cs="宋体"/>
          <w:sz w:val="28"/>
          <w:szCs w:val="28"/>
          <w:lang w:val="en-US" w:eastAsia="zh-CN"/>
        </w:rPr>
        <w:t>】图标，打开派工单列表查看对应编号派工单记录；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</w:t>
      </w:r>
      <w:r>
        <w:rPr>
          <w:rFonts w:hint="eastAsia" w:ascii="宋体" w:hAnsi="宋体" w:eastAsia="宋体" w:cs="宋体"/>
          <w:sz w:val="28"/>
          <w:szCs w:val="28"/>
        </w:rPr>
        <w:t>新建请求</w:t>
      </w:r>
      <w:r>
        <w:rPr>
          <w:rFonts w:ascii="宋体" w:hAnsi="宋体" w:eastAsia="宋体" w:cs="宋体"/>
          <w:sz w:val="28"/>
          <w:szCs w:val="28"/>
        </w:rPr>
        <w:t>】按钮，</w:t>
      </w:r>
      <w:r>
        <w:rPr>
          <w:rFonts w:hint="eastAsia" w:ascii="宋体" w:hAnsi="宋体" w:eastAsia="宋体" w:cs="宋体"/>
          <w:sz w:val="28"/>
          <w:szCs w:val="28"/>
        </w:rPr>
        <w:t>打开请求类型弹窗</w:t>
      </w:r>
      <w:r>
        <w:rPr>
          <w:rFonts w:ascii="宋体" w:hAnsi="宋体" w:eastAsia="宋体" w:cs="宋体"/>
          <w:sz w:val="28"/>
          <w:szCs w:val="28"/>
        </w:rPr>
        <w:t>，选择请求类型创建请求。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点击【导出】按钮，对列表数据进行导出</w:t>
      </w:r>
      <w:r>
        <w:rPr>
          <w:rFonts w:hint="eastAsia" w:ascii="宋体" w:hAnsi="宋体" w:eastAsia="宋体" w:cs="宋体"/>
          <w:sz w:val="28"/>
          <w:szCs w:val="28"/>
        </w:rPr>
        <w:t>到excel文件</w:t>
      </w:r>
      <w:r>
        <w:rPr>
          <w:rFonts w:ascii="宋体" w:hAnsi="宋体" w:eastAsia="宋体" w:cs="宋体"/>
          <w:sz w:val="28"/>
          <w:szCs w:val="28"/>
        </w:rPr>
        <w:t>；</w:t>
      </w:r>
    </w:p>
    <w:p>
      <w:pPr>
        <w:pStyle w:val="3"/>
        <w:numPr>
          <w:ilvl w:val="0"/>
          <w:numId w:val="3"/>
        </w:num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点击【刷新】按钮，对当前页面进行刷新操作；</w:t>
      </w:r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eastAsia="宋体" w:asciiTheme="majorHAnsi" w:hAnsiTheme="majorHAnsi" w:cstheme="minorBidi"/>
          <w:b/>
          <w:kern w:val="0"/>
          <w:szCs w:val="22"/>
        </w:rPr>
      </w:pPr>
      <w:r>
        <w:rPr>
          <w:rFonts w:eastAsia="宋体"/>
        </w:rPr>
        <w:br w:type="page"/>
      </w:r>
    </w:p>
    <w:p>
      <w:pPr>
        <w:pStyle w:val="5"/>
        <w:rPr>
          <w:rFonts w:eastAsia="宋体" w:asciiTheme="minorHAnsi" w:hAnsiTheme="minorHAnsi"/>
        </w:rPr>
      </w:pPr>
      <w:bookmarkStart w:id="32" w:name="_Toc25852649"/>
      <w:bookmarkStart w:id="33" w:name="_Toc14211"/>
      <w:r>
        <w:rPr>
          <w:rFonts w:asciiTheme="minorHAnsi" w:hAnsiTheme="minorHAnsi"/>
        </w:rPr>
        <w:t>新建请求</w:t>
      </w:r>
      <w:bookmarkEnd w:id="32"/>
      <w:bookmarkEnd w:id="33"/>
    </w:p>
    <w:p>
      <w:pPr>
        <w:rPr>
          <w:rFonts w:eastAsia="宋体"/>
        </w:rPr>
      </w:pPr>
      <w:r>
        <w:rPr>
          <w:rFonts w:eastAsia="宋体"/>
        </w:rPr>
        <w:t>此弹窗用来选择请求类型。</w:t>
      </w:r>
    </w:p>
    <w:p>
      <w:pPr>
        <w:jc w:val="center"/>
        <w:rPr>
          <w:rFonts w:eastAsia="宋体"/>
        </w:rPr>
      </w:pPr>
      <w:r>
        <w:drawing>
          <wp:inline distT="0" distB="0" distL="114300" distR="114300">
            <wp:extent cx="3349625" cy="2709545"/>
            <wp:effectExtent l="9525" t="9525" r="12700" b="2413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2709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弹窗包含</w:t>
      </w:r>
      <w:r>
        <w:rPr>
          <w:rFonts w:eastAsia="宋体"/>
          <w:szCs w:val="28"/>
        </w:rPr>
        <w:t>14</w:t>
      </w:r>
      <w:r>
        <w:rPr>
          <w:rFonts w:eastAsia="宋体" w:cs="宋体"/>
          <w:szCs w:val="28"/>
        </w:rPr>
        <w:t>种请求类型,选择其中一个请求类型进行新建，以维修为例，打开新建请求</w:t>
      </w:r>
      <w:r>
        <w:rPr>
          <w:szCs w:val="28"/>
        </w:rPr>
        <w:t>—</w:t>
      </w:r>
      <w:r>
        <w:rPr>
          <w:rFonts w:eastAsia="宋体" w:cs="宋体"/>
          <w:szCs w:val="28"/>
        </w:rPr>
        <w:t>维修页面：</w:t>
      </w:r>
    </w:p>
    <w:p>
      <w:pPr>
        <w:ind w:firstLine="288"/>
        <w:jc w:val="center"/>
        <w:rPr>
          <w:rFonts w:eastAsia="宋体"/>
          <w:szCs w:val="28"/>
        </w:rPr>
      </w:pPr>
      <w:r>
        <w:drawing>
          <wp:inline distT="0" distB="0" distL="114300" distR="114300">
            <wp:extent cx="3696335" cy="2454910"/>
            <wp:effectExtent l="0" t="0" r="18415" b="254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</w:t>
      </w:r>
      <w:r>
        <w:rPr>
          <w:rFonts w:hint="eastAsia" w:ascii="宋体" w:hAnsi="宋体" w:eastAsia="宋体" w:cs="宋体"/>
          <w:sz w:val="28"/>
          <w:szCs w:val="28"/>
        </w:rPr>
        <w:t>提交</w:t>
      </w:r>
      <w:r>
        <w:rPr>
          <w:rFonts w:eastAsia="宋体" w:cs="宋体"/>
          <w:sz w:val="28"/>
          <w:szCs w:val="28"/>
        </w:rPr>
        <w:t>】按钮，提交新请求；</w:t>
      </w:r>
    </w:p>
    <w:p>
      <w:pPr>
        <w:pStyle w:val="3"/>
        <w:numPr>
          <w:ilvl w:val="0"/>
          <w:numId w:val="4"/>
        </w:numPr>
        <w:rPr>
          <w:rFonts w:eastAsia="宋体" w:asciiTheme="majorHAnsi" w:hAnsiTheme="majorHAnsi"/>
          <w:b/>
        </w:rPr>
      </w:pPr>
      <w:r>
        <w:rPr>
          <w:rFonts w:eastAsia="宋体" w:cs="宋体"/>
          <w:sz w:val="28"/>
          <w:szCs w:val="28"/>
        </w:rPr>
        <w:t>点击【返回】按钮，返回客户请求列表；</w:t>
      </w:r>
      <w:r>
        <w:rPr>
          <w:rFonts w:eastAsia="宋体"/>
        </w:rPr>
        <w:br w:type="page"/>
      </w:r>
    </w:p>
    <w:p>
      <w:pPr>
        <w:pStyle w:val="5"/>
        <w:rPr>
          <w:rFonts w:eastAsia="宋体"/>
        </w:rPr>
      </w:pPr>
      <w:bookmarkStart w:id="34" w:name="_Toc25852650"/>
      <w:bookmarkStart w:id="35" w:name="_Toc19670"/>
      <w:r>
        <w:rPr>
          <w:rFonts w:hint="eastAsia" w:eastAsia="宋体"/>
        </w:rPr>
        <w:t>查看请求</w:t>
      </w:r>
      <w:bookmarkEnd w:id="34"/>
      <w:bookmarkEnd w:id="35"/>
    </w:p>
    <w:p>
      <w:pPr>
        <w:rPr>
          <w:rFonts w:eastAsia="宋体"/>
        </w:rPr>
      </w:pPr>
      <w:r>
        <w:rPr>
          <w:rFonts w:eastAsia="宋体" w:cs="宋体"/>
          <w:szCs w:val="28"/>
        </w:rPr>
        <w:t>此页面用来</w:t>
      </w:r>
      <w:r>
        <w:rPr>
          <w:rFonts w:hint="eastAsia" w:eastAsia="宋体" w:cs="宋体"/>
          <w:szCs w:val="28"/>
        </w:rPr>
        <w:t>查看</w:t>
      </w:r>
      <w:r>
        <w:rPr>
          <w:rFonts w:eastAsia="宋体" w:cs="宋体"/>
          <w:szCs w:val="28"/>
        </w:rPr>
        <w:t>请求</w:t>
      </w:r>
      <w:r>
        <w:rPr>
          <w:rFonts w:hint="eastAsia" w:eastAsia="宋体" w:cs="宋体"/>
          <w:szCs w:val="28"/>
        </w:rPr>
        <w:t>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66690" cy="2667635"/>
            <wp:effectExtent l="0" t="0" r="10160" b="184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625600"/>
            <wp:effectExtent l="0" t="0" r="10160" b="1270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sz w:val="28"/>
          <w:szCs w:val="28"/>
        </w:rPr>
      </w:pPr>
      <w:r>
        <w:rPr>
          <w:rFonts w:hint="eastAsia" w:eastAsia="宋体" w:cs="宋体"/>
          <w:sz w:val="28"/>
          <w:szCs w:val="28"/>
        </w:rPr>
        <w:t>点击【返回】按钮，返回客户请求列表；</w:t>
      </w:r>
    </w:p>
    <w:p>
      <w:pPr>
        <w:widowControl/>
        <w:jc w:val="left"/>
        <w:rPr>
          <w:rFonts w:asciiTheme="majorHAnsi" w:hAnsiTheme="majorHAnsi" w:cstheme="minorBidi"/>
          <w:b/>
          <w:kern w:val="0"/>
          <w:szCs w:val="22"/>
        </w:rPr>
      </w:pPr>
      <w:r>
        <w:br w:type="page"/>
      </w:r>
    </w:p>
    <w:p>
      <w:pPr>
        <w:pStyle w:val="4"/>
      </w:pPr>
      <w:bookmarkStart w:id="36" w:name="_Toc25852651"/>
      <w:bookmarkStart w:id="37" w:name="_Toc17341"/>
      <w:r>
        <w:t>派工单</w:t>
      </w:r>
      <w:bookmarkEnd w:id="36"/>
      <w:bookmarkEnd w:id="37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此页面显示已派工的请求。</w:t>
      </w:r>
    </w:p>
    <w:p>
      <w:pPr>
        <w:rPr>
          <w:rFonts w:eastAsia="宋体"/>
          <w:szCs w:val="28"/>
        </w:rPr>
      </w:pPr>
      <w:r>
        <w:drawing>
          <wp:inline distT="0" distB="0" distL="114300" distR="114300">
            <wp:extent cx="5269230" cy="2148840"/>
            <wp:effectExtent l="0" t="0" r="7620" b="381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点击【</w: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04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</w:t>
      </w:r>
      <w:r>
        <w:rPr>
          <w:rFonts w:hint="eastAsia" w:ascii="宋体" w:hAnsi="宋体" w:eastAsia="宋体" w:cs="宋体"/>
          <w:sz w:val="28"/>
          <w:szCs w:val="28"/>
        </w:rPr>
        <w:t>派工单</w:t>
      </w:r>
      <w:r>
        <w:rPr>
          <w:rFonts w:ascii="宋体" w:hAnsi="宋体" w:eastAsia="宋体" w:cs="宋体"/>
          <w:sz w:val="28"/>
          <w:szCs w:val="28"/>
        </w:rPr>
        <w:t>编号</w:t>
      </w:r>
      <w:r>
        <w:rPr>
          <w:rFonts w:hint="eastAsia" w:ascii="宋体" w:hAnsi="宋体" w:eastAsia="宋体" w:cs="宋体"/>
          <w:sz w:val="28"/>
          <w:szCs w:val="28"/>
        </w:rPr>
        <w:t>超</w:t>
      </w:r>
      <w:r>
        <w:rPr>
          <w:rFonts w:ascii="宋体" w:hAnsi="宋体" w:eastAsia="宋体" w:cs="宋体"/>
          <w:sz w:val="28"/>
          <w:szCs w:val="28"/>
        </w:rPr>
        <w:t>链接，可以查看该</w:t>
      </w:r>
      <w:r>
        <w:rPr>
          <w:rFonts w:hint="eastAsia" w:ascii="宋体" w:hAnsi="宋体" w:eastAsia="宋体" w:cs="宋体"/>
          <w:sz w:val="28"/>
          <w:szCs w:val="28"/>
        </w:rPr>
        <w:t>派工单</w:t>
      </w:r>
      <w:r>
        <w:rPr>
          <w:rFonts w:ascii="宋体" w:hAnsi="宋体" w:eastAsia="宋体" w:cs="宋体"/>
          <w:sz w:val="28"/>
          <w:szCs w:val="28"/>
        </w:rPr>
        <w:t>的详细信息；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点击【开始作业】按钮，打开服务工单信息页面并选择开始作业；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点击【服务凭证】按钮，打开填写/查看服务凭证页面；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点击【作业报告】按钮，打开填写/查看作业报告页面；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点击【导出】按钮，对列表数据进行导出</w:t>
      </w:r>
      <w:r>
        <w:rPr>
          <w:rFonts w:hint="eastAsia" w:ascii="宋体" w:hAnsi="宋体" w:eastAsia="宋体" w:cs="宋体"/>
          <w:sz w:val="28"/>
          <w:szCs w:val="28"/>
        </w:rPr>
        <w:t>到excel文件</w:t>
      </w:r>
      <w:r>
        <w:rPr>
          <w:rFonts w:ascii="宋体" w:hAnsi="宋体" w:eastAsia="宋体" w:cs="宋体"/>
          <w:sz w:val="28"/>
          <w:szCs w:val="28"/>
        </w:rPr>
        <w:t>；</w:t>
      </w:r>
    </w:p>
    <w:p>
      <w:pPr>
        <w:pStyle w:val="3"/>
        <w:numPr>
          <w:ilvl w:val="0"/>
          <w:numId w:val="3"/>
        </w:num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点击【刷新】按钮，对当前页面进行刷新操作；</w:t>
      </w:r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widowControl/>
        <w:jc w:val="left"/>
        <w:rPr>
          <w:rFonts w:eastAsia="宋体" w:cs="宋体"/>
          <w:kern w:val="2"/>
          <w:sz w:val="28"/>
          <w:szCs w:val="28"/>
        </w:rPr>
      </w:pPr>
    </w:p>
    <w:p>
      <w:pPr>
        <w:widowControl/>
        <w:jc w:val="left"/>
        <w:rPr>
          <w:rFonts w:asciiTheme="majorHAnsi" w:hAnsiTheme="majorHAnsi" w:cstheme="minorBidi"/>
          <w:b/>
          <w:kern w:val="0"/>
          <w:szCs w:val="22"/>
        </w:rPr>
      </w:pPr>
      <w:r>
        <w:br w:type="page"/>
      </w:r>
    </w:p>
    <w:p>
      <w:pPr>
        <w:pStyle w:val="5"/>
        <w:rPr>
          <w:rFonts w:eastAsia="宋体"/>
        </w:rPr>
      </w:pPr>
      <w:bookmarkStart w:id="38" w:name="_Toc25852653"/>
      <w:bookmarkStart w:id="39" w:name="_Toc20309"/>
      <w:r>
        <w:rPr>
          <w:rFonts w:hint="eastAsia"/>
        </w:rPr>
        <w:t>作业报告</w:t>
      </w:r>
      <w:bookmarkEnd w:id="38"/>
      <w:bookmarkEnd w:id="39"/>
    </w:p>
    <w:p>
      <w:pPr>
        <w:rPr>
          <w:rFonts w:hint="default" w:eastAsia="宋体" w:asciiTheme="majorHAnsi" w:hAnsiTheme="majorHAnsi" w:cstheme="minorBidi"/>
          <w:b w:val="0"/>
          <w:bCs/>
          <w:kern w:val="0"/>
          <w:szCs w:val="22"/>
          <w:lang w:val="en-US" w:eastAsia="zh-CN"/>
        </w:rPr>
      </w:pPr>
      <w:r>
        <w:rPr>
          <w:rFonts w:hint="eastAsia" w:eastAsia="宋体" w:asciiTheme="majorHAnsi" w:hAnsiTheme="majorHAnsi" w:cstheme="minorBidi"/>
          <w:b w:val="0"/>
          <w:bCs/>
          <w:kern w:val="0"/>
          <w:szCs w:val="22"/>
        </w:rPr>
        <w:t>此页面用来填写作业报告。</w:t>
      </w:r>
      <w:r>
        <w:rPr>
          <w:rFonts w:hint="eastAsia" w:eastAsia="宋体"/>
          <w:lang w:val="en-US" w:eastAsia="zh-CN"/>
        </w:rPr>
        <w:t>(</w:t>
      </w:r>
      <w:r>
        <w:rPr>
          <w:rFonts w:hint="eastAsia" w:eastAsia="宋体"/>
          <w:lang w:eastAsia="zh-CN"/>
        </w:rPr>
        <w:t>维修作业报告为例</w:t>
      </w:r>
      <w:r>
        <w:rPr>
          <w:rFonts w:hint="eastAsia" w:eastAsia="宋体"/>
          <w:lang w:val="en-US" w:eastAsia="zh-CN"/>
        </w:rPr>
        <w:t>)</w:t>
      </w:r>
    </w:p>
    <w:p>
      <w:pPr>
        <w:jc w:val="center"/>
      </w:pPr>
      <w:r>
        <w:drawing>
          <wp:inline distT="0" distB="0" distL="114300" distR="114300">
            <wp:extent cx="4366260" cy="3556000"/>
            <wp:effectExtent l="0" t="0" r="15240" b="635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40860" cy="2642870"/>
            <wp:effectExtent l="0" t="0" r="2540" b="508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2920" cy="899160"/>
            <wp:effectExtent l="0" t="0" r="11430" b="152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rPr>
          <w:rFonts w:eastAsia="宋体" w:cs="宋体"/>
          <w:kern w:val="2"/>
          <w:sz w:val="28"/>
          <w:szCs w:val="28"/>
        </w:rPr>
      </w:pPr>
      <w:r>
        <w:rPr>
          <w:rFonts w:hint="eastAsia" w:eastAsia="宋体" w:cs="宋体"/>
          <w:kern w:val="2"/>
          <w:sz w:val="28"/>
          <w:szCs w:val="28"/>
        </w:rPr>
        <w:t>点击【保存】按钮，对填写的作业报告进行保存；</w:t>
      </w:r>
    </w:p>
    <w:p>
      <w:pPr>
        <w:pStyle w:val="3"/>
        <w:numPr>
          <w:ilvl w:val="0"/>
          <w:numId w:val="5"/>
        </w:numPr>
        <w:rPr>
          <w:rFonts w:eastAsia="宋体" w:cs="宋体"/>
          <w:kern w:val="2"/>
          <w:sz w:val="28"/>
          <w:szCs w:val="28"/>
        </w:rPr>
      </w:pPr>
      <w:r>
        <w:rPr>
          <w:rFonts w:hint="eastAsia" w:eastAsia="宋体" w:cs="宋体"/>
          <w:kern w:val="2"/>
          <w:sz w:val="28"/>
          <w:szCs w:val="28"/>
        </w:rPr>
        <w:t>点击【保存并提交】按钮，对填写的</w:t>
      </w:r>
      <w:r>
        <w:rPr>
          <w:rFonts w:hint="eastAsia" w:eastAsia="宋体" w:cs="宋体"/>
          <w:kern w:val="2"/>
          <w:sz w:val="28"/>
          <w:szCs w:val="28"/>
          <w:lang w:val="en-US" w:eastAsia="zh-CN"/>
        </w:rPr>
        <w:t>作业报告</w:t>
      </w:r>
      <w:r>
        <w:rPr>
          <w:rFonts w:hint="eastAsia" w:eastAsia="宋体" w:cs="宋体"/>
          <w:kern w:val="2"/>
          <w:sz w:val="28"/>
          <w:szCs w:val="28"/>
        </w:rPr>
        <w:t>进行保存并提交；</w:t>
      </w:r>
    </w:p>
    <w:p>
      <w:pPr>
        <w:pStyle w:val="3"/>
        <w:numPr>
          <w:ilvl w:val="0"/>
          <w:numId w:val="5"/>
        </w:numPr>
        <w:rPr>
          <w:rFonts w:eastAsia="宋体" w:cs="宋体"/>
          <w:kern w:val="2"/>
          <w:sz w:val="28"/>
          <w:szCs w:val="28"/>
        </w:rPr>
      </w:pPr>
      <w:r>
        <w:rPr>
          <w:rFonts w:eastAsia="宋体" w:cs="宋体"/>
          <w:kern w:val="2"/>
          <w:sz w:val="28"/>
          <w:szCs w:val="28"/>
        </w:rPr>
        <w:t>点击</w:t>
      </w:r>
      <w:r>
        <w:rPr>
          <w:rFonts w:hint="eastAsia" w:eastAsia="宋体" w:cs="宋体"/>
          <w:kern w:val="2"/>
          <w:sz w:val="28"/>
          <w:szCs w:val="28"/>
        </w:rPr>
        <w:t>【</w:t>
      </w:r>
      <w:r>
        <w:rPr>
          <w:rFonts w:eastAsia="宋体" w:cs="宋体"/>
          <w:kern w:val="2"/>
          <w:sz w:val="28"/>
          <w:szCs w:val="28"/>
        </w:rPr>
        <w:t>返回</w:t>
      </w:r>
      <w:r>
        <w:rPr>
          <w:rFonts w:hint="eastAsia" w:eastAsia="宋体" w:cs="宋体"/>
          <w:kern w:val="2"/>
          <w:sz w:val="28"/>
          <w:szCs w:val="28"/>
        </w:rPr>
        <w:t>】按钮，返回到派工单列表页面。</w:t>
      </w:r>
    </w:p>
    <w:p>
      <w:pPr>
        <w:rPr>
          <w:rFonts w:eastAsia="宋体" w:cs="宋体"/>
          <w:kern w:val="2"/>
          <w:sz w:val="28"/>
          <w:szCs w:val="28"/>
        </w:rPr>
      </w:pPr>
      <w:r>
        <w:rPr>
          <w:rFonts w:hint="eastAsia" w:eastAsia="宋体" w:cs="宋体"/>
          <w:kern w:val="2"/>
          <w:sz w:val="28"/>
          <w:szCs w:val="28"/>
        </w:rPr>
        <w:br w:type="page"/>
      </w:r>
    </w:p>
    <w:p>
      <w:pPr>
        <w:pStyle w:val="5"/>
      </w:pPr>
      <w:bookmarkStart w:id="40" w:name="_Toc25852652"/>
      <w:bookmarkStart w:id="41" w:name="_Toc23763"/>
      <w:r>
        <w:rPr>
          <w:rFonts w:hint="eastAsia"/>
        </w:rPr>
        <w:t>服务凭证</w:t>
      </w:r>
      <w:bookmarkEnd w:id="40"/>
      <w:bookmarkEnd w:id="41"/>
    </w:p>
    <w:p>
      <w:pPr>
        <w:ind w:firstLine="288"/>
        <w:rPr>
          <w:rFonts w:eastAsia="宋体" w:asciiTheme="majorHAnsi" w:hAnsiTheme="majorHAnsi" w:cstheme="minorBidi"/>
          <w:b w:val="0"/>
          <w:bCs/>
          <w:kern w:val="0"/>
          <w:szCs w:val="22"/>
        </w:rPr>
      </w:pPr>
      <w:r>
        <w:rPr>
          <w:rFonts w:hint="eastAsia" w:eastAsia="宋体" w:asciiTheme="majorHAnsi" w:hAnsiTheme="majorHAnsi" w:cstheme="minorBidi"/>
          <w:b w:val="0"/>
          <w:bCs/>
          <w:kern w:val="0"/>
          <w:szCs w:val="22"/>
        </w:rPr>
        <w:t>此页面用来填写服务凭证。</w:t>
      </w:r>
    </w:p>
    <w:p>
      <w:pPr>
        <w:jc w:val="center"/>
        <w:rPr>
          <w:rFonts w:ascii="宋体" w:hAnsi="宋体" w:eastAsia="宋体" w:cs="宋体"/>
        </w:rPr>
      </w:pPr>
      <w:r>
        <w:drawing>
          <wp:inline distT="0" distB="0" distL="114300" distR="114300">
            <wp:extent cx="4426585" cy="2644775"/>
            <wp:effectExtent l="0" t="0" r="12065" b="317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3570" cy="3514725"/>
            <wp:effectExtent l="0" t="0" r="5080" b="952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rPr>
          <w:rFonts w:eastAsia="宋体" w:cs="宋体"/>
          <w:kern w:val="2"/>
          <w:sz w:val="28"/>
          <w:szCs w:val="28"/>
        </w:rPr>
      </w:pPr>
      <w:r>
        <w:rPr>
          <w:rFonts w:hint="eastAsia" w:eastAsia="宋体" w:cs="宋体"/>
          <w:kern w:val="2"/>
          <w:sz w:val="28"/>
          <w:szCs w:val="28"/>
        </w:rPr>
        <w:t>点击【保存并提交】按钮，对填写的服务凭证进行保存并提交；</w:t>
      </w:r>
    </w:p>
    <w:p>
      <w:pPr>
        <w:pStyle w:val="3"/>
        <w:numPr>
          <w:ilvl w:val="0"/>
          <w:numId w:val="5"/>
        </w:numPr>
        <w:rPr>
          <w:rFonts w:eastAsia="宋体" w:cs="宋体"/>
          <w:kern w:val="2"/>
          <w:sz w:val="28"/>
          <w:szCs w:val="28"/>
        </w:rPr>
      </w:pPr>
      <w:r>
        <w:rPr>
          <w:rFonts w:eastAsia="宋体" w:cs="宋体"/>
          <w:kern w:val="2"/>
          <w:sz w:val="28"/>
          <w:szCs w:val="28"/>
        </w:rPr>
        <w:t>点击</w:t>
      </w:r>
      <w:r>
        <w:rPr>
          <w:rFonts w:hint="eastAsia" w:eastAsia="宋体" w:cs="宋体"/>
          <w:kern w:val="2"/>
          <w:sz w:val="28"/>
          <w:szCs w:val="28"/>
        </w:rPr>
        <w:t>【</w:t>
      </w:r>
      <w:r>
        <w:rPr>
          <w:rFonts w:eastAsia="宋体" w:cs="宋体"/>
          <w:kern w:val="2"/>
          <w:sz w:val="28"/>
          <w:szCs w:val="28"/>
        </w:rPr>
        <w:t>返回</w:t>
      </w:r>
      <w:r>
        <w:rPr>
          <w:rFonts w:hint="eastAsia" w:eastAsia="宋体" w:cs="宋体"/>
          <w:kern w:val="2"/>
          <w:sz w:val="28"/>
          <w:szCs w:val="28"/>
        </w:rPr>
        <w:t>】按钮，返回到派工单列表页面。</w:t>
      </w:r>
    </w:p>
    <w:p>
      <w:bookmarkStart w:id="42" w:name="_Toc25852654"/>
      <w:r>
        <w:br w:type="page"/>
      </w:r>
    </w:p>
    <w:p>
      <w:pPr>
        <w:pStyle w:val="2"/>
      </w:pPr>
      <w:bookmarkStart w:id="43" w:name="_Toc24570"/>
      <w:r>
        <w:t>报表管理</w:t>
      </w:r>
      <w:bookmarkEnd w:id="42"/>
      <w:bookmarkEnd w:id="43"/>
    </w:p>
    <w:p>
      <w:pPr>
        <w:pStyle w:val="4"/>
        <w:rPr>
          <w:rFonts w:asciiTheme="minorHAnsi" w:hAnsiTheme="minorHAnsi"/>
        </w:rPr>
      </w:pPr>
      <w:bookmarkStart w:id="44" w:name="_Toc25852929"/>
      <w:bookmarkStart w:id="45" w:name="_Toc24142"/>
      <w:r>
        <w:rPr>
          <w:rFonts w:asciiTheme="minorHAnsi" w:hAnsiTheme="minorHAnsi"/>
        </w:rPr>
        <w:t>设备绩效报表</w:t>
      </w:r>
      <w:bookmarkEnd w:id="44"/>
      <w:bookmarkEnd w:id="45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此页面用来查看有关设备的各种类型报表，点击对应图标进行查看报表。</w:t>
      </w:r>
    </w:p>
    <w:p>
      <w:pPr>
        <w:ind w:firstLine="288"/>
        <w:jc w:val="center"/>
        <w:rPr>
          <w:szCs w:val="28"/>
        </w:rPr>
      </w:pPr>
      <w:r>
        <w:drawing>
          <wp:inline distT="0" distB="0" distL="114300" distR="114300">
            <wp:extent cx="4441190" cy="2939415"/>
            <wp:effectExtent l="0" t="0" r="16510" b="1333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设备数量按</w:t>
      </w:r>
      <w:r>
        <w:rPr>
          <w:rFonts w:hint="eastAsia" w:eastAsia="宋体" w:cs="宋体"/>
          <w:szCs w:val="28"/>
          <w:lang w:eastAsia="zh-CN"/>
        </w:rPr>
        <w:t>厂商分布</w:t>
      </w:r>
      <w:r>
        <w:rPr>
          <w:rFonts w:eastAsia="宋体" w:cs="宋体"/>
          <w:szCs w:val="28"/>
        </w:rPr>
        <w:t>为例：</w:t>
      </w:r>
    </w:p>
    <w:p>
      <w:pPr>
        <w:ind w:firstLine="288"/>
        <w:rPr>
          <w:rFonts w:eastAsia="宋体" w:cs="宋体"/>
          <w:szCs w:val="28"/>
        </w:rPr>
      </w:pPr>
      <w:r>
        <w:drawing>
          <wp:inline distT="0" distB="0" distL="114300" distR="114300">
            <wp:extent cx="4665345" cy="2429510"/>
            <wp:effectExtent l="0" t="0" r="1905" b="889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HAnsi" w:hAnsiTheme="minorHAnsi"/>
        </w:rPr>
      </w:pPr>
      <w:bookmarkStart w:id="46" w:name="_Toc25852930"/>
      <w:r>
        <w:rPr>
          <w:rFonts w:asciiTheme="minorHAnsi" w:hAnsiTheme="minorHAnsi"/>
        </w:rPr>
        <w:br w:type="page"/>
      </w:r>
    </w:p>
    <w:p>
      <w:pPr>
        <w:pStyle w:val="4"/>
        <w:rPr>
          <w:rFonts w:asciiTheme="minorHAnsi" w:hAnsiTheme="minorHAnsi"/>
        </w:rPr>
      </w:pPr>
      <w:bookmarkStart w:id="47" w:name="_Toc27628"/>
      <w:r>
        <w:rPr>
          <w:rFonts w:asciiTheme="minorHAnsi" w:hAnsiTheme="minorHAnsi"/>
        </w:rPr>
        <w:t>服务绩效报表</w:t>
      </w:r>
      <w:bookmarkEnd w:id="46"/>
      <w:bookmarkEnd w:id="47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此页面用来查看有关服务的各种类型报表，点击对应图标进行查看报表信息。</w:t>
      </w:r>
    </w:p>
    <w:p>
      <w:pPr>
        <w:jc w:val="both"/>
        <w:rPr>
          <w:rFonts w:eastAsia="宋体" w:cs="宋体"/>
          <w:szCs w:val="28"/>
        </w:rPr>
      </w:pPr>
      <w:r>
        <w:drawing>
          <wp:inline distT="0" distB="0" distL="114300" distR="114300">
            <wp:extent cx="5266690" cy="3442970"/>
            <wp:effectExtent l="0" t="0" r="10160" b="508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8"/>
        <w:rPr>
          <w:rFonts w:eastAsia="宋体" w:cs="宋体"/>
          <w:szCs w:val="28"/>
        </w:rPr>
      </w:pPr>
      <w:r>
        <w:rPr>
          <w:rFonts w:hint="eastAsia" w:eastAsia="宋体" w:cs="宋体"/>
          <w:szCs w:val="28"/>
        </w:rPr>
        <w:t>维修请求数量统计</w:t>
      </w:r>
      <w:r>
        <w:rPr>
          <w:rFonts w:eastAsia="宋体" w:cs="宋体"/>
          <w:szCs w:val="28"/>
        </w:rPr>
        <w:t>按资产类</w:t>
      </w:r>
      <w:r>
        <w:rPr>
          <w:rFonts w:hint="eastAsia" w:eastAsia="宋体" w:cs="宋体"/>
          <w:szCs w:val="28"/>
          <w:lang w:eastAsia="zh-CN"/>
        </w:rPr>
        <w:t>型</w:t>
      </w:r>
      <w:r>
        <w:rPr>
          <w:rFonts w:eastAsia="宋体" w:cs="宋体"/>
          <w:szCs w:val="28"/>
        </w:rPr>
        <w:t>分类为例：</w:t>
      </w:r>
    </w:p>
    <w:p>
      <w:pPr>
        <w:ind w:firstLine="288"/>
        <w:jc w:val="center"/>
        <w:rPr>
          <w:szCs w:val="28"/>
        </w:rPr>
      </w:pPr>
      <w:r>
        <w:drawing>
          <wp:inline distT="0" distB="0" distL="114300" distR="114300">
            <wp:extent cx="5269230" cy="2732405"/>
            <wp:effectExtent l="0" t="0" r="7620" b="1079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br w:type="page"/>
      </w:r>
    </w:p>
    <w:p>
      <w:pPr>
        <w:pStyle w:val="2"/>
      </w:pPr>
      <w:bookmarkStart w:id="48" w:name="_Toc25852657"/>
      <w:bookmarkStart w:id="49" w:name="_Toc2418"/>
      <w:r>
        <w:t>用户管理</w:t>
      </w:r>
      <w:bookmarkEnd w:id="48"/>
      <w:bookmarkEnd w:id="49"/>
    </w:p>
    <w:p>
      <w:pPr>
        <w:ind w:firstLine="288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此页面</w:t>
      </w:r>
      <w:r>
        <w:rPr>
          <w:rFonts w:hint="eastAsia" w:eastAsia="宋体" w:cs="宋体"/>
          <w:szCs w:val="28"/>
        </w:rPr>
        <w:t>显示</w:t>
      </w:r>
      <w:r>
        <w:rPr>
          <w:rFonts w:eastAsia="宋体" w:cs="宋体"/>
          <w:szCs w:val="28"/>
        </w:rPr>
        <w:t>为用户列表信息。</w:t>
      </w:r>
    </w:p>
    <w:p>
      <w:pPr>
        <w:rPr>
          <w:rFonts w:eastAsia="宋体"/>
          <w:szCs w:val="28"/>
        </w:rPr>
      </w:pPr>
      <w:r>
        <w:rPr>
          <w:rFonts w:eastAsia="宋体" w:cs="宋体"/>
          <w:szCs w:val="28"/>
        </w:rPr>
        <w:drawing>
          <wp:inline distT="0" distB="0" distL="0" distR="0">
            <wp:extent cx="5274310" cy="1934210"/>
            <wp:effectExtent l="19050" t="0" r="254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点击【</w:t>
      </w: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238125" cy="238125"/>
            <wp:effectExtent l="19050" t="0" r="9525" b="0"/>
            <wp:docPr id="186" name="Picture 2" descr="http://192.168.18.51/MEMS/Content/img/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2" descr="http://192.168.18.51/MEMS/Content/img/searc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</w:rPr>
        <w:t>】图标，根据输入的搜索条件进行搜索；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点击【打印】按钮，对当前页面进行打印；</w:t>
      </w:r>
    </w:p>
    <w:p>
      <w:pPr>
        <w:pStyle w:val="3"/>
        <w:numPr>
          <w:ilvl w:val="0"/>
          <w:numId w:val="3"/>
        </w:numPr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点击【导出】按钮，对列表数据进行导出</w:t>
      </w:r>
      <w:r>
        <w:rPr>
          <w:rFonts w:hint="eastAsia" w:ascii="宋体" w:hAnsi="宋体" w:eastAsia="宋体" w:cs="宋体"/>
          <w:sz w:val="28"/>
          <w:szCs w:val="28"/>
        </w:rPr>
        <w:t>到excel文件</w:t>
      </w:r>
      <w:r>
        <w:rPr>
          <w:rFonts w:ascii="宋体" w:hAnsi="宋体" w:eastAsia="宋体" w:cs="宋体"/>
          <w:sz w:val="28"/>
          <w:szCs w:val="28"/>
        </w:rPr>
        <w:t>；</w:t>
      </w:r>
    </w:p>
    <w:p>
      <w:pPr>
        <w:pStyle w:val="3"/>
        <w:numPr>
          <w:ilvl w:val="0"/>
          <w:numId w:val="3"/>
        </w:numPr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>点击【刷新】按钮，对当前页面进行刷新操作；</w:t>
      </w:r>
      <w:r>
        <w:rPr>
          <w:rFonts w:ascii="宋体" w:hAnsi="宋体" w:eastAsia="宋体"/>
          <w:sz w:val="28"/>
          <w:szCs w:val="28"/>
        </w:rPr>
        <w:t xml:space="preserve"> </w:t>
      </w:r>
      <w:r>
        <w:rPr>
          <w:szCs w:val="28"/>
        </w:rPr>
        <w:t xml:space="preserve"> 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8522" w:type="dxa"/>
      <w:tblInd w:w="0" w:type="dxa"/>
      <w:tblBorders>
        <w:top w:val="single" w:color="808080" w:sz="1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808080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885"/>
      <w:gridCol w:w="7637"/>
    </w:tblGrid>
    <w:tr>
      <w:tblPrEx>
        <w:tblBorders>
          <w:top w:val="single" w:color="808080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808080" w:sz="18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885" w:type="dxa"/>
        </w:tcPr>
        <w:p>
          <w:pPr>
            <w:pStyle w:val="10"/>
            <w:jc w:val="right"/>
            <w:rPr>
              <w:b/>
              <w:color w:val="4F81BD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color w:val="4F81BD"/>
              <w:sz w:val="32"/>
              <w:szCs w:val="32"/>
            </w:rPr>
            <w:t>18</w:t>
          </w:r>
          <w:r>
            <w:rPr>
              <w:b/>
              <w:color w:val="4F81BD"/>
              <w:sz w:val="32"/>
              <w:szCs w:val="32"/>
            </w:rPr>
            <w:fldChar w:fldCharType="end"/>
          </w:r>
        </w:p>
      </w:tc>
      <w:tc>
        <w:tcPr>
          <w:tcW w:w="7637" w:type="dxa"/>
        </w:tcPr>
        <w:p>
          <w:pPr>
            <w:pStyle w:val="10"/>
            <w:rPr>
              <w:b/>
            </w:rPr>
          </w:pPr>
        </w:p>
      </w:tc>
    </w:tr>
  </w:tbl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rFonts w:eastAsia="宋体"/>
      </w:rPr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-742950</wp:posOffset>
          </wp:positionH>
          <wp:positionV relativeFrom="margin">
            <wp:posOffset>-770890</wp:posOffset>
          </wp:positionV>
          <wp:extent cx="1123950" cy="499110"/>
          <wp:effectExtent l="19050" t="0" r="0" b="0"/>
          <wp:wrapSquare wrapText="bothSides"/>
          <wp:docPr id="1" name="Picture 0" descr="ES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0" descr="ESD-Logo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23950" cy="4991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="宋体"/>
      </w:rPr>
      <w:t>ATOI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37A1A"/>
    <w:multiLevelType w:val="multilevel"/>
    <w:tmpl w:val="00B37A1A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57C3022"/>
    <w:multiLevelType w:val="multilevel"/>
    <w:tmpl w:val="257C3022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."/>
      <w:lvlJc w:val="left"/>
      <w:pPr>
        <w:ind w:left="1728" w:hanging="360"/>
      </w:pPr>
    </w:lvl>
    <w:lvl w:ilvl="2" w:tentative="0">
      <w:start w:val="1"/>
      <w:numFmt w:val="lowerRoman"/>
      <w:lvlText w:val="%3."/>
      <w:lvlJc w:val="right"/>
      <w:pPr>
        <w:ind w:left="2448" w:hanging="180"/>
      </w:pPr>
    </w:lvl>
    <w:lvl w:ilvl="3" w:tentative="0">
      <w:start w:val="1"/>
      <w:numFmt w:val="decimal"/>
      <w:lvlText w:val="%4."/>
      <w:lvlJc w:val="left"/>
      <w:pPr>
        <w:ind w:left="3168" w:hanging="360"/>
      </w:pPr>
    </w:lvl>
    <w:lvl w:ilvl="4" w:tentative="0">
      <w:start w:val="1"/>
      <w:numFmt w:val="lowerLetter"/>
      <w:lvlText w:val="%5."/>
      <w:lvlJc w:val="left"/>
      <w:pPr>
        <w:ind w:left="3888" w:hanging="360"/>
      </w:pPr>
    </w:lvl>
    <w:lvl w:ilvl="5" w:tentative="0">
      <w:start w:val="1"/>
      <w:numFmt w:val="lowerRoman"/>
      <w:lvlText w:val="%6."/>
      <w:lvlJc w:val="right"/>
      <w:pPr>
        <w:ind w:left="4608" w:hanging="180"/>
      </w:pPr>
    </w:lvl>
    <w:lvl w:ilvl="6" w:tentative="0">
      <w:start w:val="1"/>
      <w:numFmt w:val="decimal"/>
      <w:lvlText w:val="%7."/>
      <w:lvlJc w:val="left"/>
      <w:pPr>
        <w:ind w:left="5328" w:hanging="360"/>
      </w:pPr>
    </w:lvl>
    <w:lvl w:ilvl="7" w:tentative="0">
      <w:start w:val="1"/>
      <w:numFmt w:val="lowerLetter"/>
      <w:lvlText w:val="%8."/>
      <w:lvlJc w:val="left"/>
      <w:pPr>
        <w:ind w:left="6048" w:hanging="360"/>
      </w:pPr>
    </w:lvl>
    <w:lvl w:ilvl="8" w:tentative="0">
      <w:start w:val="1"/>
      <w:numFmt w:val="lowerRoman"/>
      <w:lvlText w:val="%9."/>
      <w:lvlJc w:val="right"/>
      <w:pPr>
        <w:ind w:left="6768" w:hanging="180"/>
      </w:pPr>
    </w:lvl>
  </w:abstractNum>
  <w:abstractNum w:abstractNumId="2">
    <w:nsid w:val="2C9103F2"/>
    <w:multiLevelType w:val="multilevel"/>
    <w:tmpl w:val="2C9103F2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72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8" w:hanging="360"/>
      </w:pPr>
      <w:rPr>
        <w:rFonts w:hint="default" w:ascii="Wingdings" w:hAnsi="Wingdings"/>
      </w:rPr>
    </w:lvl>
  </w:abstractNum>
  <w:abstractNum w:abstractNumId="3">
    <w:nsid w:val="541E4F24"/>
    <w:multiLevelType w:val="multilevel"/>
    <w:tmpl w:val="541E4F24"/>
    <w:lvl w:ilvl="0" w:tentative="0">
      <w:start w:val="1"/>
      <w:numFmt w:val="decimal"/>
      <w:pStyle w:val="2"/>
      <w:lvlText w:val="%1.  "/>
      <w:lvlJc w:val="left"/>
      <w:pPr>
        <w:ind w:left="360" w:hanging="360"/>
      </w:pPr>
      <w:rPr>
        <w:rFonts w:hint="eastAsia"/>
      </w:rPr>
    </w:lvl>
    <w:lvl w:ilvl="1" w:tentative="0">
      <w:start w:val="1"/>
      <w:numFmt w:val="decimal"/>
      <w:pStyle w:val="4"/>
      <w:lvlText w:val="%1.%2."/>
      <w:lvlJc w:val="left"/>
      <w:pPr>
        <w:ind w:left="882" w:hanging="432"/>
      </w:pPr>
    </w:lvl>
    <w:lvl w:ilvl="2" w:tentative="0">
      <w:start w:val="1"/>
      <w:numFmt w:val="decimal"/>
      <w:pStyle w:val="5"/>
      <w:lvlText w:val="%1.%2.%3."/>
      <w:lvlJc w:val="left"/>
      <w:pPr>
        <w:ind w:left="149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50F4C3A"/>
    <w:multiLevelType w:val="multilevel"/>
    <w:tmpl w:val="650F4C3A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18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34E82"/>
    <w:rsid w:val="00000D0D"/>
    <w:rsid w:val="00003346"/>
    <w:rsid w:val="00004A01"/>
    <w:rsid w:val="000158F1"/>
    <w:rsid w:val="00022C50"/>
    <w:rsid w:val="000237F6"/>
    <w:rsid w:val="00026F7F"/>
    <w:rsid w:val="00027F94"/>
    <w:rsid w:val="00042AAD"/>
    <w:rsid w:val="00050796"/>
    <w:rsid w:val="000507A7"/>
    <w:rsid w:val="00052281"/>
    <w:rsid w:val="00055588"/>
    <w:rsid w:val="00062E5F"/>
    <w:rsid w:val="00064650"/>
    <w:rsid w:val="000660AE"/>
    <w:rsid w:val="000678A6"/>
    <w:rsid w:val="00075068"/>
    <w:rsid w:val="00076395"/>
    <w:rsid w:val="000839E0"/>
    <w:rsid w:val="00086A81"/>
    <w:rsid w:val="00091A63"/>
    <w:rsid w:val="00091F73"/>
    <w:rsid w:val="000924DD"/>
    <w:rsid w:val="00092D7D"/>
    <w:rsid w:val="000A0573"/>
    <w:rsid w:val="000A1BCB"/>
    <w:rsid w:val="000A3237"/>
    <w:rsid w:val="000A431F"/>
    <w:rsid w:val="000A4FDF"/>
    <w:rsid w:val="000A5A92"/>
    <w:rsid w:val="000B082D"/>
    <w:rsid w:val="000C118E"/>
    <w:rsid w:val="000E110D"/>
    <w:rsid w:val="000E42F3"/>
    <w:rsid w:val="000F1460"/>
    <w:rsid w:val="0010250F"/>
    <w:rsid w:val="00122CE0"/>
    <w:rsid w:val="00126FB1"/>
    <w:rsid w:val="00135922"/>
    <w:rsid w:val="001453B8"/>
    <w:rsid w:val="001469BC"/>
    <w:rsid w:val="00152A1C"/>
    <w:rsid w:val="00153621"/>
    <w:rsid w:val="00165A0F"/>
    <w:rsid w:val="00165EC6"/>
    <w:rsid w:val="00167A0D"/>
    <w:rsid w:val="00185CBB"/>
    <w:rsid w:val="001875D2"/>
    <w:rsid w:val="0019034D"/>
    <w:rsid w:val="001A2E97"/>
    <w:rsid w:val="001A31B5"/>
    <w:rsid w:val="001A624C"/>
    <w:rsid w:val="001B0792"/>
    <w:rsid w:val="001C45A3"/>
    <w:rsid w:val="001C718B"/>
    <w:rsid w:val="001C7E6D"/>
    <w:rsid w:val="001D15D1"/>
    <w:rsid w:val="001D30A6"/>
    <w:rsid w:val="001D4A30"/>
    <w:rsid w:val="001E7BE4"/>
    <w:rsid w:val="001E7DB4"/>
    <w:rsid w:val="001F57FD"/>
    <w:rsid w:val="002071B4"/>
    <w:rsid w:val="002102AB"/>
    <w:rsid w:val="00210A90"/>
    <w:rsid w:val="002209EC"/>
    <w:rsid w:val="002238E4"/>
    <w:rsid w:val="00230A67"/>
    <w:rsid w:val="00230BC1"/>
    <w:rsid w:val="00256DF4"/>
    <w:rsid w:val="00283595"/>
    <w:rsid w:val="002845E5"/>
    <w:rsid w:val="00286470"/>
    <w:rsid w:val="0029499A"/>
    <w:rsid w:val="002A2740"/>
    <w:rsid w:val="002A3C65"/>
    <w:rsid w:val="002A4608"/>
    <w:rsid w:val="002B0E92"/>
    <w:rsid w:val="002B6C1F"/>
    <w:rsid w:val="002C5EF0"/>
    <w:rsid w:val="002C6C6E"/>
    <w:rsid w:val="002D5342"/>
    <w:rsid w:val="002D6127"/>
    <w:rsid w:val="002E3BA1"/>
    <w:rsid w:val="002E4227"/>
    <w:rsid w:val="002E55F2"/>
    <w:rsid w:val="002E6084"/>
    <w:rsid w:val="00302C7E"/>
    <w:rsid w:val="00312A5A"/>
    <w:rsid w:val="00314D1F"/>
    <w:rsid w:val="00315A85"/>
    <w:rsid w:val="00322398"/>
    <w:rsid w:val="00326B7C"/>
    <w:rsid w:val="00330727"/>
    <w:rsid w:val="00330F61"/>
    <w:rsid w:val="00336DF0"/>
    <w:rsid w:val="00347140"/>
    <w:rsid w:val="00353041"/>
    <w:rsid w:val="00353AEC"/>
    <w:rsid w:val="00356E09"/>
    <w:rsid w:val="00363DF7"/>
    <w:rsid w:val="00390206"/>
    <w:rsid w:val="003909CA"/>
    <w:rsid w:val="003921ED"/>
    <w:rsid w:val="003A0848"/>
    <w:rsid w:val="003A113D"/>
    <w:rsid w:val="003A3F06"/>
    <w:rsid w:val="003B53D1"/>
    <w:rsid w:val="003D6C54"/>
    <w:rsid w:val="003D7F94"/>
    <w:rsid w:val="00410C06"/>
    <w:rsid w:val="004161B6"/>
    <w:rsid w:val="00416C6A"/>
    <w:rsid w:val="00425806"/>
    <w:rsid w:val="004258AE"/>
    <w:rsid w:val="00434B56"/>
    <w:rsid w:val="00435A75"/>
    <w:rsid w:val="004375B3"/>
    <w:rsid w:val="00446763"/>
    <w:rsid w:val="004534E8"/>
    <w:rsid w:val="00454600"/>
    <w:rsid w:val="004573EC"/>
    <w:rsid w:val="00460A0C"/>
    <w:rsid w:val="00465CFF"/>
    <w:rsid w:val="00470DCB"/>
    <w:rsid w:val="00474D0E"/>
    <w:rsid w:val="00475020"/>
    <w:rsid w:val="00475209"/>
    <w:rsid w:val="0047780D"/>
    <w:rsid w:val="0048277F"/>
    <w:rsid w:val="00491196"/>
    <w:rsid w:val="00497DD6"/>
    <w:rsid w:val="004A0E24"/>
    <w:rsid w:val="004A1B69"/>
    <w:rsid w:val="004B6E49"/>
    <w:rsid w:val="004C3B80"/>
    <w:rsid w:val="004C7645"/>
    <w:rsid w:val="004D1C83"/>
    <w:rsid w:val="004D4045"/>
    <w:rsid w:val="004E00D6"/>
    <w:rsid w:val="004E70D2"/>
    <w:rsid w:val="004E7B72"/>
    <w:rsid w:val="004E7C4F"/>
    <w:rsid w:val="004F2DBA"/>
    <w:rsid w:val="004F362E"/>
    <w:rsid w:val="004F418C"/>
    <w:rsid w:val="004F5EA3"/>
    <w:rsid w:val="00500062"/>
    <w:rsid w:val="00501167"/>
    <w:rsid w:val="00504487"/>
    <w:rsid w:val="005077DB"/>
    <w:rsid w:val="005113E3"/>
    <w:rsid w:val="00512E5F"/>
    <w:rsid w:val="0051738D"/>
    <w:rsid w:val="00523C87"/>
    <w:rsid w:val="00530DD6"/>
    <w:rsid w:val="0054320C"/>
    <w:rsid w:val="005474FC"/>
    <w:rsid w:val="00550CFF"/>
    <w:rsid w:val="00552B34"/>
    <w:rsid w:val="00560E8E"/>
    <w:rsid w:val="005616BD"/>
    <w:rsid w:val="00564E89"/>
    <w:rsid w:val="00571753"/>
    <w:rsid w:val="00572D99"/>
    <w:rsid w:val="00583F54"/>
    <w:rsid w:val="00586E67"/>
    <w:rsid w:val="00587C32"/>
    <w:rsid w:val="00593F9C"/>
    <w:rsid w:val="00595EDB"/>
    <w:rsid w:val="00596F14"/>
    <w:rsid w:val="005B04EB"/>
    <w:rsid w:val="005B44E1"/>
    <w:rsid w:val="005C3859"/>
    <w:rsid w:val="005D5344"/>
    <w:rsid w:val="005D6369"/>
    <w:rsid w:val="005D6747"/>
    <w:rsid w:val="005E0EE3"/>
    <w:rsid w:val="0060018B"/>
    <w:rsid w:val="006144F6"/>
    <w:rsid w:val="00622C53"/>
    <w:rsid w:val="00624FD1"/>
    <w:rsid w:val="00626724"/>
    <w:rsid w:val="00627348"/>
    <w:rsid w:val="00627B56"/>
    <w:rsid w:val="00630AAB"/>
    <w:rsid w:val="00635825"/>
    <w:rsid w:val="00636A19"/>
    <w:rsid w:val="00636F37"/>
    <w:rsid w:val="00637D98"/>
    <w:rsid w:val="006442B0"/>
    <w:rsid w:val="00654557"/>
    <w:rsid w:val="00670992"/>
    <w:rsid w:val="006709DD"/>
    <w:rsid w:val="00683187"/>
    <w:rsid w:val="0068331C"/>
    <w:rsid w:val="0069077F"/>
    <w:rsid w:val="00693560"/>
    <w:rsid w:val="00693B56"/>
    <w:rsid w:val="006A1591"/>
    <w:rsid w:val="006B43E3"/>
    <w:rsid w:val="006C354F"/>
    <w:rsid w:val="006C6EBE"/>
    <w:rsid w:val="006D213B"/>
    <w:rsid w:val="006D3E94"/>
    <w:rsid w:val="006D50F7"/>
    <w:rsid w:val="006E2335"/>
    <w:rsid w:val="006E74CA"/>
    <w:rsid w:val="006F168B"/>
    <w:rsid w:val="006F2D6E"/>
    <w:rsid w:val="006F3FDF"/>
    <w:rsid w:val="006F7124"/>
    <w:rsid w:val="00704D07"/>
    <w:rsid w:val="0071076D"/>
    <w:rsid w:val="00712FB5"/>
    <w:rsid w:val="00715CF6"/>
    <w:rsid w:val="007217C5"/>
    <w:rsid w:val="0072314F"/>
    <w:rsid w:val="00727B59"/>
    <w:rsid w:val="00727D33"/>
    <w:rsid w:val="007358DB"/>
    <w:rsid w:val="00751017"/>
    <w:rsid w:val="0075649F"/>
    <w:rsid w:val="007573C9"/>
    <w:rsid w:val="007620A3"/>
    <w:rsid w:val="00762CF4"/>
    <w:rsid w:val="00763A71"/>
    <w:rsid w:val="0076432F"/>
    <w:rsid w:val="007655B2"/>
    <w:rsid w:val="00765665"/>
    <w:rsid w:val="0077088E"/>
    <w:rsid w:val="00772244"/>
    <w:rsid w:val="00787B33"/>
    <w:rsid w:val="007917DE"/>
    <w:rsid w:val="0079456B"/>
    <w:rsid w:val="00796957"/>
    <w:rsid w:val="007A2735"/>
    <w:rsid w:val="007A2A04"/>
    <w:rsid w:val="007A4615"/>
    <w:rsid w:val="007B7FB2"/>
    <w:rsid w:val="007C0DC4"/>
    <w:rsid w:val="007C1A85"/>
    <w:rsid w:val="007C6C72"/>
    <w:rsid w:val="007C6D7D"/>
    <w:rsid w:val="007D0F68"/>
    <w:rsid w:val="007D45D4"/>
    <w:rsid w:val="007D6275"/>
    <w:rsid w:val="007E30C7"/>
    <w:rsid w:val="007F0A01"/>
    <w:rsid w:val="007F5464"/>
    <w:rsid w:val="00806C91"/>
    <w:rsid w:val="00816A97"/>
    <w:rsid w:val="00817E87"/>
    <w:rsid w:val="00820D7E"/>
    <w:rsid w:val="00837D54"/>
    <w:rsid w:val="008522A4"/>
    <w:rsid w:val="00862162"/>
    <w:rsid w:val="00866C15"/>
    <w:rsid w:val="00867B88"/>
    <w:rsid w:val="00867E22"/>
    <w:rsid w:val="008754AA"/>
    <w:rsid w:val="008761EC"/>
    <w:rsid w:val="008803D7"/>
    <w:rsid w:val="00882633"/>
    <w:rsid w:val="008855DB"/>
    <w:rsid w:val="008976EA"/>
    <w:rsid w:val="008A1741"/>
    <w:rsid w:val="008A3351"/>
    <w:rsid w:val="008A6E4B"/>
    <w:rsid w:val="008B127C"/>
    <w:rsid w:val="008B1668"/>
    <w:rsid w:val="008B2FA6"/>
    <w:rsid w:val="008E5361"/>
    <w:rsid w:val="008E79CA"/>
    <w:rsid w:val="008F16B3"/>
    <w:rsid w:val="008F1CAC"/>
    <w:rsid w:val="008F613B"/>
    <w:rsid w:val="009009F6"/>
    <w:rsid w:val="00905330"/>
    <w:rsid w:val="0090775D"/>
    <w:rsid w:val="009138A4"/>
    <w:rsid w:val="00916631"/>
    <w:rsid w:val="00920402"/>
    <w:rsid w:val="00923E2F"/>
    <w:rsid w:val="009253E2"/>
    <w:rsid w:val="00934E82"/>
    <w:rsid w:val="009410A6"/>
    <w:rsid w:val="0094368F"/>
    <w:rsid w:val="0094777B"/>
    <w:rsid w:val="0096192C"/>
    <w:rsid w:val="00961C76"/>
    <w:rsid w:val="009646D3"/>
    <w:rsid w:val="00964D3C"/>
    <w:rsid w:val="00973F68"/>
    <w:rsid w:val="00975AF7"/>
    <w:rsid w:val="00990912"/>
    <w:rsid w:val="00993C3A"/>
    <w:rsid w:val="00994383"/>
    <w:rsid w:val="009A312C"/>
    <w:rsid w:val="009A5492"/>
    <w:rsid w:val="009B2E1A"/>
    <w:rsid w:val="009B5DFE"/>
    <w:rsid w:val="009C315B"/>
    <w:rsid w:val="009D6A49"/>
    <w:rsid w:val="009D7C51"/>
    <w:rsid w:val="009E37C2"/>
    <w:rsid w:val="009E4130"/>
    <w:rsid w:val="009F4736"/>
    <w:rsid w:val="009F5255"/>
    <w:rsid w:val="00A02341"/>
    <w:rsid w:val="00A02D12"/>
    <w:rsid w:val="00A041AD"/>
    <w:rsid w:val="00A267BB"/>
    <w:rsid w:val="00A27866"/>
    <w:rsid w:val="00A3103B"/>
    <w:rsid w:val="00A32E36"/>
    <w:rsid w:val="00A35F92"/>
    <w:rsid w:val="00A40428"/>
    <w:rsid w:val="00A46E60"/>
    <w:rsid w:val="00A47DA7"/>
    <w:rsid w:val="00A5490B"/>
    <w:rsid w:val="00A81047"/>
    <w:rsid w:val="00A83980"/>
    <w:rsid w:val="00A84973"/>
    <w:rsid w:val="00A8586C"/>
    <w:rsid w:val="00A87DF1"/>
    <w:rsid w:val="00A942E1"/>
    <w:rsid w:val="00AA1BA2"/>
    <w:rsid w:val="00AB105F"/>
    <w:rsid w:val="00AB11D7"/>
    <w:rsid w:val="00AB663B"/>
    <w:rsid w:val="00AC1CA2"/>
    <w:rsid w:val="00AC4140"/>
    <w:rsid w:val="00AC5D06"/>
    <w:rsid w:val="00AD6A3C"/>
    <w:rsid w:val="00B02F57"/>
    <w:rsid w:val="00B0377B"/>
    <w:rsid w:val="00B03E2A"/>
    <w:rsid w:val="00B04FEA"/>
    <w:rsid w:val="00B1119C"/>
    <w:rsid w:val="00B12E2A"/>
    <w:rsid w:val="00B1490E"/>
    <w:rsid w:val="00B20A82"/>
    <w:rsid w:val="00B21CAE"/>
    <w:rsid w:val="00B24669"/>
    <w:rsid w:val="00B27C6A"/>
    <w:rsid w:val="00B30300"/>
    <w:rsid w:val="00B30AF8"/>
    <w:rsid w:val="00B44B3E"/>
    <w:rsid w:val="00B655B6"/>
    <w:rsid w:val="00B71993"/>
    <w:rsid w:val="00B76D59"/>
    <w:rsid w:val="00B844CB"/>
    <w:rsid w:val="00B924EC"/>
    <w:rsid w:val="00B97528"/>
    <w:rsid w:val="00BA28D8"/>
    <w:rsid w:val="00BA5AAB"/>
    <w:rsid w:val="00BB1BBD"/>
    <w:rsid w:val="00BB30B1"/>
    <w:rsid w:val="00BB4C11"/>
    <w:rsid w:val="00BC5DC6"/>
    <w:rsid w:val="00BD06B8"/>
    <w:rsid w:val="00BD4B7C"/>
    <w:rsid w:val="00BD659D"/>
    <w:rsid w:val="00BE20C2"/>
    <w:rsid w:val="00BE7737"/>
    <w:rsid w:val="00BF0519"/>
    <w:rsid w:val="00BF6D03"/>
    <w:rsid w:val="00BF7213"/>
    <w:rsid w:val="00C06ADA"/>
    <w:rsid w:val="00C07B71"/>
    <w:rsid w:val="00C13C44"/>
    <w:rsid w:val="00C16514"/>
    <w:rsid w:val="00C2646D"/>
    <w:rsid w:val="00C30055"/>
    <w:rsid w:val="00C31416"/>
    <w:rsid w:val="00C36579"/>
    <w:rsid w:val="00C42145"/>
    <w:rsid w:val="00C43F1D"/>
    <w:rsid w:val="00C44555"/>
    <w:rsid w:val="00C47A40"/>
    <w:rsid w:val="00C47B12"/>
    <w:rsid w:val="00C50CE5"/>
    <w:rsid w:val="00C54E63"/>
    <w:rsid w:val="00C54EE8"/>
    <w:rsid w:val="00C57DAC"/>
    <w:rsid w:val="00C62BDA"/>
    <w:rsid w:val="00C64362"/>
    <w:rsid w:val="00C65255"/>
    <w:rsid w:val="00C65E18"/>
    <w:rsid w:val="00C74618"/>
    <w:rsid w:val="00C74F32"/>
    <w:rsid w:val="00C8006D"/>
    <w:rsid w:val="00C806E4"/>
    <w:rsid w:val="00C815DF"/>
    <w:rsid w:val="00C8167A"/>
    <w:rsid w:val="00C852EA"/>
    <w:rsid w:val="00C92AC6"/>
    <w:rsid w:val="00CA5CAE"/>
    <w:rsid w:val="00CA631D"/>
    <w:rsid w:val="00CA6F85"/>
    <w:rsid w:val="00CB7BF1"/>
    <w:rsid w:val="00CC42B7"/>
    <w:rsid w:val="00CC5014"/>
    <w:rsid w:val="00CC774D"/>
    <w:rsid w:val="00CC78FB"/>
    <w:rsid w:val="00CC7DCE"/>
    <w:rsid w:val="00CE5689"/>
    <w:rsid w:val="00CE5759"/>
    <w:rsid w:val="00CF4A34"/>
    <w:rsid w:val="00CF6E23"/>
    <w:rsid w:val="00D0210F"/>
    <w:rsid w:val="00D06F2E"/>
    <w:rsid w:val="00D07CE6"/>
    <w:rsid w:val="00D108AE"/>
    <w:rsid w:val="00D218B1"/>
    <w:rsid w:val="00D24D7C"/>
    <w:rsid w:val="00D466C3"/>
    <w:rsid w:val="00D70D33"/>
    <w:rsid w:val="00D82068"/>
    <w:rsid w:val="00D96FFF"/>
    <w:rsid w:val="00DA2805"/>
    <w:rsid w:val="00DA327C"/>
    <w:rsid w:val="00DA736B"/>
    <w:rsid w:val="00DB2FB1"/>
    <w:rsid w:val="00DC3606"/>
    <w:rsid w:val="00DC7921"/>
    <w:rsid w:val="00DD35CC"/>
    <w:rsid w:val="00DE13F1"/>
    <w:rsid w:val="00DE2D0C"/>
    <w:rsid w:val="00DE3A3D"/>
    <w:rsid w:val="00DE4AD7"/>
    <w:rsid w:val="00E03DA5"/>
    <w:rsid w:val="00E10A23"/>
    <w:rsid w:val="00E10B5A"/>
    <w:rsid w:val="00E1353C"/>
    <w:rsid w:val="00E21E9B"/>
    <w:rsid w:val="00E21ECD"/>
    <w:rsid w:val="00E22971"/>
    <w:rsid w:val="00E30708"/>
    <w:rsid w:val="00E3520A"/>
    <w:rsid w:val="00E477A2"/>
    <w:rsid w:val="00E57DBE"/>
    <w:rsid w:val="00E64427"/>
    <w:rsid w:val="00E77F27"/>
    <w:rsid w:val="00E84A66"/>
    <w:rsid w:val="00E92A5E"/>
    <w:rsid w:val="00E92BED"/>
    <w:rsid w:val="00E9538D"/>
    <w:rsid w:val="00E96FC7"/>
    <w:rsid w:val="00EA2939"/>
    <w:rsid w:val="00EA481E"/>
    <w:rsid w:val="00EA4ABE"/>
    <w:rsid w:val="00EA6E57"/>
    <w:rsid w:val="00EB0832"/>
    <w:rsid w:val="00EB6CDE"/>
    <w:rsid w:val="00EC0D01"/>
    <w:rsid w:val="00EC0F94"/>
    <w:rsid w:val="00EC3845"/>
    <w:rsid w:val="00EC5BAE"/>
    <w:rsid w:val="00EC5EA8"/>
    <w:rsid w:val="00EC6D81"/>
    <w:rsid w:val="00EC6E7A"/>
    <w:rsid w:val="00EC75D8"/>
    <w:rsid w:val="00ED63BE"/>
    <w:rsid w:val="00EE1CDB"/>
    <w:rsid w:val="00EF6E93"/>
    <w:rsid w:val="00F10212"/>
    <w:rsid w:val="00F241EA"/>
    <w:rsid w:val="00F31E04"/>
    <w:rsid w:val="00F557E6"/>
    <w:rsid w:val="00F55AA7"/>
    <w:rsid w:val="00F76902"/>
    <w:rsid w:val="00F7739E"/>
    <w:rsid w:val="00F77C32"/>
    <w:rsid w:val="00F83031"/>
    <w:rsid w:val="00F8594C"/>
    <w:rsid w:val="00F8798E"/>
    <w:rsid w:val="00F95A2D"/>
    <w:rsid w:val="00F95D56"/>
    <w:rsid w:val="00FA006C"/>
    <w:rsid w:val="00FD6B5B"/>
    <w:rsid w:val="00FF0EDF"/>
    <w:rsid w:val="0B38673F"/>
    <w:rsid w:val="0C862C1D"/>
    <w:rsid w:val="0D161295"/>
    <w:rsid w:val="13BF4109"/>
    <w:rsid w:val="144469C1"/>
    <w:rsid w:val="186132B9"/>
    <w:rsid w:val="1D4B24B5"/>
    <w:rsid w:val="1DDC180E"/>
    <w:rsid w:val="235656DF"/>
    <w:rsid w:val="28BE662D"/>
    <w:rsid w:val="2C5034E3"/>
    <w:rsid w:val="2CDD2F23"/>
    <w:rsid w:val="2EA66F7D"/>
    <w:rsid w:val="319F3329"/>
    <w:rsid w:val="329F744C"/>
    <w:rsid w:val="333216BB"/>
    <w:rsid w:val="362A069C"/>
    <w:rsid w:val="37015E07"/>
    <w:rsid w:val="39183E4C"/>
    <w:rsid w:val="3A786DA2"/>
    <w:rsid w:val="3F7C16F1"/>
    <w:rsid w:val="41BA3450"/>
    <w:rsid w:val="424F259B"/>
    <w:rsid w:val="42FB09A1"/>
    <w:rsid w:val="44C02199"/>
    <w:rsid w:val="47502D13"/>
    <w:rsid w:val="497F773C"/>
    <w:rsid w:val="4A9B3063"/>
    <w:rsid w:val="4FB611A4"/>
    <w:rsid w:val="4FCA6DB6"/>
    <w:rsid w:val="57554DCB"/>
    <w:rsid w:val="58457A29"/>
    <w:rsid w:val="588B16C4"/>
    <w:rsid w:val="5A041E69"/>
    <w:rsid w:val="60B64E69"/>
    <w:rsid w:val="61495C53"/>
    <w:rsid w:val="61EB5A38"/>
    <w:rsid w:val="62097135"/>
    <w:rsid w:val="62863AA0"/>
    <w:rsid w:val="676B332D"/>
    <w:rsid w:val="6AC66560"/>
    <w:rsid w:val="6CB44416"/>
    <w:rsid w:val="70A53E4A"/>
    <w:rsid w:val="712C130E"/>
    <w:rsid w:val="743879AA"/>
    <w:rsid w:val="75D20020"/>
    <w:rsid w:val="78B05FAA"/>
    <w:rsid w:val="7FA12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cs="Times New Roman" w:asciiTheme="minorHAnsi" w:hAnsiTheme="minorHAnsi" w:eastAsiaTheme="minorEastAsia"/>
      <w:kern w:val="2"/>
      <w:sz w:val="28"/>
      <w:szCs w:val="24"/>
      <w:lang w:val="en-US" w:eastAsia="zh-CN" w:bidi="ar-SA"/>
    </w:rPr>
  </w:style>
  <w:style w:type="paragraph" w:styleId="2">
    <w:name w:val="heading 1"/>
    <w:basedOn w:val="3"/>
    <w:next w:val="1"/>
    <w:link w:val="22"/>
    <w:qFormat/>
    <w:uiPriority w:val="9"/>
    <w:pPr>
      <w:numPr>
        <w:ilvl w:val="0"/>
        <w:numId w:val="1"/>
      </w:numPr>
      <w:outlineLvl w:val="0"/>
    </w:pPr>
    <w:rPr>
      <w:rFonts w:asciiTheme="majorHAnsi" w:hAnsiTheme="majorHAnsi"/>
      <w:b/>
      <w:kern w:val="44"/>
      <w:sz w:val="36"/>
    </w:rPr>
  </w:style>
  <w:style w:type="paragraph" w:styleId="4">
    <w:name w:val="heading 2"/>
    <w:basedOn w:val="3"/>
    <w:next w:val="1"/>
    <w:link w:val="23"/>
    <w:unhideWhenUsed/>
    <w:qFormat/>
    <w:uiPriority w:val="9"/>
    <w:pPr>
      <w:numPr>
        <w:ilvl w:val="1"/>
        <w:numId w:val="1"/>
      </w:numPr>
      <w:outlineLvl w:val="1"/>
    </w:pPr>
    <w:rPr>
      <w:rFonts w:asciiTheme="majorHAnsi" w:hAnsiTheme="majorHAnsi"/>
      <w:b/>
      <w:sz w:val="32"/>
    </w:rPr>
  </w:style>
  <w:style w:type="paragraph" w:styleId="5">
    <w:name w:val="heading 3"/>
    <w:basedOn w:val="3"/>
    <w:next w:val="1"/>
    <w:link w:val="24"/>
    <w:unhideWhenUsed/>
    <w:qFormat/>
    <w:uiPriority w:val="9"/>
    <w:pPr>
      <w:numPr>
        <w:ilvl w:val="2"/>
        <w:numId w:val="1"/>
      </w:numPr>
      <w:ind w:left="792"/>
      <w:outlineLvl w:val="2"/>
    </w:pPr>
    <w:rPr>
      <w:rFonts w:asciiTheme="majorHAnsi" w:hAnsiTheme="majorHAnsi"/>
      <w:b/>
      <w:sz w:val="28"/>
    </w:rPr>
  </w:style>
  <w:style w:type="character" w:default="1" w:styleId="17">
    <w:name w:val="Default Paragraph Font"/>
    <w:semiHidden/>
    <w:unhideWhenUsed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widowControl/>
      <w:ind w:left="720"/>
      <w:contextualSpacing/>
      <w:jc w:val="left"/>
    </w:pPr>
    <w:rPr>
      <w:rFonts w:cstheme="minorBidi"/>
      <w:kern w:val="0"/>
      <w:sz w:val="22"/>
      <w:szCs w:val="22"/>
    </w:rPr>
  </w:style>
  <w:style w:type="paragraph" w:styleId="6">
    <w:name w:val="Document Map"/>
    <w:basedOn w:val="1"/>
    <w:link w:val="26"/>
    <w:qFormat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Block Text"/>
    <w:basedOn w:val="1"/>
    <w:qFormat/>
    <w:uiPriority w:val="0"/>
    <w:pPr>
      <w:widowControl/>
      <w:autoSpaceDE w:val="0"/>
      <w:autoSpaceDN w:val="0"/>
      <w:adjustRightInd w:val="0"/>
      <w:ind w:left="720" w:right="180" w:rightChars="75"/>
      <w:jc w:val="left"/>
    </w:pPr>
    <w:rPr>
      <w:rFonts w:ascii="Arial" w:hAnsi="Arial" w:eastAsia="Times New Roman" w:cs="Arial"/>
      <w:kern w:val="0"/>
      <w:sz w:val="20"/>
      <w:szCs w:val="20"/>
    </w:rPr>
  </w:style>
  <w:style w:type="paragraph" w:styleId="8">
    <w:name w:val="toc 3"/>
    <w:basedOn w:val="1"/>
    <w:next w:val="1"/>
    <w:qFormat/>
    <w:uiPriority w:val="39"/>
    <w:pPr>
      <w:spacing w:after="100"/>
      <w:ind w:left="420"/>
    </w:pPr>
    <w:rPr>
      <w:rFonts w:asciiTheme="minorAscii" w:hAnsiTheme="minorAscii"/>
      <w:sz w:val="22"/>
    </w:rPr>
  </w:style>
  <w:style w:type="paragraph" w:styleId="9">
    <w:name w:val="Balloon Text"/>
    <w:basedOn w:val="1"/>
    <w:link w:val="21"/>
    <w:qFormat/>
    <w:uiPriority w:val="0"/>
    <w:rPr>
      <w:rFonts w:ascii="Tahoma" w:hAnsi="Tahoma" w:cs="Tahoma"/>
      <w:sz w:val="16"/>
      <w:szCs w:val="16"/>
    </w:rPr>
  </w:style>
  <w:style w:type="paragraph" w:styleId="10">
    <w:name w:val="footer"/>
    <w:basedOn w:val="1"/>
    <w:link w:val="20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/>
      <w:jc w:val="left"/>
    </w:pPr>
    <w:rPr>
      <w:rFonts w:cstheme="minorBidi"/>
      <w:kern w:val="0"/>
      <w:sz w:val="22"/>
      <w:szCs w:val="22"/>
    </w:rPr>
  </w:style>
  <w:style w:type="paragraph" w:styleId="13">
    <w:name w:val="toc 2"/>
    <w:basedOn w:val="1"/>
    <w:next w:val="1"/>
    <w:qFormat/>
    <w:uiPriority w:val="39"/>
    <w:pPr>
      <w:spacing w:after="100"/>
      <w:ind w:left="210"/>
    </w:pPr>
    <w:rPr>
      <w:sz w:val="22"/>
    </w:rPr>
  </w:style>
  <w:style w:type="paragraph" w:styleId="14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6">
    <w:name w:val="Table Grid"/>
    <w:basedOn w:val="1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8">
    <w:name w:val="Hyperlink"/>
    <w:basedOn w:val="17"/>
    <w:unhideWhenUsed/>
    <w:qFormat/>
    <w:uiPriority w:val="99"/>
    <w:rPr>
      <w:color w:val="0000FF" w:themeColor="hyperlink"/>
      <w:u w:val="single"/>
    </w:rPr>
  </w:style>
  <w:style w:type="character" w:customStyle="1" w:styleId="19">
    <w:name w:val="Header Char"/>
    <w:basedOn w:val="17"/>
    <w:link w:val="11"/>
    <w:qFormat/>
    <w:uiPriority w:val="0"/>
    <w:rPr>
      <w:kern w:val="2"/>
      <w:sz w:val="18"/>
      <w:szCs w:val="18"/>
    </w:rPr>
  </w:style>
  <w:style w:type="character" w:customStyle="1" w:styleId="20">
    <w:name w:val="Footer Char"/>
    <w:basedOn w:val="17"/>
    <w:link w:val="10"/>
    <w:qFormat/>
    <w:uiPriority w:val="99"/>
    <w:rPr>
      <w:kern w:val="2"/>
      <w:sz w:val="18"/>
      <w:szCs w:val="18"/>
    </w:rPr>
  </w:style>
  <w:style w:type="character" w:customStyle="1" w:styleId="21">
    <w:name w:val="Balloon Text Char"/>
    <w:basedOn w:val="17"/>
    <w:link w:val="9"/>
    <w:qFormat/>
    <w:uiPriority w:val="0"/>
    <w:rPr>
      <w:rFonts w:ascii="Tahoma" w:hAnsi="Tahoma" w:cs="Tahoma"/>
      <w:kern w:val="2"/>
      <w:sz w:val="16"/>
      <w:szCs w:val="16"/>
    </w:rPr>
  </w:style>
  <w:style w:type="character" w:customStyle="1" w:styleId="22">
    <w:name w:val="Heading 1 Char"/>
    <w:basedOn w:val="17"/>
    <w:link w:val="2"/>
    <w:qFormat/>
    <w:uiPriority w:val="9"/>
    <w:rPr>
      <w:rFonts w:asciiTheme="majorHAnsi" w:hAnsiTheme="majorHAnsi" w:eastAsiaTheme="minorEastAsia" w:cstheme="minorBidi"/>
      <w:b/>
      <w:kern w:val="44"/>
      <w:sz w:val="36"/>
      <w:szCs w:val="22"/>
    </w:rPr>
  </w:style>
  <w:style w:type="character" w:customStyle="1" w:styleId="23">
    <w:name w:val="Heading 2 Char"/>
    <w:basedOn w:val="17"/>
    <w:link w:val="4"/>
    <w:qFormat/>
    <w:uiPriority w:val="9"/>
    <w:rPr>
      <w:rFonts w:asciiTheme="majorHAnsi" w:hAnsiTheme="majorHAnsi" w:cstheme="minorBidi"/>
      <w:b/>
      <w:sz w:val="32"/>
      <w:szCs w:val="22"/>
    </w:rPr>
  </w:style>
  <w:style w:type="character" w:customStyle="1" w:styleId="24">
    <w:name w:val="Heading 3 Char"/>
    <w:basedOn w:val="17"/>
    <w:link w:val="5"/>
    <w:qFormat/>
    <w:uiPriority w:val="9"/>
    <w:rPr>
      <w:rFonts w:asciiTheme="majorHAnsi" w:hAnsiTheme="majorHAnsi" w:eastAsiaTheme="minorEastAsia" w:cstheme="minorBidi"/>
      <w:b/>
      <w:sz w:val="28"/>
      <w:szCs w:val="22"/>
    </w:rPr>
  </w:style>
  <w:style w:type="paragraph" w:customStyle="1" w:styleId="25">
    <w:name w:val="TOC Heading1"/>
    <w:basedOn w:val="2"/>
    <w:next w:val="1"/>
    <w:unhideWhenUsed/>
    <w:qFormat/>
    <w:uiPriority w:val="39"/>
    <w:pPr>
      <w:numPr>
        <w:numId w:val="0"/>
      </w:numPr>
      <w:outlineLvl w:val="9"/>
    </w:pPr>
    <w:rPr>
      <w:lang w:eastAsia="en-US"/>
    </w:rPr>
  </w:style>
  <w:style w:type="character" w:customStyle="1" w:styleId="26">
    <w:name w:val="Document Map Char"/>
    <w:basedOn w:val="17"/>
    <w:link w:val="6"/>
    <w:qFormat/>
    <w:uiPriority w:val="0"/>
    <w:rPr>
      <w:rFonts w:ascii="Tahoma" w:hAnsi="Tahoma" w:cs="Tahoma"/>
      <w:kern w:val="2"/>
      <w:sz w:val="16"/>
      <w:szCs w:val="16"/>
    </w:rPr>
  </w:style>
  <w:style w:type="paragraph" w:customStyle="1" w:styleId="27">
    <w:name w:val="TOC Heading"/>
    <w:basedOn w:val="2"/>
    <w:next w:val="1"/>
    <w:unhideWhenUsed/>
    <w:qFormat/>
    <w:uiPriority w:val="39"/>
    <w:pPr>
      <w:keepNext/>
      <w:keepLines/>
      <w:numPr>
        <w:numId w:val="0"/>
      </w:numPr>
      <w:spacing w:before="480" w:after="0"/>
      <w:contextualSpacing w:val="0"/>
      <w:outlineLvl w:val="9"/>
    </w:pPr>
    <w:rPr>
      <w:rFonts w:eastAsiaTheme="majorEastAsia" w:cstheme="majorBidi"/>
      <w:bCs/>
      <w:color w:val="366091" w:themeColor="accent1" w:themeShade="BF"/>
      <w:kern w:val="0"/>
      <w:sz w:val="28"/>
      <w:szCs w:val="28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customXml" Target="../customXml/item2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E2FD6C-5A63-4B4F-A969-DF92CB8B85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viscap</Company>
  <Pages>18</Pages>
  <Words>489</Words>
  <Characters>2791</Characters>
  <Lines>23</Lines>
  <Paragraphs>6</Paragraphs>
  <TotalTime>0</TotalTime>
  <ScaleCrop>false</ScaleCrop>
  <LinksUpToDate>false</LinksUpToDate>
  <CharactersWithSpaces>3274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2019-10-24T01:41:00Z</dcterms:created>
  <dc:creator>FtpDown</dc:creator>
  <cp:lastModifiedBy>Joanna</cp:lastModifiedBy>
  <cp:lastPrinted>2014-04-23T01:31:00Z</cp:lastPrinted>
  <dcterms:modified xsi:type="dcterms:W3CDTF">2020-05-26T02:09:44Z</dcterms:modified>
  <dc:title>甲方：_____________(单位/公司)</dc:title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