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F58" w:rsidRPr="00541F58" w:rsidRDefault="00541F58" w:rsidP="00541F58">
      <w:pPr>
        <w:widowControl/>
        <w:shd w:val="clear" w:color="auto" w:fill="FFFFFF"/>
        <w:spacing w:after="300" w:line="240" w:lineRule="auto"/>
        <w:ind w:firstLineChars="0" w:firstLine="540"/>
        <w:jc w:val="left"/>
        <w:outlineLvl w:val="0"/>
        <w:rPr>
          <w:rFonts w:ascii="微软雅黑" w:eastAsia="微软雅黑" w:hAnsi="微软雅黑" w:cs="宋体"/>
          <w:color w:val="444444"/>
          <w:kern w:val="36"/>
          <w:sz w:val="27"/>
          <w:szCs w:val="27"/>
        </w:rPr>
      </w:pPr>
      <w:r w:rsidRPr="00541F58">
        <w:rPr>
          <w:rFonts w:ascii="微软雅黑" w:eastAsia="微软雅黑" w:hAnsi="微软雅黑" w:cs="宋体" w:hint="eastAsia"/>
          <w:color w:val="444444"/>
          <w:kern w:val="36"/>
          <w:sz w:val="27"/>
          <w:szCs w:val="27"/>
        </w:rPr>
        <w:t>中国科学院深圳先进技术研究院</w:t>
      </w:r>
      <w:r>
        <w:rPr>
          <w:rFonts w:ascii="微软雅黑" w:eastAsia="微软雅黑" w:hAnsi="微软雅黑" w:cs="宋体" w:hint="eastAsia"/>
          <w:color w:val="444444"/>
          <w:kern w:val="36"/>
          <w:sz w:val="27"/>
          <w:szCs w:val="27"/>
        </w:rPr>
        <w:t>合成生物学研究所</w:t>
      </w:r>
      <w:r w:rsidRPr="00541F58">
        <w:rPr>
          <w:rFonts w:ascii="微软雅黑" w:eastAsia="微软雅黑" w:hAnsi="微软雅黑" w:cs="宋体" w:hint="eastAsia"/>
          <w:color w:val="444444"/>
          <w:kern w:val="36"/>
          <w:sz w:val="27"/>
          <w:szCs w:val="27"/>
        </w:rPr>
        <w:t>合成</w:t>
      </w:r>
      <w:r>
        <w:rPr>
          <w:rFonts w:ascii="微软雅黑" w:eastAsia="微软雅黑" w:hAnsi="微软雅黑" w:cs="宋体" w:hint="eastAsia"/>
          <w:color w:val="444444"/>
          <w:kern w:val="36"/>
          <w:sz w:val="27"/>
          <w:szCs w:val="27"/>
        </w:rPr>
        <w:t>微生物组</w:t>
      </w:r>
      <w:r w:rsidRPr="00541F58">
        <w:rPr>
          <w:rFonts w:ascii="微软雅黑" w:eastAsia="微软雅黑" w:hAnsi="微软雅黑" w:cs="宋体" w:hint="eastAsia"/>
          <w:color w:val="444444"/>
          <w:kern w:val="36"/>
          <w:sz w:val="27"/>
          <w:szCs w:val="27"/>
        </w:rPr>
        <w:t>中心招聘助理研究员、研究助理、研究实习</w:t>
      </w:r>
    </w:p>
    <w:p w:rsidR="00196D2A" w:rsidRDefault="00083E01" w:rsidP="00226FDE">
      <w:pPr>
        <w:pStyle w:val="Default"/>
        <w:spacing w:line="360" w:lineRule="auto"/>
        <w:ind w:firstLineChars="200" w:firstLine="480"/>
        <w:rPr>
          <w:rFonts w:ascii="仿宋" w:eastAsia="仿宋" w:hAnsi="仿宋" w:cs="Times New Roman"/>
          <w:bCs/>
          <w:color w:val="auto"/>
          <w:kern w:val="2"/>
        </w:rPr>
      </w:pPr>
      <w:r w:rsidRPr="00226FDE">
        <w:rPr>
          <w:rFonts w:ascii="仿宋" w:eastAsia="仿宋" w:hAnsi="仿宋" w:cs="Times New Roman" w:hint="eastAsia"/>
          <w:bCs/>
          <w:color w:val="auto"/>
          <w:kern w:val="2"/>
        </w:rPr>
        <w:t>微生物组实验室</w:t>
      </w:r>
      <w:r w:rsidR="00005A9D">
        <w:rPr>
          <w:rFonts w:ascii="仿宋" w:eastAsia="仿宋" w:hAnsi="仿宋" w:cs="Times New Roman" w:hint="eastAsia"/>
          <w:bCs/>
          <w:color w:val="auto"/>
          <w:kern w:val="2"/>
        </w:rPr>
        <w:t>是</w:t>
      </w:r>
      <w:r w:rsidR="0024733F">
        <w:rPr>
          <w:rFonts w:ascii="仿宋" w:eastAsia="仿宋" w:hAnsi="仿宋" w:cs="Times New Roman" w:hint="eastAsia"/>
          <w:bCs/>
          <w:color w:val="auto"/>
          <w:kern w:val="2"/>
        </w:rPr>
        <w:t>中国科学院深圳先进技术研究院合成生物学研究所</w:t>
      </w:r>
      <w:r w:rsidR="00005A9D">
        <w:rPr>
          <w:rFonts w:ascii="仿宋" w:eastAsia="仿宋" w:hAnsi="仿宋" w:cs="Times New Roman" w:hint="eastAsia"/>
          <w:bCs/>
          <w:color w:val="auto"/>
          <w:kern w:val="2"/>
        </w:rPr>
        <w:t>独立实验室之一</w:t>
      </w:r>
      <w:r w:rsidR="00485492" w:rsidRPr="00226FDE">
        <w:rPr>
          <w:rFonts w:ascii="仿宋" w:eastAsia="仿宋" w:hAnsi="仿宋" w:cs="Times New Roman" w:hint="eastAsia"/>
          <w:bCs/>
          <w:color w:val="auto"/>
          <w:kern w:val="2"/>
        </w:rPr>
        <w:t>。</w:t>
      </w:r>
      <w:r w:rsidR="00226FDE" w:rsidRPr="00226FDE">
        <w:rPr>
          <w:rFonts w:ascii="仿宋" w:eastAsia="仿宋" w:hAnsi="仿宋" w:cs="Times New Roman" w:hint="eastAsia"/>
          <w:bCs/>
          <w:color w:val="auto"/>
          <w:kern w:val="2"/>
        </w:rPr>
        <w:t>实验室PI马迎</w:t>
      </w:r>
      <w:r w:rsidR="00226FDE">
        <w:rPr>
          <w:rFonts w:ascii="仿宋" w:eastAsia="仿宋" w:hAnsi="仿宋" w:cs="Times New Roman" w:hint="eastAsia"/>
          <w:bCs/>
          <w:color w:val="auto"/>
          <w:kern w:val="2"/>
        </w:rPr>
        <w:t>飞</w:t>
      </w:r>
      <w:r w:rsidR="00226FDE" w:rsidRPr="00226FDE">
        <w:rPr>
          <w:rFonts w:ascii="仿宋" w:eastAsia="仿宋" w:hAnsi="仿宋" w:cs="Times New Roman" w:hint="eastAsia"/>
          <w:bCs/>
          <w:color w:val="auto"/>
          <w:kern w:val="2"/>
        </w:rPr>
        <w:t>研究员</w:t>
      </w:r>
      <w:r w:rsidR="00226FDE">
        <w:rPr>
          <w:rFonts w:ascii="仿宋" w:eastAsia="仿宋" w:hAnsi="仿宋" w:cs="Times New Roman" w:hint="eastAsia"/>
          <w:bCs/>
          <w:color w:val="auto"/>
          <w:kern w:val="2"/>
        </w:rPr>
        <w:t>，</w:t>
      </w:r>
      <w:r w:rsidR="00226FDE" w:rsidRPr="00226FDE">
        <w:rPr>
          <w:rFonts w:ascii="仿宋" w:eastAsia="仿宋" w:hAnsi="仿宋" w:cs="Times New Roman"/>
          <w:bCs/>
          <w:color w:val="auto"/>
          <w:kern w:val="2"/>
        </w:rPr>
        <w:t>2009</w:t>
      </w:r>
      <w:r w:rsidR="00226FDE" w:rsidRPr="00226FDE">
        <w:rPr>
          <w:rFonts w:ascii="仿宋" w:eastAsia="仿宋" w:hAnsi="仿宋" w:cs="Times New Roman" w:hint="eastAsia"/>
          <w:bCs/>
          <w:color w:val="auto"/>
          <w:kern w:val="2"/>
        </w:rPr>
        <w:t>年获中国科学院微生物研究所博士学位，先后在加州大学圣迭戈分校、纽约大学医学院作为研究科学家参与人体微生物计划相关项目的研究。</w:t>
      </w:r>
      <w:r w:rsidR="00226FDE" w:rsidRPr="00226FDE">
        <w:rPr>
          <w:rFonts w:ascii="仿宋" w:eastAsia="仿宋" w:hAnsi="仿宋" w:cs="Times New Roman"/>
          <w:bCs/>
          <w:color w:val="auto"/>
          <w:kern w:val="2"/>
        </w:rPr>
        <w:t>2015</w:t>
      </w:r>
      <w:r w:rsidR="00226FDE" w:rsidRPr="00226FDE">
        <w:rPr>
          <w:rFonts w:ascii="仿宋" w:eastAsia="仿宋" w:hAnsi="仿宋" w:cs="Times New Roman" w:hint="eastAsia"/>
          <w:bCs/>
          <w:color w:val="auto"/>
          <w:kern w:val="2"/>
        </w:rPr>
        <w:t>年加入中科院深圳先进技术研究院</w:t>
      </w:r>
      <w:r w:rsidR="00226FDE">
        <w:rPr>
          <w:rFonts w:ascii="仿宋" w:eastAsia="仿宋" w:hAnsi="仿宋" w:cs="Times New Roman" w:hint="eastAsia"/>
          <w:bCs/>
          <w:color w:val="auto"/>
          <w:kern w:val="2"/>
        </w:rPr>
        <w:t>。</w:t>
      </w:r>
      <w:r w:rsidR="00226FDE" w:rsidRPr="00226FDE">
        <w:rPr>
          <w:rFonts w:ascii="仿宋" w:eastAsia="仿宋" w:hAnsi="仿宋" w:cs="Times New Roman" w:hint="eastAsia"/>
          <w:bCs/>
          <w:color w:val="auto"/>
          <w:kern w:val="2"/>
        </w:rPr>
        <w:t>目前实验室主要围绕噬菌体开展噬菌体组学以及噬菌体的合成生物学研究，致力于应用噬菌体防治超级耐药菌在畜牧水产养殖以及临床上的转化研究。</w:t>
      </w:r>
      <w:r w:rsidR="008C318A">
        <w:rPr>
          <w:rFonts w:ascii="仿宋" w:eastAsia="仿宋" w:hAnsi="仿宋" w:cs="Times New Roman" w:hint="eastAsia"/>
          <w:bCs/>
          <w:color w:val="auto"/>
          <w:kern w:val="2"/>
        </w:rPr>
        <w:t>实验室</w:t>
      </w:r>
      <w:r w:rsidR="0024733F">
        <w:rPr>
          <w:rFonts w:ascii="仿宋" w:eastAsia="仿宋" w:hAnsi="仿宋" w:cs="Times New Roman" w:hint="eastAsia"/>
          <w:bCs/>
          <w:color w:val="auto"/>
          <w:kern w:val="2"/>
        </w:rPr>
        <w:t>依托深圳市合成生物学创新研究院，获得深圳市持续资助，并先后获得国家自然科学基金委和科技部重大专项资助，科研经费</w:t>
      </w:r>
      <w:r w:rsidR="008C318A">
        <w:rPr>
          <w:rFonts w:ascii="仿宋" w:eastAsia="仿宋" w:hAnsi="仿宋" w:cs="Times New Roman" w:hint="eastAsia"/>
          <w:bCs/>
          <w:color w:val="auto"/>
          <w:kern w:val="2"/>
        </w:rPr>
        <w:t>十分充裕。</w:t>
      </w:r>
      <w:r w:rsidR="0024733F">
        <w:rPr>
          <w:rFonts w:ascii="仿宋" w:eastAsia="仿宋" w:hAnsi="仿宋" w:cs="Times New Roman" w:hint="eastAsia"/>
          <w:bCs/>
          <w:color w:val="auto"/>
          <w:kern w:val="2"/>
        </w:rPr>
        <w:t>实验室成立</w:t>
      </w:r>
      <w:r w:rsidR="00AB10CD">
        <w:rPr>
          <w:rFonts w:ascii="仿宋" w:eastAsia="仿宋" w:hAnsi="仿宋" w:cs="Times New Roman" w:hint="eastAsia"/>
          <w:bCs/>
          <w:color w:val="auto"/>
          <w:kern w:val="2"/>
        </w:rPr>
        <w:t>近</w:t>
      </w:r>
      <w:r w:rsidR="0024733F">
        <w:rPr>
          <w:rFonts w:ascii="仿宋" w:eastAsia="仿宋" w:hAnsi="仿宋" w:cs="Times New Roman" w:hint="eastAsia"/>
          <w:bCs/>
          <w:color w:val="auto"/>
          <w:kern w:val="2"/>
        </w:rPr>
        <w:t>4年以来，先后在Microbiome，Frontier</w:t>
      </w:r>
      <w:r w:rsidR="0024733F">
        <w:rPr>
          <w:rFonts w:ascii="仿宋" w:eastAsia="仿宋" w:hAnsi="仿宋" w:cs="Times New Roman"/>
          <w:bCs/>
          <w:color w:val="auto"/>
          <w:kern w:val="2"/>
        </w:rPr>
        <w:t xml:space="preserve"> </w:t>
      </w:r>
      <w:r w:rsidR="0024733F">
        <w:rPr>
          <w:rFonts w:ascii="仿宋" w:eastAsia="仿宋" w:hAnsi="仿宋" w:cs="Times New Roman" w:hint="eastAsia"/>
          <w:bCs/>
          <w:color w:val="auto"/>
          <w:kern w:val="2"/>
        </w:rPr>
        <w:t>in</w:t>
      </w:r>
      <w:r w:rsidR="0024733F">
        <w:rPr>
          <w:rFonts w:ascii="仿宋" w:eastAsia="仿宋" w:hAnsi="仿宋" w:cs="Times New Roman"/>
          <w:bCs/>
          <w:color w:val="auto"/>
          <w:kern w:val="2"/>
        </w:rPr>
        <w:t xml:space="preserve"> </w:t>
      </w:r>
      <w:r w:rsidR="0024733F">
        <w:rPr>
          <w:rFonts w:ascii="仿宋" w:eastAsia="仿宋" w:hAnsi="仿宋" w:cs="Times New Roman" w:hint="eastAsia"/>
          <w:bCs/>
          <w:color w:val="auto"/>
          <w:kern w:val="2"/>
        </w:rPr>
        <w:t>Microbiology，</w:t>
      </w:r>
      <w:r w:rsidR="0024733F" w:rsidRPr="0024733F">
        <w:rPr>
          <w:rFonts w:ascii="仿宋" w:eastAsia="仿宋" w:hAnsi="仿宋" w:cs="Times New Roman" w:hint="eastAsia"/>
          <w:bCs/>
          <w:color w:val="auto"/>
          <w:kern w:val="2"/>
        </w:rPr>
        <w:t>Emerging Microbes &amp; Infections</w:t>
      </w:r>
      <w:r w:rsidR="0024733F">
        <w:rPr>
          <w:rFonts w:ascii="仿宋" w:eastAsia="仿宋" w:hAnsi="仿宋" w:cs="Times New Roman" w:hint="eastAsia"/>
          <w:bCs/>
          <w:color w:val="auto"/>
          <w:kern w:val="2"/>
        </w:rPr>
        <w:t>等国际权威刊物上发表论文十余篇。</w:t>
      </w:r>
    </w:p>
    <w:p w:rsidR="00B25297" w:rsidRDefault="00226FDE" w:rsidP="00B25297">
      <w:pPr>
        <w:pStyle w:val="Default"/>
        <w:spacing w:line="360" w:lineRule="auto"/>
        <w:ind w:firstLineChars="200" w:firstLine="480"/>
        <w:rPr>
          <w:rStyle w:val="a3"/>
          <w:rFonts w:hint="eastAsia"/>
        </w:rPr>
      </w:pPr>
      <w:r>
        <w:rPr>
          <w:rFonts w:ascii="仿宋" w:eastAsia="仿宋" w:hAnsi="仿宋" w:cs="Times New Roman" w:hint="eastAsia"/>
          <w:bCs/>
          <w:color w:val="auto"/>
          <w:kern w:val="2"/>
        </w:rPr>
        <w:t>实验室主页：</w:t>
      </w:r>
      <w:r w:rsidR="00655FD4">
        <w:fldChar w:fldCharType="begin"/>
      </w:r>
      <w:r w:rsidR="00655FD4">
        <w:instrText xml:space="preserve"> HYPERLINK "http://isynbio.siat.ac.cn/malab/" </w:instrText>
      </w:r>
      <w:r w:rsidR="00655FD4">
        <w:fldChar w:fldCharType="separate"/>
      </w:r>
      <w:r w:rsidR="008C318A" w:rsidRPr="00A23A93">
        <w:rPr>
          <w:rStyle w:val="a3"/>
        </w:rPr>
        <w:t>http://isynbio.siat.ac.cn/malab/</w:t>
      </w:r>
      <w:r w:rsidR="00655FD4">
        <w:rPr>
          <w:rStyle w:val="a3"/>
        </w:rPr>
        <w:fldChar w:fldCharType="end"/>
      </w:r>
      <w:bookmarkStart w:id="0" w:name="_GoBack"/>
      <w:bookmarkEnd w:id="0"/>
    </w:p>
    <w:p w:rsidR="0024733F" w:rsidRDefault="0024733F" w:rsidP="0024733F">
      <w:pPr>
        <w:ind w:firstLine="480"/>
        <w:rPr>
          <w:rFonts w:ascii="仿宋" w:hAnsi="仿宋" w:cs="Times New Roman"/>
          <w:bCs/>
          <w:szCs w:val="24"/>
        </w:rPr>
      </w:pPr>
      <w:r w:rsidRPr="0040692A">
        <w:rPr>
          <w:rFonts w:ascii="仿宋" w:hAnsi="仿宋" w:cs="Times New Roman" w:hint="eastAsia"/>
          <w:bCs/>
          <w:szCs w:val="24"/>
        </w:rPr>
        <w:t>合成生物学研究所（以下简称“合成所”）</w:t>
      </w:r>
      <w:r>
        <w:rPr>
          <w:rFonts w:ascii="仿宋" w:hAnsi="仿宋" w:cs="Times New Roman" w:hint="eastAsia"/>
          <w:bCs/>
          <w:szCs w:val="24"/>
        </w:rPr>
        <w:t>是中国科学院深圳先进技术研究院核心研究单元之一。近年来，合成所协</w:t>
      </w:r>
      <w:r w:rsidRPr="0040692A">
        <w:rPr>
          <w:rFonts w:ascii="仿宋" w:hAnsi="仿宋" w:cs="Times New Roman" w:hint="eastAsia"/>
          <w:bCs/>
          <w:szCs w:val="24"/>
        </w:rPr>
        <w:t>调推动了国家重点研发计划“合成生物学”重点专项在科技部与深圳市的联动布局</w:t>
      </w:r>
      <w:r>
        <w:rPr>
          <w:rFonts w:ascii="仿宋" w:hAnsi="仿宋" w:cs="Times New Roman" w:hint="eastAsia"/>
          <w:bCs/>
          <w:szCs w:val="24"/>
        </w:rPr>
        <w:t>，</w:t>
      </w:r>
      <w:r w:rsidRPr="0040692A">
        <w:rPr>
          <w:rFonts w:ascii="仿宋" w:hAnsi="仿宋" w:cs="Times New Roman" w:hint="eastAsia"/>
          <w:bCs/>
          <w:szCs w:val="24"/>
        </w:rPr>
        <w:t>是“深圳合成生物学创新研究院”与“合成生物研究重大科技基础设施”两大项目的牵头单位。所内已有中国科学院定量工程生物学重点实验室、广东省合成基因组学重点实验室、深圳市合成基因组学重点实验室</w:t>
      </w:r>
      <w:r>
        <w:rPr>
          <w:rFonts w:ascii="仿宋" w:hAnsi="仿宋" w:cs="Times New Roman" w:hint="eastAsia"/>
          <w:bCs/>
          <w:szCs w:val="24"/>
        </w:rPr>
        <w:t>等科研平台</w:t>
      </w:r>
      <w:r w:rsidRPr="0040692A">
        <w:rPr>
          <w:rFonts w:ascii="仿宋" w:hAnsi="仿宋" w:cs="Times New Roman"/>
          <w:bCs/>
          <w:szCs w:val="24"/>
        </w:rPr>
        <w:t>。合成所骨干均来自于哈佛大学、耶鲁大学、麻省理工学院、约翰霍普金斯大学、杜克大学、纽约大学等著名学府，背景横跨生物、物理、化学、信息等学科，团队成员在生物功能分子合成进化、基因线路设计原理、酵母染色体合成、天然产物的生物合成、微生物组改造等前沿项目上达到了与国际先进水平并跑的层次，成果发表于Science、PNAS、Microbiome、ACS Synth Biol、</w:t>
      </w:r>
      <w:proofErr w:type="spellStart"/>
      <w:r w:rsidRPr="0040692A">
        <w:rPr>
          <w:rFonts w:ascii="仿宋" w:hAnsi="仿宋" w:cs="Times New Roman"/>
          <w:bCs/>
          <w:szCs w:val="24"/>
        </w:rPr>
        <w:t>Nucl</w:t>
      </w:r>
      <w:proofErr w:type="spellEnd"/>
      <w:r w:rsidRPr="0040692A">
        <w:rPr>
          <w:rFonts w:ascii="仿宋" w:hAnsi="仿宋" w:cs="Times New Roman"/>
          <w:bCs/>
          <w:szCs w:val="24"/>
        </w:rPr>
        <w:t xml:space="preserve"> Acids Res等刊物上。</w:t>
      </w:r>
    </w:p>
    <w:p w:rsidR="00F5428F" w:rsidRDefault="00F5428F" w:rsidP="0024733F">
      <w:pPr>
        <w:widowControl/>
        <w:shd w:val="clear" w:color="auto" w:fill="FFFFFF"/>
        <w:spacing w:line="240" w:lineRule="auto"/>
        <w:ind w:firstLineChars="0" w:firstLine="0"/>
        <w:jc w:val="left"/>
        <w:rPr>
          <w:rFonts w:ascii="仿宋" w:hAnsi="仿宋" w:cs="Times New Roman" w:hint="eastAsia"/>
          <w:bCs/>
          <w:szCs w:val="24"/>
        </w:rPr>
      </w:pPr>
    </w:p>
    <w:p w:rsidR="00226FDE" w:rsidRDefault="00196D2A" w:rsidP="00226FDE">
      <w:pPr>
        <w:widowControl/>
        <w:shd w:val="clear" w:color="auto" w:fill="FFFFFF"/>
        <w:spacing w:line="240" w:lineRule="auto"/>
        <w:ind w:firstLineChars="0" w:firstLine="420"/>
        <w:jc w:val="left"/>
        <w:rPr>
          <w:rFonts w:ascii="仿宋" w:hAnsi="仿宋" w:cs="Times New Roman"/>
          <w:bCs/>
          <w:szCs w:val="24"/>
        </w:rPr>
      </w:pPr>
      <w:r>
        <w:rPr>
          <w:rFonts w:ascii="仿宋" w:hAnsi="仿宋" w:cs="Times New Roman" w:hint="eastAsia"/>
          <w:bCs/>
          <w:szCs w:val="24"/>
        </w:rPr>
        <w:t>微生物组</w:t>
      </w:r>
      <w:r w:rsidR="00226FDE">
        <w:rPr>
          <w:rFonts w:ascii="仿宋" w:hAnsi="仿宋" w:cs="Times New Roman" w:hint="eastAsia"/>
          <w:bCs/>
          <w:szCs w:val="24"/>
        </w:rPr>
        <w:t>实验室的</w:t>
      </w:r>
      <w:r w:rsidR="00226FDE" w:rsidRPr="00226FDE">
        <w:rPr>
          <w:rFonts w:ascii="仿宋" w:hAnsi="仿宋" w:cs="Times New Roman" w:hint="eastAsia"/>
          <w:bCs/>
          <w:szCs w:val="24"/>
        </w:rPr>
        <w:t>研究方向</w:t>
      </w:r>
      <w:r w:rsidR="00226FDE">
        <w:rPr>
          <w:rFonts w:ascii="仿宋" w:hAnsi="仿宋" w:cs="Times New Roman" w:hint="eastAsia"/>
          <w:bCs/>
          <w:szCs w:val="24"/>
        </w:rPr>
        <w:t>概括</w:t>
      </w:r>
      <w:r w:rsidR="00F5428F">
        <w:rPr>
          <w:rFonts w:ascii="仿宋" w:hAnsi="仿宋" w:cs="Times New Roman" w:hint="eastAsia"/>
          <w:bCs/>
          <w:szCs w:val="24"/>
        </w:rPr>
        <w:t>如下：</w:t>
      </w:r>
    </w:p>
    <w:p w:rsidR="00F5428F" w:rsidRPr="00226FDE" w:rsidRDefault="00F5428F" w:rsidP="00226FDE">
      <w:pPr>
        <w:widowControl/>
        <w:shd w:val="clear" w:color="auto" w:fill="FFFFFF"/>
        <w:spacing w:line="240" w:lineRule="auto"/>
        <w:ind w:firstLineChars="0" w:firstLine="420"/>
        <w:jc w:val="left"/>
        <w:rPr>
          <w:rFonts w:ascii="仿宋" w:hAnsi="仿宋" w:cs="Times New Roman"/>
          <w:bCs/>
          <w:szCs w:val="24"/>
        </w:rPr>
      </w:pPr>
    </w:p>
    <w:p w:rsidR="00226FDE" w:rsidRDefault="00226FDE" w:rsidP="00226FDE">
      <w:pPr>
        <w:widowControl/>
        <w:shd w:val="clear" w:color="auto" w:fill="FFFFFF"/>
        <w:spacing w:line="240" w:lineRule="auto"/>
        <w:ind w:left="360" w:firstLineChars="0" w:hanging="360"/>
        <w:jc w:val="left"/>
        <w:rPr>
          <w:rFonts w:ascii="仿宋" w:hAnsi="仿宋" w:cs="Times New Roman"/>
          <w:bCs/>
          <w:szCs w:val="24"/>
        </w:rPr>
      </w:pPr>
      <w:r w:rsidRPr="00226FDE">
        <w:rPr>
          <w:rFonts w:ascii="仿宋" w:hAnsi="仿宋" w:cs="Times New Roman" w:hint="eastAsia"/>
          <w:bCs/>
          <w:szCs w:val="24"/>
        </w:rPr>
        <w:t>1.</w:t>
      </w:r>
      <w:r w:rsidRPr="00226FDE">
        <w:rPr>
          <w:rFonts w:ascii="Calibri" w:hAnsi="Calibri" w:cs="Calibri"/>
          <w:bCs/>
          <w:szCs w:val="24"/>
        </w:rPr>
        <w:t> </w:t>
      </w:r>
      <w:r w:rsidR="00F5428F">
        <w:rPr>
          <w:rFonts w:ascii="仿宋" w:hAnsi="仿宋" w:cs="Times New Roman" w:hint="eastAsia"/>
          <w:bCs/>
          <w:szCs w:val="24"/>
        </w:rPr>
        <w:t>人体微生物组、噬菌体组，噬菌体的多样性和功能</w:t>
      </w:r>
    </w:p>
    <w:p w:rsidR="00F5428F" w:rsidRDefault="00F5428F" w:rsidP="00226FDE">
      <w:pPr>
        <w:widowControl/>
        <w:shd w:val="clear" w:color="auto" w:fill="FFFFFF"/>
        <w:spacing w:line="240" w:lineRule="auto"/>
        <w:ind w:left="360" w:firstLineChars="0" w:hanging="360"/>
        <w:jc w:val="left"/>
        <w:rPr>
          <w:rFonts w:ascii="仿宋" w:hAnsi="仿宋" w:cs="Times New Roman"/>
          <w:bCs/>
          <w:szCs w:val="24"/>
        </w:rPr>
      </w:pPr>
      <w:r>
        <w:rPr>
          <w:rFonts w:ascii="仿宋" w:hAnsi="仿宋" w:cs="Times New Roman" w:hint="eastAsia"/>
          <w:bCs/>
          <w:szCs w:val="24"/>
        </w:rPr>
        <w:t>2</w:t>
      </w:r>
      <w:r>
        <w:rPr>
          <w:rFonts w:ascii="仿宋" w:hAnsi="仿宋" w:cs="Times New Roman"/>
          <w:bCs/>
          <w:szCs w:val="24"/>
        </w:rPr>
        <w:t xml:space="preserve">. </w:t>
      </w:r>
      <w:r>
        <w:rPr>
          <w:rFonts w:ascii="仿宋" w:hAnsi="仿宋" w:cs="Times New Roman" w:hint="eastAsia"/>
          <w:bCs/>
          <w:szCs w:val="24"/>
        </w:rPr>
        <w:t>机器学习、深度学习在微生物组大数据中的应用</w:t>
      </w:r>
    </w:p>
    <w:p w:rsidR="00F5428F" w:rsidRDefault="00F5428F" w:rsidP="00226FDE">
      <w:pPr>
        <w:widowControl/>
        <w:shd w:val="clear" w:color="auto" w:fill="FFFFFF"/>
        <w:spacing w:line="240" w:lineRule="auto"/>
        <w:ind w:left="360" w:firstLineChars="0" w:hanging="360"/>
        <w:jc w:val="left"/>
        <w:rPr>
          <w:rFonts w:ascii="仿宋" w:hAnsi="仿宋" w:cs="Times New Roman"/>
          <w:bCs/>
          <w:szCs w:val="24"/>
        </w:rPr>
      </w:pPr>
      <w:r>
        <w:rPr>
          <w:rFonts w:ascii="仿宋" w:hAnsi="仿宋" w:cs="Times New Roman" w:hint="eastAsia"/>
          <w:bCs/>
          <w:szCs w:val="24"/>
        </w:rPr>
        <w:t>3</w:t>
      </w:r>
      <w:r>
        <w:rPr>
          <w:rFonts w:ascii="仿宋" w:hAnsi="仿宋" w:cs="Times New Roman"/>
          <w:bCs/>
          <w:szCs w:val="24"/>
        </w:rPr>
        <w:t xml:space="preserve">. </w:t>
      </w:r>
      <w:r>
        <w:rPr>
          <w:rFonts w:ascii="仿宋" w:hAnsi="仿宋" w:cs="Times New Roman" w:hint="eastAsia"/>
          <w:bCs/>
          <w:szCs w:val="24"/>
        </w:rPr>
        <w:t>噬菌体的合成生物学研究、基因组编辑</w:t>
      </w:r>
    </w:p>
    <w:p w:rsidR="00F5428F" w:rsidRDefault="00F5428F" w:rsidP="00226FDE">
      <w:pPr>
        <w:widowControl/>
        <w:shd w:val="clear" w:color="auto" w:fill="FFFFFF"/>
        <w:spacing w:line="240" w:lineRule="auto"/>
        <w:ind w:left="360" w:firstLineChars="0" w:hanging="360"/>
        <w:jc w:val="left"/>
        <w:rPr>
          <w:rFonts w:ascii="仿宋" w:hAnsi="仿宋" w:cs="Times New Roman"/>
          <w:bCs/>
          <w:szCs w:val="24"/>
        </w:rPr>
      </w:pPr>
      <w:r>
        <w:rPr>
          <w:rFonts w:ascii="仿宋" w:hAnsi="仿宋" w:cs="Times New Roman" w:hint="eastAsia"/>
          <w:bCs/>
          <w:szCs w:val="24"/>
        </w:rPr>
        <w:lastRenderedPageBreak/>
        <w:t>4</w:t>
      </w:r>
      <w:r>
        <w:rPr>
          <w:rFonts w:ascii="仿宋" w:hAnsi="仿宋" w:cs="Times New Roman"/>
          <w:bCs/>
          <w:szCs w:val="24"/>
        </w:rPr>
        <w:t xml:space="preserve">. </w:t>
      </w:r>
      <w:r>
        <w:rPr>
          <w:rFonts w:ascii="仿宋" w:hAnsi="仿宋" w:cs="Times New Roman" w:hint="eastAsia"/>
          <w:bCs/>
          <w:szCs w:val="24"/>
        </w:rPr>
        <w:t>噬菌体预防、治疗耐药菌感染在动物和临床对的应用</w:t>
      </w:r>
    </w:p>
    <w:p w:rsidR="00133953" w:rsidRPr="00226FDE" w:rsidRDefault="00133953" w:rsidP="00226FDE">
      <w:pPr>
        <w:widowControl/>
        <w:shd w:val="clear" w:color="auto" w:fill="FFFFFF"/>
        <w:spacing w:line="240" w:lineRule="auto"/>
        <w:ind w:left="360" w:firstLineChars="0" w:hanging="360"/>
        <w:jc w:val="left"/>
        <w:rPr>
          <w:rFonts w:ascii="仿宋" w:hAnsi="仿宋" w:cs="Times New Roman" w:hint="eastAsia"/>
          <w:bCs/>
          <w:szCs w:val="24"/>
        </w:rPr>
      </w:pPr>
      <w:r>
        <w:rPr>
          <w:rFonts w:ascii="仿宋" w:hAnsi="仿宋" w:cs="Times New Roman" w:hint="eastAsia"/>
          <w:bCs/>
        </w:rPr>
        <w:t>5</w:t>
      </w:r>
      <w:r>
        <w:rPr>
          <w:rFonts w:ascii="仿宋" w:hAnsi="仿宋" w:cs="Times New Roman"/>
          <w:bCs/>
        </w:rPr>
        <w:t xml:space="preserve">. </w:t>
      </w:r>
      <w:r>
        <w:rPr>
          <w:rFonts w:ascii="仿宋" w:hAnsi="仿宋" w:cs="Times New Roman" w:hint="eastAsia"/>
          <w:bCs/>
        </w:rPr>
        <w:t>实验室近期将和合成所杰出青年获得者戴俊彪研究员合作开展噬菌体基因组写计划（</w:t>
      </w:r>
      <w:proofErr w:type="spellStart"/>
      <w:r>
        <w:rPr>
          <w:rFonts w:ascii="仿宋" w:hAnsi="仿宋" w:cs="Times New Roman" w:hint="eastAsia"/>
          <w:bCs/>
        </w:rPr>
        <w:t>GenomePro</w:t>
      </w:r>
      <w:r>
        <w:rPr>
          <w:rFonts w:ascii="仿宋" w:hAnsi="仿宋" w:cs="Times New Roman"/>
          <w:bCs/>
        </w:rPr>
        <w:t>ject</w:t>
      </w:r>
      <w:proofErr w:type="spellEnd"/>
      <w:r>
        <w:rPr>
          <w:rFonts w:ascii="仿宋" w:hAnsi="仿宋" w:cs="Times New Roman" w:hint="eastAsia"/>
          <w:bCs/>
        </w:rPr>
        <w:t>-Write）。欢迎有基因组编辑经验的研究人员加入。</w:t>
      </w:r>
    </w:p>
    <w:p w:rsidR="00F5428F" w:rsidRDefault="00F5428F" w:rsidP="00226FDE">
      <w:pPr>
        <w:widowControl/>
        <w:shd w:val="clear" w:color="auto" w:fill="FFFFFF"/>
        <w:spacing w:line="240" w:lineRule="auto"/>
        <w:ind w:firstLineChars="0" w:firstLine="0"/>
        <w:jc w:val="left"/>
        <w:rPr>
          <w:rFonts w:ascii="仿宋" w:hAnsi="仿宋" w:cs="Times New Roman"/>
          <w:bCs/>
          <w:szCs w:val="24"/>
        </w:rPr>
      </w:pP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r w:rsidRPr="00226FDE">
        <w:rPr>
          <w:rFonts w:ascii="仿宋" w:hAnsi="仿宋" w:cs="Times New Roman" w:hint="eastAsia"/>
          <w:bCs/>
          <w:szCs w:val="24"/>
        </w:rPr>
        <w:t>招聘说明</w:t>
      </w: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r w:rsidRPr="00226FDE">
        <w:rPr>
          <w:rFonts w:ascii="仿宋" w:hAnsi="仿宋" w:cs="Times New Roman" w:hint="eastAsia"/>
          <w:bCs/>
          <w:szCs w:val="24"/>
        </w:rPr>
        <w:t>招聘要求：</w:t>
      </w:r>
    </w:p>
    <w:p w:rsidR="00F5428F" w:rsidRPr="00226FDE" w:rsidRDefault="00226FDE" w:rsidP="00F5428F">
      <w:pPr>
        <w:widowControl/>
        <w:shd w:val="clear" w:color="auto" w:fill="FFFFFF"/>
        <w:spacing w:line="240" w:lineRule="auto"/>
        <w:ind w:left="360" w:firstLineChars="0" w:hanging="360"/>
        <w:jc w:val="left"/>
        <w:rPr>
          <w:rFonts w:ascii="仿宋" w:hAnsi="仿宋" w:cs="Times New Roman"/>
          <w:bCs/>
          <w:szCs w:val="24"/>
        </w:rPr>
      </w:pPr>
      <w:r w:rsidRPr="00226FDE">
        <w:rPr>
          <w:rFonts w:ascii="仿宋" w:hAnsi="仿宋" w:cs="Times New Roman" w:hint="eastAsia"/>
          <w:bCs/>
          <w:szCs w:val="24"/>
        </w:rPr>
        <w:t>1.</w:t>
      </w:r>
      <w:r w:rsidRPr="00226FDE">
        <w:rPr>
          <w:rFonts w:ascii="Calibri" w:hAnsi="Calibri" w:cs="Calibri"/>
          <w:bCs/>
          <w:szCs w:val="24"/>
        </w:rPr>
        <w:t> </w:t>
      </w:r>
      <w:r w:rsidRPr="00226FDE">
        <w:rPr>
          <w:rFonts w:ascii="仿宋" w:hAnsi="仿宋" w:cs="Times New Roman" w:hint="eastAsia"/>
          <w:bCs/>
          <w:szCs w:val="24"/>
        </w:rPr>
        <w:t xml:space="preserve"> 在</w:t>
      </w:r>
      <w:r w:rsidR="00F5428F">
        <w:rPr>
          <w:rFonts w:ascii="仿宋" w:hAnsi="仿宋" w:cs="Times New Roman" w:hint="eastAsia"/>
          <w:bCs/>
          <w:szCs w:val="24"/>
        </w:rPr>
        <w:t>合成生物学、</w:t>
      </w:r>
      <w:r w:rsidRPr="00226FDE">
        <w:rPr>
          <w:rFonts w:ascii="仿宋" w:hAnsi="仿宋" w:cs="Times New Roman" w:hint="eastAsia"/>
          <w:bCs/>
          <w:szCs w:val="24"/>
        </w:rPr>
        <w:t>微生物学</w:t>
      </w:r>
      <w:r w:rsidR="00F5428F">
        <w:rPr>
          <w:rFonts w:ascii="仿宋" w:hAnsi="仿宋" w:cs="Times New Roman" w:hint="eastAsia"/>
          <w:bCs/>
          <w:szCs w:val="24"/>
        </w:rPr>
        <w:t>和微生物组学</w:t>
      </w:r>
      <w:r w:rsidRPr="00226FDE">
        <w:rPr>
          <w:rFonts w:ascii="仿宋" w:hAnsi="仿宋" w:cs="Times New Roman" w:hint="eastAsia"/>
          <w:bCs/>
          <w:szCs w:val="24"/>
        </w:rPr>
        <w:t>、</w:t>
      </w:r>
      <w:r w:rsidR="00F5428F">
        <w:rPr>
          <w:rFonts w:ascii="仿宋" w:hAnsi="仿宋" w:cs="Times New Roman" w:hint="eastAsia"/>
          <w:bCs/>
          <w:szCs w:val="24"/>
        </w:rPr>
        <w:t>噬菌体学和和噬菌体组学、</w:t>
      </w:r>
      <w:r w:rsidRPr="00226FDE">
        <w:rPr>
          <w:rFonts w:ascii="仿宋" w:hAnsi="仿宋" w:cs="Times New Roman" w:hint="eastAsia"/>
          <w:bCs/>
          <w:szCs w:val="24"/>
        </w:rPr>
        <w:t>生物信息</w:t>
      </w:r>
      <w:r w:rsidR="00F5428F">
        <w:rPr>
          <w:rFonts w:ascii="仿宋" w:hAnsi="仿宋" w:cs="Times New Roman" w:hint="eastAsia"/>
          <w:bCs/>
          <w:szCs w:val="24"/>
        </w:rPr>
        <w:t>学、</w:t>
      </w:r>
      <w:r w:rsidR="00BE5E52">
        <w:rPr>
          <w:rFonts w:ascii="仿宋" w:hAnsi="仿宋" w:cs="Times New Roman" w:hint="eastAsia"/>
          <w:bCs/>
          <w:szCs w:val="24"/>
        </w:rPr>
        <w:t>机器学习、深度学习、</w:t>
      </w:r>
      <w:r w:rsidR="00F5428F">
        <w:rPr>
          <w:rFonts w:ascii="仿宋" w:hAnsi="仿宋" w:cs="Times New Roman" w:hint="eastAsia"/>
          <w:bCs/>
          <w:szCs w:val="24"/>
        </w:rPr>
        <w:t>基因组设计、编辑、合成</w:t>
      </w:r>
      <w:r w:rsidRPr="00226FDE">
        <w:rPr>
          <w:rFonts w:ascii="仿宋" w:hAnsi="仿宋" w:cs="Times New Roman" w:hint="eastAsia"/>
          <w:bCs/>
          <w:szCs w:val="24"/>
        </w:rPr>
        <w:t>等学科</w:t>
      </w:r>
      <w:r w:rsidR="00F5428F">
        <w:rPr>
          <w:rFonts w:ascii="仿宋" w:hAnsi="仿宋" w:cs="Times New Roman" w:hint="eastAsia"/>
          <w:bCs/>
          <w:szCs w:val="24"/>
        </w:rPr>
        <w:t>和领域</w:t>
      </w:r>
      <w:r w:rsidRPr="00226FDE">
        <w:rPr>
          <w:rFonts w:ascii="仿宋" w:hAnsi="仿宋" w:cs="Times New Roman" w:hint="eastAsia"/>
          <w:bCs/>
          <w:szCs w:val="24"/>
        </w:rPr>
        <w:t>具有博士后经验（Co-PI：助研、副研），或将获得博士学位</w:t>
      </w:r>
      <w:r w:rsidR="00F5428F">
        <w:rPr>
          <w:rFonts w:ascii="仿宋" w:hAnsi="仿宋" w:cs="Times New Roman" w:hint="eastAsia"/>
          <w:bCs/>
          <w:szCs w:val="24"/>
        </w:rPr>
        <w:t>。</w:t>
      </w:r>
      <w:r w:rsidR="00F5428F">
        <w:rPr>
          <w:rFonts w:ascii="仿宋" w:hAnsi="仿宋" w:cs="Times New Roman"/>
          <w:bCs/>
          <w:szCs w:val="24"/>
        </w:rPr>
        <w:t xml:space="preserve"> </w:t>
      </w:r>
    </w:p>
    <w:p w:rsidR="00226FDE" w:rsidRPr="00226FDE" w:rsidRDefault="00226FDE" w:rsidP="00226FDE">
      <w:pPr>
        <w:widowControl/>
        <w:shd w:val="clear" w:color="auto" w:fill="FFFFFF"/>
        <w:spacing w:line="240" w:lineRule="auto"/>
        <w:ind w:left="360" w:firstLineChars="0" w:hanging="360"/>
        <w:jc w:val="left"/>
        <w:rPr>
          <w:rFonts w:ascii="仿宋" w:hAnsi="仿宋" w:cs="Times New Roman"/>
          <w:bCs/>
          <w:szCs w:val="24"/>
        </w:rPr>
      </w:pPr>
      <w:r w:rsidRPr="00226FDE">
        <w:rPr>
          <w:rFonts w:ascii="仿宋" w:hAnsi="仿宋" w:cs="Times New Roman" w:hint="eastAsia"/>
          <w:bCs/>
          <w:szCs w:val="24"/>
        </w:rPr>
        <w:t>2.</w:t>
      </w:r>
      <w:r w:rsidRPr="00226FDE">
        <w:rPr>
          <w:rFonts w:ascii="Calibri" w:hAnsi="Calibri" w:cs="Calibri"/>
          <w:bCs/>
          <w:szCs w:val="24"/>
        </w:rPr>
        <w:t> </w:t>
      </w:r>
      <w:r w:rsidRPr="00226FDE">
        <w:rPr>
          <w:rFonts w:ascii="仿宋" w:hAnsi="仿宋" w:cs="Times New Roman" w:hint="eastAsia"/>
          <w:bCs/>
          <w:szCs w:val="24"/>
        </w:rPr>
        <w:t xml:space="preserve"> 可独立开展科研工作，以第一作者发表过或即将发表SCI论文，英语读写流利</w:t>
      </w:r>
    </w:p>
    <w:p w:rsidR="00226FDE" w:rsidRPr="00226FDE" w:rsidRDefault="00226FDE" w:rsidP="00226FDE">
      <w:pPr>
        <w:widowControl/>
        <w:shd w:val="clear" w:color="auto" w:fill="FFFFFF"/>
        <w:spacing w:line="240" w:lineRule="auto"/>
        <w:ind w:left="360" w:firstLineChars="0" w:hanging="360"/>
        <w:jc w:val="left"/>
        <w:rPr>
          <w:rFonts w:ascii="仿宋" w:hAnsi="仿宋" w:cs="Times New Roman"/>
          <w:bCs/>
          <w:szCs w:val="24"/>
        </w:rPr>
      </w:pPr>
      <w:r w:rsidRPr="00226FDE">
        <w:rPr>
          <w:rFonts w:ascii="仿宋" w:hAnsi="仿宋" w:cs="Times New Roman" w:hint="eastAsia"/>
          <w:bCs/>
          <w:szCs w:val="24"/>
        </w:rPr>
        <w:t>3.</w:t>
      </w:r>
      <w:r w:rsidRPr="00226FDE">
        <w:rPr>
          <w:rFonts w:ascii="Calibri" w:hAnsi="Calibri" w:cs="Calibri"/>
          <w:bCs/>
          <w:szCs w:val="24"/>
        </w:rPr>
        <w:t> </w:t>
      </w:r>
      <w:r w:rsidRPr="00226FDE">
        <w:rPr>
          <w:rFonts w:ascii="仿宋" w:hAnsi="仿宋" w:cs="Times New Roman" w:hint="eastAsia"/>
          <w:bCs/>
          <w:szCs w:val="24"/>
        </w:rPr>
        <w:t xml:space="preserve"> 积极上进的科研热情，认真负责的工作态度，良好的学术道德与团队合作精神。</w:t>
      </w:r>
    </w:p>
    <w:p w:rsidR="00196D2A" w:rsidRPr="00133953" w:rsidRDefault="00226FDE" w:rsidP="00133953">
      <w:pPr>
        <w:widowControl/>
        <w:shd w:val="clear" w:color="auto" w:fill="FFFFFF"/>
        <w:spacing w:line="240" w:lineRule="auto"/>
        <w:ind w:left="360" w:firstLineChars="0" w:hanging="360"/>
        <w:jc w:val="left"/>
        <w:rPr>
          <w:rFonts w:ascii="仿宋" w:hAnsi="仿宋" w:cs="Times New Roman" w:hint="eastAsia"/>
          <w:bCs/>
          <w:szCs w:val="24"/>
        </w:rPr>
      </w:pPr>
      <w:r w:rsidRPr="00226FDE">
        <w:rPr>
          <w:rFonts w:ascii="仿宋" w:hAnsi="仿宋" w:cs="Times New Roman" w:hint="eastAsia"/>
          <w:bCs/>
          <w:szCs w:val="24"/>
        </w:rPr>
        <w:t>4.</w:t>
      </w:r>
      <w:r w:rsidRPr="00226FDE">
        <w:rPr>
          <w:rFonts w:ascii="Calibri" w:hAnsi="Calibri" w:cs="Calibri"/>
          <w:bCs/>
          <w:szCs w:val="24"/>
        </w:rPr>
        <w:t> </w:t>
      </w:r>
      <w:r w:rsidRPr="00226FDE">
        <w:rPr>
          <w:rFonts w:ascii="仿宋" w:hAnsi="仿宋" w:cs="Times New Roman" w:hint="eastAsia"/>
          <w:bCs/>
          <w:szCs w:val="24"/>
        </w:rPr>
        <w:t xml:space="preserve"> 同时欢迎对学科交叉创新有浓厚兴趣，开拓合成生物</w:t>
      </w:r>
      <w:r w:rsidR="00BE5E52">
        <w:rPr>
          <w:rFonts w:ascii="仿宋" w:hAnsi="仿宋" w:cs="Times New Roman" w:hint="eastAsia"/>
          <w:bCs/>
          <w:szCs w:val="24"/>
        </w:rPr>
        <w:t>学</w:t>
      </w:r>
      <w:r w:rsidRPr="00226FDE">
        <w:rPr>
          <w:rFonts w:ascii="仿宋" w:hAnsi="仿宋" w:cs="Times New Roman" w:hint="eastAsia"/>
          <w:bCs/>
          <w:szCs w:val="24"/>
        </w:rPr>
        <w:t>的新方向与新应用</w:t>
      </w:r>
      <w:r w:rsidR="00196D2A">
        <w:rPr>
          <w:rFonts w:ascii="仿宋" w:hAnsi="仿宋" w:cs="Times New Roman" w:hint="eastAsia"/>
          <w:bCs/>
          <w:szCs w:val="24"/>
        </w:rPr>
        <w:t>。</w:t>
      </w:r>
    </w:p>
    <w:p w:rsidR="00226FDE" w:rsidRPr="00226FDE" w:rsidRDefault="00226FDE" w:rsidP="00226FDE">
      <w:pPr>
        <w:widowControl/>
        <w:shd w:val="clear" w:color="auto" w:fill="FFFFFF"/>
        <w:spacing w:line="240" w:lineRule="auto"/>
        <w:ind w:firstLineChars="0" w:firstLine="0"/>
        <w:jc w:val="left"/>
        <w:rPr>
          <w:rFonts w:ascii="仿宋" w:hAnsi="仿宋" w:cs="Times New Roman" w:hint="eastAsia"/>
          <w:bCs/>
          <w:szCs w:val="24"/>
        </w:rPr>
      </w:pP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r w:rsidRPr="00226FDE">
        <w:rPr>
          <w:rFonts w:ascii="仿宋" w:hAnsi="仿宋" w:cs="Times New Roman" w:hint="eastAsia"/>
          <w:bCs/>
          <w:szCs w:val="24"/>
        </w:rPr>
        <w:t>平台：</w:t>
      </w: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r w:rsidRPr="00226FDE">
        <w:rPr>
          <w:rFonts w:ascii="仿宋" w:hAnsi="仿宋" w:cs="Times New Roman" w:hint="eastAsia"/>
          <w:bCs/>
          <w:szCs w:val="24"/>
        </w:rPr>
        <w:t>1. 先进院提供国立科研机构的研究平台，海外归国留学人员为主的研究团队，自由开放的研究氛围，以及稳定的经费支持。</w:t>
      </w:r>
    </w:p>
    <w:p w:rsidR="00226FDE" w:rsidRPr="00226FDE" w:rsidRDefault="006C76BB" w:rsidP="00226FDE">
      <w:pPr>
        <w:widowControl/>
        <w:shd w:val="clear" w:color="auto" w:fill="FFFFFF"/>
        <w:spacing w:line="240" w:lineRule="auto"/>
        <w:ind w:firstLineChars="0" w:firstLine="0"/>
        <w:jc w:val="left"/>
        <w:rPr>
          <w:rFonts w:ascii="仿宋" w:hAnsi="仿宋" w:cs="Times New Roman"/>
          <w:bCs/>
          <w:szCs w:val="24"/>
        </w:rPr>
      </w:pPr>
      <w:r>
        <w:rPr>
          <w:rFonts w:ascii="仿宋" w:hAnsi="仿宋" w:cs="Times New Roman"/>
          <w:bCs/>
          <w:szCs w:val="24"/>
        </w:rPr>
        <w:t>2</w:t>
      </w:r>
      <w:r w:rsidR="00226FDE" w:rsidRPr="00226FDE">
        <w:rPr>
          <w:rFonts w:ascii="仿宋" w:hAnsi="仿宋" w:cs="Times New Roman" w:hint="eastAsia"/>
          <w:bCs/>
          <w:szCs w:val="24"/>
        </w:rPr>
        <w:t>. 按照项目需求匹配团队（研究助理、自动工程师等）；协助申请研究基金、人才项目</w:t>
      </w:r>
      <w:r w:rsidR="00196D2A">
        <w:rPr>
          <w:rFonts w:ascii="仿宋" w:hAnsi="仿宋" w:cs="Times New Roman" w:hint="eastAsia"/>
          <w:bCs/>
          <w:szCs w:val="24"/>
        </w:rPr>
        <w:t>。</w:t>
      </w:r>
    </w:p>
    <w:p w:rsidR="00226FDE" w:rsidRPr="00226FDE" w:rsidRDefault="006C76BB" w:rsidP="00226FDE">
      <w:pPr>
        <w:widowControl/>
        <w:shd w:val="clear" w:color="auto" w:fill="FFFFFF"/>
        <w:spacing w:line="240" w:lineRule="auto"/>
        <w:ind w:firstLineChars="0" w:firstLine="0"/>
        <w:jc w:val="left"/>
        <w:rPr>
          <w:rFonts w:ascii="仿宋" w:hAnsi="仿宋" w:cs="Times New Roman"/>
          <w:bCs/>
          <w:szCs w:val="24"/>
        </w:rPr>
      </w:pPr>
      <w:r>
        <w:rPr>
          <w:rFonts w:ascii="仿宋" w:hAnsi="仿宋" w:cs="Times New Roman"/>
          <w:bCs/>
          <w:szCs w:val="24"/>
        </w:rPr>
        <w:t>3</w:t>
      </w:r>
      <w:r w:rsidR="00226FDE" w:rsidRPr="00226FDE">
        <w:rPr>
          <w:rFonts w:ascii="仿宋" w:hAnsi="仿宋" w:cs="Times New Roman" w:hint="eastAsia"/>
          <w:bCs/>
          <w:szCs w:val="24"/>
        </w:rPr>
        <w:t>. 协助联系海外学术交流机会</w:t>
      </w:r>
      <w:r w:rsidR="00196D2A">
        <w:rPr>
          <w:rFonts w:ascii="仿宋" w:hAnsi="仿宋" w:cs="Times New Roman" w:hint="eastAsia"/>
          <w:bCs/>
          <w:szCs w:val="24"/>
        </w:rPr>
        <w:t>。</w:t>
      </w:r>
    </w:p>
    <w:p w:rsidR="0024733F" w:rsidRPr="00AB10CD" w:rsidRDefault="0024733F" w:rsidP="00AB10CD">
      <w:pPr>
        <w:widowControl/>
        <w:shd w:val="clear" w:color="auto" w:fill="FFFFFF"/>
        <w:spacing w:line="240" w:lineRule="auto"/>
        <w:ind w:firstLineChars="0" w:firstLine="0"/>
        <w:jc w:val="left"/>
        <w:rPr>
          <w:rFonts w:ascii="仿宋" w:hAnsi="仿宋" w:cs="Times New Roman"/>
          <w:bCs/>
          <w:szCs w:val="24"/>
        </w:rPr>
      </w:pPr>
      <w:r w:rsidRPr="00AB10CD">
        <w:rPr>
          <w:rFonts w:ascii="仿宋" w:hAnsi="仿宋" w:cs="Times New Roman"/>
          <w:bCs/>
          <w:szCs w:val="24"/>
        </w:rPr>
        <w:t>4.</w:t>
      </w:r>
      <w:r w:rsidRPr="00AB10CD">
        <w:rPr>
          <w:rFonts w:ascii="仿宋" w:hAnsi="仿宋" w:cs="Times New Roman"/>
          <w:bCs/>
          <w:szCs w:val="24"/>
        </w:rPr>
        <w:t>一个开放、宽松、朝气蓬勃的新实验室</w:t>
      </w:r>
      <w:r w:rsidRPr="00AB10CD">
        <w:rPr>
          <w:rFonts w:ascii="仿宋" w:hAnsi="仿宋" w:cs="Times New Roman" w:hint="eastAsia"/>
          <w:bCs/>
          <w:szCs w:val="24"/>
        </w:rPr>
        <w:t>环境，充足的科研经费</w:t>
      </w:r>
      <w:r w:rsidRPr="00AB10CD">
        <w:rPr>
          <w:rFonts w:ascii="仿宋" w:hAnsi="仿宋" w:cs="Times New Roman"/>
          <w:bCs/>
          <w:szCs w:val="24"/>
        </w:rPr>
        <w:t>。</w:t>
      </w:r>
    </w:p>
    <w:p w:rsidR="0024733F" w:rsidRPr="00AB10CD" w:rsidRDefault="0024733F" w:rsidP="00AB10CD">
      <w:pPr>
        <w:widowControl/>
        <w:shd w:val="clear" w:color="auto" w:fill="FFFFFF"/>
        <w:spacing w:line="240" w:lineRule="auto"/>
        <w:ind w:firstLineChars="0" w:firstLine="0"/>
        <w:jc w:val="left"/>
        <w:rPr>
          <w:rFonts w:ascii="仿宋" w:hAnsi="仿宋" w:cs="Times New Roman" w:hint="eastAsia"/>
          <w:bCs/>
          <w:szCs w:val="24"/>
        </w:rPr>
      </w:pPr>
      <w:r w:rsidRPr="00AB10CD">
        <w:rPr>
          <w:rFonts w:ascii="仿宋" w:hAnsi="仿宋" w:cs="Times New Roman"/>
          <w:bCs/>
          <w:szCs w:val="24"/>
        </w:rPr>
        <w:t xml:space="preserve">5. </w:t>
      </w:r>
      <w:r w:rsidRPr="00AB10CD">
        <w:rPr>
          <w:rFonts w:ascii="仿宋" w:hAnsi="仿宋" w:cs="Times New Roman"/>
          <w:bCs/>
          <w:szCs w:val="24"/>
        </w:rPr>
        <w:t>非常有竞争力的工资待遇：含深圳市政府博士后专项免税补贴和学校配备的工资及福利</w:t>
      </w:r>
      <w:r w:rsidRPr="00AB10CD">
        <w:rPr>
          <w:rFonts w:ascii="仿宋" w:hAnsi="仿宋" w:cs="Times New Roman" w:hint="eastAsia"/>
          <w:bCs/>
          <w:szCs w:val="24"/>
        </w:rPr>
        <w:t>，高级以上职称还享有购房无息贷款。</w:t>
      </w:r>
    </w:p>
    <w:p w:rsidR="0024733F" w:rsidRPr="00AB10CD" w:rsidRDefault="00AB10CD" w:rsidP="00AB10CD">
      <w:pPr>
        <w:widowControl/>
        <w:shd w:val="clear" w:color="auto" w:fill="FFFFFF"/>
        <w:spacing w:line="240" w:lineRule="auto"/>
        <w:ind w:firstLineChars="0" w:firstLine="0"/>
        <w:jc w:val="left"/>
        <w:rPr>
          <w:rFonts w:ascii="仿宋" w:hAnsi="仿宋" w:cs="Times New Roman"/>
          <w:bCs/>
          <w:szCs w:val="24"/>
        </w:rPr>
      </w:pPr>
      <w:r w:rsidRPr="00AB10CD">
        <w:rPr>
          <w:rFonts w:ascii="仿宋" w:hAnsi="仿宋" w:cs="Times New Roman"/>
          <w:bCs/>
          <w:szCs w:val="24"/>
        </w:rPr>
        <w:t xml:space="preserve">6. </w:t>
      </w:r>
      <w:r w:rsidR="0024733F" w:rsidRPr="00AB10CD">
        <w:rPr>
          <w:rFonts w:ascii="仿宋" w:hAnsi="仿宋" w:cs="Times New Roman"/>
          <w:bCs/>
          <w:szCs w:val="24"/>
        </w:rPr>
        <w:t>优美而无后顾之忧的科研环境：配有幼儿园、小学、图书馆、餐厅、医院、健身房、游泳池、骑车绿道等等，科研堡垒、溜娃圣地。</w:t>
      </w:r>
    </w:p>
    <w:p w:rsidR="00226FDE" w:rsidRPr="00226FDE" w:rsidRDefault="00AB10CD" w:rsidP="00226FDE">
      <w:pPr>
        <w:widowControl/>
        <w:shd w:val="clear" w:color="auto" w:fill="FFFFFF"/>
        <w:spacing w:line="240" w:lineRule="auto"/>
        <w:ind w:firstLineChars="0" w:firstLine="0"/>
        <w:jc w:val="left"/>
        <w:rPr>
          <w:rFonts w:ascii="仿宋" w:hAnsi="仿宋" w:cs="Times New Roman"/>
          <w:bCs/>
          <w:szCs w:val="24"/>
        </w:rPr>
      </w:pPr>
      <w:r>
        <w:rPr>
          <w:rFonts w:ascii="仿宋" w:hAnsi="仿宋" w:cs="Times New Roman"/>
          <w:bCs/>
          <w:szCs w:val="24"/>
        </w:rPr>
        <w:t>7</w:t>
      </w:r>
      <w:r w:rsidR="00226FDE" w:rsidRPr="00226FDE">
        <w:rPr>
          <w:rFonts w:ascii="仿宋" w:hAnsi="仿宋" w:cs="Times New Roman" w:hint="eastAsia"/>
          <w:bCs/>
          <w:szCs w:val="24"/>
        </w:rPr>
        <w:t>. 科研业绩优秀、符合申请条件的博士后可以申请深圳市高层次人才或其他类别的人才优惠政策，获批后将获得深圳市的各类配套支持（博士后出站留深工作三年后可成功申请深圳市后备级领军人才，享受约160万资助）</w:t>
      </w:r>
      <w:r w:rsidR="00196D2A">
        <w:rPr>
          <w:rFonts w:ascii="仿宋" w:hAnsi="仿宋" w:cs="Times New Roman" w:hint="eastAsia"/>
          <w:bCs/>
          <w:szCs w:val="24"/>
        </w:rPr>
        <w:t>。</w:t>
      </w:r>
      <w:r w:rsidR="00226FDE" w:rsidRPr="00226FDE">
        <w:rPr>
          <w:rFonts w:ascii="仿宋" w:hAnsi="仿宋" w:cs="Times New Roman" w:hint="eastAsia"/>
          <w:bCs/>
          <w:szCs w:val="24"/>
        </w:rPr>
        <w:br/>
      </w:r>
      <w:r>
        <w:rPr>
          <w:rFonts w:ascii="仿宋" w:hAnsi="仿宋" w:cs="Times New Roman"/>
          <w:bCs/>
          <w:szCs w:val="24"/>
        </w:rPr>
        <w:t>8</w:t>
      </w:r>
      <w:r w:rsidR="00226FDE" w:rsidRPr="00226FDE">
        <w:rPr>
          <w:rFonts w:ascii="仿宋" w:hAnsi="仿宋" w:cs="Times New Roman" w:hint="eastAsia"/>
          <w:bCs/>
          <w:szCs w:val="24"/>
        </w:rPr>
        <w:t>.按员工待遇缴纳五险一金，按月发放用餐补助。在站工作期间计入我院工龄，可以参加院职称评定，并享受员工同等的其他福利待遇，出站优先留院工作</w:t>
      </w:r>
      <w:r w:rsidR="00196D2A">
        <w:rPr>
          <w:rFonts w:ascii="仿宋" w:hAnsi="仿宋" w:cs="Times New Roman" w:hint="eastAsia"/>
          <w:bCs/>
          <w:szCs w:val="24"/>
        </w:rPr>
        <w:t>。</w:t>
      </w:r>
      <w:r w:rsidR="00226FDE" w:rsidRPr="00226FDE">
        <w:rPr>
          <w:rFonts w:ascii="仿宋" w:hAnsi="仿宋" w:cs="Times New Roman" w:hint="eastAsia"/>
          <w:bCs/>
          <w:szCs w:val="24"/>
        </w:rPr>
        <w:br/>
      </w:r>
      <w:r>
        <w:rPr>
          <w:rFonts w:ascii="仿宋" w:hAnsi="仿宋" w:cs="Times New Roman"/>
          <w:bCs/>
          <w:szCs w:val="24"/>
        </w:rPr>
        <w:t>9</w:t>
      </w:r>
      <w:r w:rsidR="00226FDE" w:rsidRPr="00226FDE">
        <w:rPr>
          <w:rFonts w:ascii="仿宋" w:hAnsi="仿宋" w:cs="Times New Roman" w:hint="eastAsia"/>
          <w:bCs/>
          <w:szCs w:val="24"/>
        </w:rPr>
        <w:t>.</w:t>
      </w:r>
      <w:r w:rsidR="00226FDE" w:rsidRPr="00226FDE">
        <w:rPr>
          <w:rFonts w:ascii="Calibri" w:hAnsi="Calibri" w:cs="Calibri"/>
          <w:bCs/>
          <w:szCs w:val="24"/>
        </w:rPr>
        <w:t> </w:t>
      </w:r>
      <w:r w:rsidR="00226FDE" w:rsidRPr="00226FDE">
        <w:rPr>
          <w:rFonts w:ascii="仿宋" w:hAnsi="仿宋" w:cs="Times New Roman" w:hint="eastAsia"/>
          <w:bCs/>
          <w:szCs w:val="24"/>
        </w:rPr>
        <w:t>有一年以上留学经历者，如满足深圳市海外高层次人才标准要求，可申请孔雀人才补助（A类300万；B</w:t>
      </w:r>
      <w:r w:rsidR="00226FDE" w:rsidRPr="00226FDE">
        <w:rPr>
          <w:rFonts w:ascii="Calibri" w:hAnsi="Calibri" w:cs="Calibri"/>
          <w:bCs/>
          <w:szCs w:val="24"/>
        </w:rPr>
        <w:t> </w:t>
      </w:r>
      <w:r w:rsidR="00226FDE" w:rsidRPr="00226FDE">
        <w:rPr>
          <w:rFonts w:ascii="仿宋" w:hAnsi="仿宋" w:cs="Times New Roman" w:hint="eastAsia"/>
          <w:bCs/>
          <w:szCs w:val="24"/>
        </w:rPr>
        <w:t>类</w:t>
      </w:r>
      <w:r w:rsidR="00226FDE" w:rsidRPr="00226FDE">
        <w:rPr>
          <w:rFonts w:ascii="Calibri" w:hAnsi="Calibri" w:cs="Calibri"/>
          <w:bCs/>
          <w:szCs w:val="24"/>
        </w:rPr>
        <w:t> </w:t>
      </w:r>
      <w:r w:rsidR="00226FDE" w:rsidRPr="00226FDE">
        <w:rPr>
          <w:rFonts w:ascii="仿宋" w:hAnsi="仿宋" w:cs="Times New Roman" w:hint="eastAsia"/>
          <w:bCs/>
          <w:szCs w:val="24"/>
        </w:rPr>
        <w:t>200万；C类160万元）。</w:t>
      </w: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r w:rsidRPr="00226FDE">
        <w:rPr>
          <w:rFonts w:ascii="仿宋" w:hAnsi="仿宋" w:cs="Times New Roman" w:hint="eastAsia"/>
          <w:bCs/>
          <w:szCs w:val="24"/>
        </w:rPr>
        <w:t>深圳市海外高层次人才（孔雀人才）申请标准参考：</w:t>
      </w:r>
      <w:hyperlink r:id="rId6" w:history="1">
        <w:r w:rsidRPr="00226FDE">
          <w:rPr>
            <w:rFonts w:ascii="仿宋" w:hAnsi="仿宋" w:cs="Times New Roman" w:hint="eastAsia"/>
            <w:bCs/>
            <w:szCs w:val="24"/>
          </w:rPr>
          <w:t>http://www.szhrss.gov.cn/tzgg/201408/t20140805_2541538.htm</w:t>
        </w:r>
      </w:hyperlink>
      <w:r w:rsidRPr="00226FDE">
        <w:rPr>
          <w:rFonts w:ascii="仿宋" w:hAnsi="仿宋" w:cs="Times New Roman" w:hint="eastAsia"/>
          <w:bCs/>
          <w:szCs w:val="24"/>
        </w:rPr>
        <w:br/>
        <w:t>深圳市海外高层次人才补贴标准参考：</w:t>
      </w:r>
      <w:r w:rsidRPr="00226FDE">
        <w:rPr>
          <w:rFonts w:ascii="仿宋" w:hAnsi="仿宋" w:cs="Times New Roman" w:hint="eastAsia"/>
          <w:bCs/>
          <w:szCs w:val="24"/>
        </w:rPr>
        <w:br/>
      </w:r>
      <w:hyperlink r:id="rId7" w:history="1">
        <w:r w:rsidRPr="00226FDE">
          <w:rPr>
            <w:rFonts w:ascii="仿宋" w:hAnsi="仿宋" w:cs="Times New Roman" w:hint="eastAsia"/>
            <w:bCs/>
            <w:szCs w:val="24"/>
          </w:rPr>
          <w:t>http://www.sz.gov.cn/cn/zsyz/tzzc/201009/P020120911642667955591.pdf</w:t>
        </w:r>
      </w:hyperlink>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r w:rsidRPr="00226FDE">
        <w:rPr>
          <w:rFonts w:ascii="仿宋" w:hAnsi="仿宋" w:cs="Times New Roman" w:hint="eastAsia"/>
          <w:bCs/>
          <w:szCs w:val="24"/>
        </w:rPr>
        <w:t>（二）研究助理</w:t>
      </w: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r w:rsidRPr="00226FDE">
        <w:rPr>
          <w:rFonts w:ascii="仿宋" w:hAnsi="仿宋" w:cs="Times New Roman" w:hint="eastAsia"/>
          <w:bCs/>
          <w:szCs w:val="24"/>
        </w:rPr>
        <w:t>岗位要求：</w:t>
      </w: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r w:rsidRPr="00226FDE">
        <w:rPr>
          <w:rFonts w:ascii="仿宋" w:hAnsi="仿宋" w:cs="Times New Roman" w:hint="eastAsia"/>
          <w:bCs/>
          <w:szCs w:val="24"/>
        </w:rPr>
        <w:t xml:space="preserve">1. </w:t>
      </w:r>
      <w:r w:rsidR="008C318A">
        <w:rPr>
          <w:rFonts w:ascii="仿宋" w:hAnsi="仿宋" w:cs="Times New Roman" w:hint="eastAsia"/>
          <w:bCs/>
          <w:szCs w:val="24"/>
        </w:rPr>
        <w:t>微生物学</w:t>
      </w:r>
      <w:r w:rsidRPr="00226FDE">
        <w:rPr>
          <w:rFonts w:ascii="仿宋" w:hAnsi="仿宋" w:cs="Times New Roman" w:hint="eastAsia"/>
          <w:bCs/>
          <w:szCs w:val="24"/>
        </w:rPr>
        <w:t>、</w:t>
      </w:r>
      <w:r w:rsidR="008C318A">
        <w:rPr>
          <w:rFonts w:ascii="仿宋" w:hAnsi="仿宋" w:cs="Times New Roman" w:hint="eastAsia"/>
          <w:bCs/>
          <w:szCs w:val="24"/>
        </w:rPr>
        <w:t>噬菌体</w:t>
      </w:r>
      <w:r w:rsidRPr="00226FDE">
        <w:rPr>
          <w:rFonts w:ascii="仿宋" w:hAnsi="仿宋" w:cs="Times New Roman" w:hint="eastAsia"/>
          <w:bCs/>
          <w:szCs w:val="24"/>
        </w:rPr>
        <w:t>、生物</w:t>
      </w:r>
      <w:r w:rsidR="008C318A">
        <w:rPr>
          <w:rFonts w:ascii="仿宋" w:hAnsi="仿宋" w:cs="Times New Roman" w:hint="eastAsia"/>
          <w:bCs/>
          <w:szCs w:val="24"/>
        </w:rPr>
        <w:t>信息</w:t>
      </w:r>
      <w:r w:rsidRPr="00226FDE">
        <w:rPr>
          <w:rFonts w:ascii="仿宋" w:hAnsi="仿宋" w:cs="Times New Roman" w:hint="eastAsia"/>
          <w:bCs/>
          <w:szCs w:val="24"/>
        </w:rPr>
        <w:t>等相关专业硕士学历</w:t>
      </w:r>
      <w:r w:rsidR="00196D2A">
        <w:rPr>
          <w:rFonts w:ascii="仿宋" w:hAnsi="仿宋" w:cs="Times New Roman" w:hint="eastAsia"/>
          <w:bCs/>
          <w:szCs w:val="24"/>
        </w:rPr>
        <w:t>。</w:t>
      </w: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r w:rsidRPr="00226FDE">
        <w:rPr>
          <w:rFonts w:ascii="仿宋" w:hAnsi="仿宋" w:cs="Times New Roman" w:hint="eastAsia"/>
          <w:bCs/>
          <w:szCs w:val="24"/>
        </w:rPr>
        <w:t>2. 良好的学术道德、团队合作意识，对研究工作积极热情</w:t>
      </w:r>
      <w:r w:rsidR="00196D2A">
        <w:rPr>
          <w:rFonts w:ascii="仿宋" w:hAnsi="仿宋" w:cs="Times New Roman" w:hint="eastAsia"/>
          <w:bCs/>
          <w:szCs w:val="24"/>
        </w:rPr>
        <w:t>。</w:t>
      </w:r>
    </w:p>
    <w:p w:rsidR="00226FDE" w:rsidRPr="00226FDE" w:rsidRDefault="008C318A" w:rsidP="00226FDE">
      <w:pPr>
        <w:widowControl/>
        <w:shd w:val="clear" w:color="auto" w:fill="FFFFFF"/>
        <w:spacing w:line="240" w:lineRule="auto"/>
        <w:ind w:firstLineChars="0" w:firstLine="0"/>
        <w:jc w:val="left"/>
        <w:rPr>
          <w:rFonts w:ascii="仿宋" w:hAnsi="仿宋" w:cs="Times New Roman"/>
          <w:bCs/>
          <w:szCs w:val="24"/>
        </w:rPr>
      </w:pPr>
      <w:r>
        <w:rPr>
          <w:rFonts w:ascii="仿宋" w:hAnsi="仿宋" w:cs="Times New Roman"/>
          <w:bCs/>
          <w:szCs w:val="24"/>
        </w:rPr>
        <w:t>3</w:t>
      </w:r>
      <w:r w:rsidR="00226FDE" w:rsidRPr="00226FDE">
        <w:rPr>
          <w:rFonts w:ascii="仿宋" w:hAnsi="仿宋" w:cs="Times New Roman" w:hint="eastAsia"/>
          <w:bCs/>
          <w:szCs w:val="24"/>
        </w:rPr>
        <w:t>.协助PI组织处理科研相关的事务性工作</w:t>
      </w:r>
      <w:r w:rsidR="00196D2A">
        <w:rPr>
          <w:rFonts w:ascii="仿宋" w:hAnsi="仿宋" w:cs="Times New Roman" w:hint="eastAsia"/>
          <w:bCs/>
          <w:szCs w:val="24"/>
        </w:rPr>
        <w:t>。</w:t>
      </w: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r w:rsidRPr="00226FDE">
        <w:rPr>
          <w:rFonts w:ascii="仿宋" w:hAnsi="仿宋" w:cs="Times New Roman" w:hint="eastAsia"/>
          <w:bCs/>
          <w:szCs w:val="24"/>
        </w:rPr>
        <w:t>岗位待遇：</w:t>
      </w: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r w:rsidRPr="00226FDE">
        <w:rPr>
          <w:rFonts w:ascii="仿宋" w:hAnsi="仿宋" w:cs="Times New Roman" w:hint="eastAsia"/>
          <w:bCs/>
          <w:szCs w:val="24"/>
        </w:rPr>
        <w:t>1. 提供具有竞争力的薪资待遇（面议）。</w:t>
      </w:r>
    </w:p>
    <w:p w:rsidR="00226FDE" w:rsidRPr="00226FDE" w:rsidRDefault="00226FDE" w:rsidP="00226FDE">
      <w:pPr>
        <w:widowControl/>
        <w:shd w:val="clear" w:color="auto" w:fill="FFFFFF"/>
        <w:spacing w:line="240" w:lineRule="auto"/>
        <w:ind w:firstLineChars="0" w:firstLine="0"/>
        <w:jc w:val="left"/>
        <w:rPr>
          <w:rFonts w:ascii="仿宋" w:hAnsi="仿宋" w:cs="Times New Roman"/>
          <w:bCs/>
          <w:szCs w:val="24"/>
        </w:rPr>
      </w:pPr>
      <w:r w:rsidRPr="00226FDE">
        <w:rPr>
          <w:rFonts w:ascii="仿宋" w:hAnsi="仿宋" w:cs="Times New Roman" w:hint="eastAsia"/>
          <w:bCs/>
          <w:szCs w:val="24"/>
        </w:rPr>
        <w:t>2. 午餐补贴，五险一金，年底奖金，带薪年假10天起。</w:t>
      </w:r>
    </w:p>
    <w:p w:rsidR="00226FDE" w:rsidRPr="00226FDE" w:rsidRDefault="00226FDE" w:rsidP="00226FDE">
      <w:pPr>
        <w:widowControl/>
        <w:shd w:val="clear" w:color="auto" w:fill="FFFFFF"/>
        <w:spacing w:line="240" w:lineRule="auto"/>
        <w:ind w:firstLineChars="0" w:firstLine="420"/>
        <w:jc w:val="left"/>
        <w:rPr>
          <w:rFonts w:ascii="仿宋" w:hAnsi="仿宋" w:cs="Times New Roman"/>
          <w:bCs/>
          <w:szCs w:val="24"/>
        </w:rPr>
      </w:pPr>
      <w:r w:rsidRPr="00226FDE">
        <w:rPr>
          <w:rFonts w:ascii="仿宋" w:hAnsi="仿宋" w:cs="Times New Roman" w:hint="eastAsia"/>
          <w:bCs/>
          <w:szCs w:val="24"/>
        </w:rPr>
        <w:br/>
        <w:t>申请方式：</w:t>
      </w:r>
      <w:r w:rsidRPr="00226FDE">
        <w:rPr>
          <w:rFonts w:ascii="仿宋" w:hAnsi="仿宋" w:cs="Times New Roman" w:hint="eastAsia"/>
          <w:bCs/>
          <w:szCs w:val="24"/>
        </w:rPr>
        <w:br/>
        <w:t>有意申请者请将申请材料（个人简历、代表性论文）发送至</w:t>
      </w:r>
      <w:r w:rsidR="008C318A">
        <w:rPr>
          <w:rFonts w:ascii="仿宋" w:hAnsi="仿宋" w:cs="Times New Roman" w:hint="eastAsia"/>
          <w:bCs/>
          <w:szCs w:val="24"/>
        </w:rPr>
        <w:t>yingfei</w:t>
      </w:r>
      <w:r w:rsidR="008C318A">
        <w:rPr>
          <w:rFonts w:ascii="仿宋" w:hAnsi="仿宋" w:cs="Times New Roman"/>
          <w:bCs/>
          <w:szCs w:val="24"/>
        </w:rPr>
        <w:t>.ma</w:t>
      </w:r>
      <w:r w:rsidRPr="00226FDE">
        <w:rPr>
          <w:rFonts w:ascii="仿宋" w:hAnsi="仿宋" w:cs="Times New Roman" w:hint="eastAsia"/>
          <w:bCs/>
          <w:szCs w:val="24"/>
        </w:rPr>
        <w:t xml:space="preserve"> (AT) siat.ac.cn（邮件中请简要介绍研究经历，对于未来研究方向的设想等）。</w:t>
      </w:r>
      <w:r w:rsidRPr="00226FDE">
        <w:rPr>
          <w:rFonts w:ascii="仿宋" w:hAnsi="仿宋" w:cs="Times New Roman" w:hint="eastAsia"/>
          <w:bCs/>
          <w:szCs w:val="24"/>
        </w:rPr>
        <w:br/>
        <w:t>单位地址：深圳市南山区西丽深圳大学城学苑大道1068号(518055)。</w:t>
      </w:r>
    </w:p>
    <w:p w:rsidR="00226FDE" w:rsidRPr="00226FDE" w:rsidRDefault="00226FDE" w:rsidP="00226FDE">
      <w:pPr>
        <w:pStyle w:val="Default"/>
        <w:spacing w:line="360" w:lineRule="auto"/>
        <w:ind w:firstLineChars="200" w:firstLine="480"/>
        <w:rPr>
          <w:rFonts w:ascii="仿宋" w:eastAsia="仿宋" w:hAnsi="仿宋" w:cs="Times New Roman"/>
          <w:bCs/>
          <w:color w:val="auto"/>
          <w:kern w:val="2"/>
        </w:rPr>
      </w:pPr>
    </w:p>
    <w:sectPr w:rsidR="00226FDE" w:rsidRPr="00226FD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FD4" w:rsidRDefault="00655FD4" w:rsidP="006C76BB">
      <w:pPr>
        <w:spacing w:line="240" w:lineRule="auto"/>
        <w:ind w:firstLine="480"/>
      </w:pPr>
      <w:r>
        <w:separator/>
      </w:r>
    </w:p>
  </w:endnote>
  <w:endnote w:type="continuationSeparator" w:id="0">
    <w:p w:rsidR="00655FD4" w:rsidRDefault="00655FD4" w:rsidP="006C76B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a.椀."/>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6BB" w:rsidRDefault="006C76BB">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6BB" w:rsidRDefault="006C76BB">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6BB" w:rsidRDefault="006C76BB">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FD4" w:rsidRDefault="00655FD4" w:rsidP="006C76BB">
      <w:pPr>
        <w:spacing w:line="240" w:lineRule="auto"/>
        <w:ind w:firstLine="480"/>
      </w:pPr>
      <w:r>
        <w:separator/>
      </w:r>
    </w:p>
  </w:footnote>
  <w:footnote w:type="continuationSeparator" w:id="0">
    <w:p w:rsidR="00655FD4" w:rsidRDefault="00655FD4" w:rsidP="006C76B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6BB" w:rsidRDefault="006C76BB">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6BB" w:rsidRDefault="006C76BB">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6BB" w:rsidRDefault="006C76BB">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01"/>
    <w:rsid w:val="00005A9D"/>
    <w:rsid w:val="00083E01"/>
    <w:rsid w:val="000B40A6"/>
    <w:rsid w:val="00133953"/>
    <w:rsid w:val="00185005"/>
    <w:rsid w:val="00196D2A"/>
    <w:rsid w:val="001D6349"/>
    <w:rsid w:val="00226FDE"/>
    <w:rsid w:val="0024733F"/>
    <w:rsid w:val="00485492"/>
    <w:rsid w:val="00541F58"/>
    <w:rsid w:val="00655FD4"/>
    <w:rsid w:val="006C76BB"/>
    <w:rsid w:val="00762D0A"/>
    <w:rsid w:val="008C318A"/>
    <w:rsid w:val="00AB10CD"/>
    <w:rsid w:val="00B25297"/>
    <w:rsid w:val="00BE5E52"/>
    <w:rsid w:val="00CE7BAD"/>
    <w:rsid w:val="00F54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6AE03"/>
  <w15:chartTrackingRefBased/>
  <w15:docId w15:val="{515DA757-0445-4801-A0AE-006F607A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E01"/>
    <w:pPr>
      <w:widowControl w:val="0"/>
      <w:spacing w:line="360" w:lineRule="auto"/>
      <w:ind w:firstLineChars="200" w:firstLine="200"/>
      <w:jc w:val="both"/>
    </w:pPr>
    <w:rPr>
      <w:rFonts w:eastAsia="仿宋"/>
      <w:sz w:val="24"/>
    </w:rPr>
  </w:style>
  <w:style w:type="paragraph" w:styleId="1">
    <w:name w:val="heading 1"/>
    <w:basedOn w:val="a"/>
    <w:link w:val="10"/>
    <w:uiPriority w:val="9"/>
    <w:qFormat/>
    <w:rsid w:val="00541F58"/>
    <w:pPr>
      <w:widowControl/>
      <w:spacing w:before="100" w:beforeAutospacing="1" w:after="100" w:afterAutospacing="1" w:line="240" w:lineRule="auto"/>
      <w:ind w:firstLineChars="0" w:firstLine="0"/>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6FDE"/>
    <w:pPr>
      <w:widowControl w:val="0"/>
      <w:autoSpaceDE w:val="0"/>
      <w:autoSpaceDN w:val="0"/>
      <w:adjustRightInd w:val="0"/>
    </w:pPr>
    <w:rPr>
      <w:rFonts w:ascii="微软雅黑" w:eastAsia="微软雅黑" w:cs="微软雅黑"/>
      <w:color w:val="000000"/>
      <w:kern w:val="0"/>
      <w:sz w:val="24"/>
      <w:szCs w:val="24"/>
    </w:rPr>
  </w:style>
  <w:style w:type="character" w:styleId="a3">
    <w:name w:val="Hyperlink"/>
    <w:basedOn w:val="a0"/>
    <w:uiPriority w:val="99"/>
    <w:unhideWhenUsed/>
    <w:rsid w:val="00226FDE"/>
    <w:rPr>
      <w:color w:val="0000FF"/>
      <w:u w:val="single"/>
    </w:rPr>
  </w:style>
  <w:style w:type="paragraph" w:styleId="a4">
    <w:name w:val="List Paragraph"/>
    <w:basedOn w:val="a"/>
    <w:uiPriority w:val="34"/>
    <w:qFormat/>
    <w:rsid w:val="00226FDE"/>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5">
    <w:name w:val="Normal (Web)"/>
    <w:basedOn w:val="a"/>
    <w:uiPriority w:val="99"/>
    <w:semiHidden/>
    <w:unhideWhenUsed/>
    <w:rsid w:val="00226FDE"/>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6">
    <w:name w:val="Unresolved Mention"/>
    <w:basedOn w:val="a0"/>
    <w:uiPriority w:val="99"/>
    <w:semiHidden/>
    <w:unhideWhenUsed/>
    <w:rsid w:val="008C318A"/>
    <w:rPr>
      <w:color w:val="605E5C"/>
      <w:shd w:val="clear" w:color="auto" w:fill="E1DFDD"/>
    </w:rPr>
  </w:style>
  <w:style w:type="character" w:customStyle="1" w:styleId="10">
    <w:name w:val="标题 1 字符"/>
    <w:basedOn w:val="a0"/>
    <w:link w:val="1"/>
    <w:uiPriority w:val="9"/>
    <w:rsid w:val="00541F58"/>
    <w:rPr>
      <w:rFonts w:ascii="宋体" w:eastAsia="宋体" w:hAnsi="宋体" w:cs="宋体"/>
      <w:b/>
      <w:bCs/>
      <w:kern w:val="36"/>
      <w:sz w:val="48"/>
      <w:szCs w:val="48"/>
    </w:rPr>
  </w:style>
  <w:style w:type="paragraph" w:styleId="a7">
    <w:name w:val="header"/>
    <w:basedOn w:val="a"/>
    <w:link w:val="a8"/>
    <w:uiPriority w:val="99"/>
    <w:unhideWhenUsed/>
    <w:rsid w:val="006C76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6C76BB"/>
    <w:rPr>
      <w:rFonts w:eastAsia="仿宋"/>
      <w:sz w:val="18"/>
      <w:szCs w:val="18"/>
    </w:rPr>
  </w:style>
  <w:style w:type="paragraph" w:styleId="a9">
    <w:name w:val="footer"/>
    <w:basedOn w:val="a"/>
    <w:link w:val="aa"/>
    <w:uiPriority w:val="99"/>
    <w:unhideWhenUsed/>
    <w:rsid w:val="006C76BB"/>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6C76BB"/>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14912">
      <w:bodyDiv w:val="1"/>
      <w:marLeft w:val="0"/>
      <w:marRight w:val="0"/>
      <w:marTop w:val="0"/>
      <w:marBottom w:val="0"/>
      <w:divBdr>
        <w:top w:val="none" w:sz="0" w:space="0" w:color="auto"/>
        <w:left w:val="none" w:sz="0" w:space="0" w:color="auto"/>
        <w:bottom w:val="none" w:sz="0" w:space="0" w:color="auto"/>
        <w:right w:val="none" w:sz="0" w:space="0" w:color="auto"/>
      </w:divBdr>
    </w:div>
    <w:div w:id="1817449329">
      <w:bodyDiv w:val="1"/>
      <w:marLeft w:val="0"/>
      <w:marRight w:val="0"/>
      <w:marTop w:val="0"/>
      <w:marBottom w:val="0"/>
      <w:divBdr>
        <w:top w:val="none" w:sz="0" w:space="0" w:color="auto"/>
        <w:left w:val="none" w:sz="0" w:space="0" w:color="auto"/>
        <w:bottom w:val="none" w:sz="0" w:space="0" w:color="auto"/>
        <w:right w:val="none" w:sz="0" w:space="0" w:color="auto"/>
      </w:divBdr>
    </w:div>
    <w:div w:id="18628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sz.gov.cn/cn/zsyz/tzzc/201009/P020120911642667955591.pdf"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zhrss.gov.cn/tzgg/201408/t20140805_2541538.ht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Yingfei Ma</dc:creator>
  <cp:keywords/>
  <dc:description/>
  <cp:lastModifiedBy>Yingfei Ma</cp:lastModifiedBy>
  <cp:revision>10</cp:revision>
  <dcterms:created xsi:type="dcterms:W3CDTF">2019-08-26T04:07:00Z</dcterms:created>
  <dcterms:modified xsi:type="dcterms:W3CDTF">2019-08-28T06:26:00Z</dcterms:modified>
</cp:coreProperties>
</file>