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996" w:rsidRPr="00F11F92" w:rsidRDefault="009C3996" w:rsidP="00E3422D">
      <w:pPr>
        <w:spacing w:line="480" w:lineRule="auto"/>
        <w:jc w:val="center"/>
        <w:rPr>
          <w:rFonts w:ascii="Times New Roman" w:hAnsi="Times New Roman" w:cs="Times New Roman"/>
          <w:b/>
          <w:sz w:val="28"/>
        </w:rPr>
      </w:pPr>
      <w:r w:rsidRPr="00F11F92">
        <w:rPr>
          <w:rFonts w:ascii="Times New Roman" w:hAnsi="Times New Roman" w:cs="Times New Roman"/>
          <w:b/>
          <w:sz w:val="28"/>
        </w:rPr>
        <w:t>Profiling of Human Gut Virome with Oxford Nanopore Technology</w:t>
      </w:r>
    </w:p>
    <w:p w:rsidR="009C3996" w:rsidRPr="00F11F92" w:rsidRDefault="009C3996" w:rsidP="00E3422D">
      <w:pPr>
        <w:spacing w:line="480" w:lineRule="auto"/>
        <w:jc w:val="center"/>
        <w:rPr>
          <w:rFonts w:ascii="Times New Roman" w:hAnsi="Times New Roman" w:cs="Times New Roman"/>
          <w:sz w:val="24"/>
        </w:rPr>
      </w:pPr>
      <w:r w:rsidRPr="00F11F92">
        <w:rPr>
          <w:rFonts w:ascii="Times New Roman" w:hAnsi="Times New Roman" w:cs="Times New Roman"/>
          <w:sz w:val="24"/>
        </w:rPr>
        <w:t>Jiabao Cao</w:t>
      </w:r>
      <w:r w:rsidRPr="00F11F92">
        <w:rPr>
          <w:rFonts w:ascii="Times New Roman" w:hAnsi="Times New Roman" w:cs="Times New Roman"/>
          <w:sz w:val="24"/>
          <w:vertAlign w:val="superscript"/>
        </w:rPr>
        <w:t>1,2,#</w:t>
      </w:r>
      <w:r w:rsidRPr="00F11F92">
        <w:rPr>
          <w:rFonts w:ascii="Times New Roman" w:hAnsi="Times New Roman" w:cs="Times New Roman"/>
          <w:sz w:val="24"/>
        </w:rPr>
        <w:t>, Yuqing Zhang</w:t>
      </w:r>
      <w:r w:rsidRPr="00F11F92">
        <w:rPr>
          <w:rFonts w:ascii="Times New Roman" w:hAnsi="Times New Roman" w:cs="Times New Roman"/>
          <w:sz w:val="24"/>
          <w:vertAlign w:val="superscript"/>
        </w:rPr>
        <w:t>1,2,#</w:t>
      </w:r>
      <w:r w:rsidRPr="00F11F92">
        <w:rPr>
          <w:rFonts w:ascii="Times New Roman" w:hAnsi="Times New Roman" w:cs="Times New Roman"/>
          <w:sz w:val="24"/>
        </w:rPr>
        <w:t>, Min Dai</w:t>
      </w:r>
      <w:r w:rsidRPr="00F11F92">
        <w:rPr>
          <w:rFonts w:ascii="Times New Roman" w:hAnsi="Times New Roman" w:cs="Times New Roman"/>
          <w:sz w:val="24"/>
          <w:vertAlign w:val="superscript"/>
        </w:rPr>
        <w:t>3</w:t>
      </w:r>
      <w:r w:rsidRPr="00F11F92">
        <w:rPr>
          <w:rFonts w:ascii="Times New Roman" w:hAnsi="Times New Roman" w:cs="Times New Roman"/>
          <w:sz w:val="24"/>
        </w:rPr>
        <w:t>, Jiayue Xu</w:t>
      </w:r>
      <w:r w:rsidRPr="00F11F92">
        <w:rPr>
          <w:rFonts w:ascii="Times New Roman" w:hAnsi="Times New Roman" w:cs="Times New Roman"/>
          <w:sz w:val="24"/>
          <w:vertAlign w:val="superscript"/>
        </w:rPr>
        <w:t>1</w:t>
      </w:r>
      <w:r w:rsidRPr="00F11F92">
        <w:rPr>
          <w:rFonts w:ascii="Times New Roman" w:hAnsi="Times New Roman" w:cs="Times New Roman"/>
          <w:sz w:val="24"/>
        </w:rPr>
        <w:t>, Liang Chen</w:t>
      </w:r>
      <w:r w:rsidRPr="00F11F92">
        <w:rPr>
          <w:rFonts w:ascii="Times New Roman" w:hAnsi="Times New Roman" w:cs="Times New Roman"/>
          <w:sz w:val="24"/>
          <w:vertAlign w:val="superscript"/>
        </w:rPr>
        <w:t>1</w:t>
      </w:r>
      <w:r w:rsidRPr="00F11F92">
        <w:rPr>
          <w:rFonts w:ascii="Times New Roman" w:hAnsi="Times New Roman" w:cs="Times New Roman"/>
          <w:sz w:val="24"/>
        </w:rPr>
        <w:t>, Faming Zhang</w:t>
      </w:r>
      <w:r w:rsidRPr="00F11F92">
        <w:rPr>
          <w:rFonts w:ascii="Times New Roman" w:hAnsi="Times New Roman" w:cs="Times New Roman"/>
          <w:sz w:val="24"/>
          <w:vertAlign w:val="superscript"/>
        </w:rPr>
        <w:t>3,4</w:t>
      </w:r>
      <w:r w:rsidRPr="00F11F92">
        <w:rPr>
          <w:rFonts w:ascii="Times New Roman" w:hAnsi="Times New Roman" w:cs="Times New Roman"/>
          <w:sz w:val="24"/>
        </w:rPr>
        <w:t>, Na Zhao</w:t>
      </w:r>
      <w:r w:rsidRPr="00F11F92">
        <w:rPr>
          <w:rFonts w:ascii="Times New Roman" w:hAnsi="Times New Roman" w:cs="Times New Roman"/>
          <w:sz w:val="24"/>
          <w:vertAlign w:val="superscript"/>
        </w:rPr>
        <w:t>1,</w:t>
      </w:r>
      <w:r w:rsidRPr="00F11F92">
        <w:rPr>
          <w:rFonts w:ascii="Times New Roman" w:hAnsi="Times New Roman" w:cs="Times New Roman"/>
          <w:sz w:val="24"/>
        </w:rPr>
        <w:t>*, Jun Wang</w:t>
      </w:r>
      <w:r w:rsidRPr="00F11F92">
        <w:rPr>
          <w:rFonts w:ascii="Times New Roman" w:hAnsi="Times New Roman" w:cs="Times New Roman"/>
          <w:sz w:val="24"/>
          <w:vertAlign w:val="superscript"/>
        </w:rPr>
        <w:t>1,</w:t>
      </w:r>
      <w:r w:rsidRPr="00F11F92">
        <w:rPr>
          <w:rFonts w:ascii="Times New Roman" w:hAnsi="Times New Roman" w:cs="Times New Roman"/>
          <w:sz w:val="24"/>
        </w:rPr>
        <w:t>*</w:t>
      </w:r>
    </w:p>
    <w:p w:rsidR="009C3996" w:rsidRPr="00F11F92" w:rsidRDefault="009C3996" w:rsidP="00EB4CD7">
      <w:pPr>
        <w:spacing w:line="480" w:lineRule="auto"/>
        <w:rPr>
          <w:rFonts w:ascii="Times New Roman" w:hAnsi="Times New Roman" w:cs="Times New Roman"/>
          <w:sz w:val="24"/>
        </w:rPr>
      </w:pPr>
      <w:r w:rsidRPr="00F11F92">
        <w:rPr>
          <w:rFonts w:ascii="Times New Roman" w:hAnsi="Times New Roman" w:cs="Times New Roman"/>
          <w:b/>
          <w:bCs/>
          <w:color w:val="000000" w:themeColor="text1"/>
          <w:sz w:val="24"/>
        </w:rPr>
        <w:t>Author Affiliations</w:t>
      </w:r>
      <w:r w:rsidRPr="00CF1084">
        <w:rPr>
          <w:rFonts w:ascii="Times New Roman" w:hAnsi="Times New Roman" w:cs="Times New Roman"/>
          <w:b/>
          <w:bCs/>
          <w:color w:val="000000" w:themeColor="text1"/>
          <w:sz w:val="24"/>
        </w:rPr>
        <w:t>:</w:t>
      </w:r>
    </w:p>
    <w:p w:rsidR="009C3996" w:rsidRPr="00CF1084" w:rsidRDefault="009C3996" w:rsidP="00EB4CD7">
      <w:pPr>
        <w:spacing w:line="480" w:lineRule="auto"/>
        <w:rPr>
          <w:rFonts w:ascii="Times New Roman" w:hAnsi="Times New Roman" w:cs="Times New Roman"/>
          <w:color w:val="000000" w:themeColor="text1"/>
          <w:sz w:val="24"/>
        </w:rPr>
      </w:pPr>
      <w:r w:rsidRPr="00CF1084">
        <w:rPr>
          <w:rFonts w:ascii="Times New Roman" w:hAnsi="Times New Roman" w:cs="Times New Roman"/>
          <w:sz w:val="24"/>
        </w:rPr>
        <w:t xml:space="preserve">1. </w:t>
      </w:r>
      <w:r w:rsidRPr="00F11F92">
        <w:rPr>
          <w:rFonts w:ascii="Times New Roman" w:hAnsi="Times New Roman" w:cs="Times New Roman"/>
          <w:sz w:val="24"/>
        </w:rPr>
        <w:t xml:space="preserve">CAS </w:t>
      </w:r>
      <w:r w:rsidRPr="00F11F92">
        <w:rPr>
          <w:rFonts w:ascii="Times New Roman" w:hAnsi="Times New Roman" w:cs="Times New Roman"/>
          <w:color w:val="000000" w:themeColor="text1"/>
          <w:sz w:val="24"/>
        </w:rPr>
        <w:t xml:space="preserve">Key Laboratory of Pathogenic Microbiology and </w:t>
      </w:r>
      <w:r w:rsidRPr="00CF1084">
        <w:rPr>
          <w:rFonts w:ascii="Times New Roman" w:hAnsi="Times New Roman" w:cs="Times New Roman"/>
          <w:color w:val="000000" w:themeColor="text1"/>
          <w:sz w:val="24"/>
        </w:rPr>
        <w:t>Immunology, Institute of Microbiology, Chinese Academy of Sciences, Beijing, China.</w:t>
      </w:r>
    </w:p>
    <w:p w:rsidR="009C3996" w:rsidRPr="00F11F92" w:rsidRDefault="009C3996" w:rsidP="00EB4CD7">
      <w:pPr>
        <w:spacing w:line="480" w:lineRule="auto"/>
        <w:rPr>
          <w:rFonts w:ascii="Times New Roman" w:hAnsi="Times New Roman" w:cs="Times New Roman"/>
          <w:sz w:val="24"/>
        </w:rPr>
      </w:pPr>
      <w:r w:rsidRPr="00CF1084">
        <w:rPr>
          <w:rFonts w:ascii="Times New Roman" w:hAnsi="Times New Roman" w:cs="Times New Roman"/>
          <w:sz w:val="24"/>
        </w:rPr>
        <w:t>2. University of Chinese Academy of Sciences, Beijing 100049, Ch</w:t>
      </w:r>
      <w:r w:rsidRPr="00F11F92">
        <w:rPr>
          <w:rFonts w:ascii="Times New Roman" w:hAnsi="Times New Roman" w:cs="Times New Roman"/>
          <w:sz w:val="24"/>
        </w:rPr>
        <w:t>ina.</w:t>
      </w:r>
    </w:p>
    <w:p w:rsidR="009C3996" w:rsidRPr="00CF1084" w:rsidRDefault="009C3996" w:rsidP="00EB4CD7">
      <w:pPr>
        <w:spacing w:line="480" w:lineRule="auto"/>
        <w:rPr>
          <w:rFonts w:ascii="Times New Roman" w:hAnsi="Times New Roman" w:cs="Times New Roman"/>
          <w:sz w:val="24"/>
        </w:rPr>
      </w:pPr>
      <w:r w:rsidRPr="00CF1084">
        <w:rPr>
          <w:rFonts w:ascii="Times New Roman" w:hAnsi="Times New Roman" w:cs="Times New Roman"/>
          <w:sz w:val="24"/>
        </w:rPr>
        <w:t>3. Medical Center for Digestive Diseases, the Second Affiliated Hospital of Nanjing Medical University, Nanjing 210011, China.</w:t>
      </w:r>
    </w:p>
    <w:p w:rsidR="009C3996" w:rsidRPr="00F11F92" w:rsidRDefault="009C3996" w:rsidP="00EB4CD7">
      <w:pPr>
        <w:spacing w:line="480" w:lineRule="auto"/>
        <w:rPr>
          <w:rFonts w:ascii="Times New Roman" w:hAnsi="Times New Roman" w:cs="Times New Roman"/>
          <w:sz w:val="24"/>
        </w:rPr>
      </w:pPr>
      <w:r w:rsidRPr="00CF1084">
        <w:rPr>
          <w:rFonts w:ascii="Times New Roman" w:hAnsi="Times New Roman" w:cs="Times New Roman"/>
          <w:sz w:val="24"/>
        </w:rPr>
        <w:t>4. Key Lab of Holistic Integrative Enterology, Nanjing Medical University, Nanjing 210011</w:t>
      </w:r>
      <w:r w:rsidRPr="00F11F92">
        <w:rPr>
          <w:rFonts w:ascii="Times New Roman" w:hAnsi="Times New Roman" w:cs="Times New Roman"/>
          <w:sz w:val="24"/>
        </w:rPr>
        <w:t>, China.</w:t>
      </w:r>
    </w:p>
    <w:p w:rsidR="009C3996" w:rsidRPr="00CF1084" w:rsidRDefault="009C3996" w:rsidP="00EB4CD7">
      <w:pPr>
        <w:spacing w:line="480" w:lineRule="auto"/>
        <w:rPr>
          <w:rFonts w:ascii="Times New Roman" w:hAnsi="Times New Roman" w:cs="Times New Roman"/>
          <w:color w:val="000000" w:themeColor="text1"/>
          <w:sz w:val="24"/>
        </w:rPr>
      </w:pPr>
      <w:r w:rsidRPr="00CF1084">
        <w:rPr>
          <w:rFonts w:ascii="Times New Roman" w:hAnsi="Times New Roman" w:cs="Times New Roman"/>
          <w:color w:val="000000" w:themeColor="text1"/>
          <w:sz w:val="24"/>
          <w:vertAlign w:val="superscript"/>
        </w:rPr>
        <w:t xml:space="preserve"># </w:t>
      </w:r>
      <w:r w:rsidRPr="00CF1084">
        <w:rPr>
          <w:rFonts w:ascii="Times New Roman" w:hAnsi="Times New Roman" w:cs="Times New Roman"/>
          <w:color w:val="000000" w:themeColor="text1"/>
          <w:sz w:val="24"/>
        </w:rPr>
        <w:t>Jiabao</w:t>
      </w:r>
      <w:r w:rsidRPr="00F11F92">
        <w:rPr>
          <w:rFonts w:ascii="Times New Roman" w:hAnsi="Times New Roman" w:cs="Times New Roman"/>
          <w:color w:val="000000" w:themeColor="text1"/>
          <w:sz w:val="24"/>
        </w:rPr>
        <w:t xml:space="preserve"> Cao, and Yuqing Zhang contributed equally </w:t>
      </w:r>
      <w:r w:rsidRPr="00CF1084">
        <w:rPr>
          <w:rFonts w:ascii="Times New Roman" w:hAnsi="Times New Roman" w:cs="Times New Roman"/>
          <w:color w:val="000000" w:themeColor="text1"/>
          <w:sz w:val="24"/>
        </w:rPr>
        <w:t>to this manuscript.</w:t>
      </w:r>
    </w:p>
    <w:p w:rsidR="009C3996" w:rsidRPr="00F11F92" w:rsidRDefault="009C3996" w:rsidP="00EB4CD7">
      <w:pPr>
        <w:spacing w:line="480" w:lineRule="auto"/>
        <w:rPr>
          <w:rFonts w:ascii="Times New Roman" w:hAnsi="Times New Roman" w:cs="Times New Roman"/>
          <w:color w:val="000000" w:themeColor="text1"/>
          <w:sz w:val="24"/>
        </w:rPr>
      </w:pPr>
      <w:r w:rsidRPr="00CF1084">
        <w:rPr>
          <w:rFonts w:ascii="Times New Roman" w:hAnsi="Times New Roman" w:cs="Times New Roman"/>
          <w:sz w:val="24"/>
        </w:rPr>
        <w:t>*</w:t>
      </w:r>
      <w:r w:rsidRPr="00F11F92">
        <w:rPr>
          <w:rFonts w:ascii="Times New Roman" w:hAnsi="Times New Roman" w:cs="Times New Roman"/>
          <w:sz w:val="24"/>
        </w:rPr>
        <w:t xml:space="preserve"> </w:t>
      </w:r>
      <w:r w:rsidRPr="00F11F92">
        <w:rPr>
          <w:rFonts w:ascii="Times New Roman" w:hAnsi="Times New Roman" w:cs="Times New Roman"/>
          <w:color w:val="000000" w:themeColor="text1"/>
          <w:sz w:val="24"/>
        </w:rPr>
        <w:t xml:space="preserve">Correspondence </w:t>
      </w:r>
      <w:r w:rsidRPr="00CF1084">
        <w:rPr>
          <w:rFonts w:ascii="Times New Roman" w:hAnsi="Times New Roman" w:cs="Times New Roman"/>
          <w:color w:val="000000" w:themeColor="text1"/>
          <w:sz w:val="24"/>
        </w:rPr>
        <w:t>to</w:t>
      </w:r>
      <w:r w:rsidRPr="00F11F92">
        <w:rPr>
          <w:rFonts w:ascii="Times New Roman" w:hAnsi="Times New Roman" w:cs="Times New Roman"/>
          <w:color w:val="000000" w:themeColor="text1"/>
          <w:sz w:val="24"/>
        </w:rPr>
        <w:t xml:space="preserve">: </w:t>
      </w:r>
    </w:p>
    <w:p w:rsidR="009C3996" w:rsidRPr="00F11F92" w:rsidRDefault="009C3996" w:rsidP="006940AB">
      <w:pPr>
        <w:spacing w:line="480" w:lineRule="auto"/>
        <w:rPr>
          <w:rFonts w:ascii="Times New Roman" w:hAnsi="Times New Roman" w:cs="Times New Roman"/>
          <w:sz w:val="24"/>
        </w:rPr>
      </w:pPr>
      <w:r w:rsidRPr="00CF1084">
        <w:rPr>
          <w:rFonts w:ascii="Times New Roman" w:hAnsi="Times New Roman" w:cs="Times New Roman"/>
          <w:color w:val="000000" w:themeColor="text1"/>
          <w:sz w:val="24"/>
        </w:rPr>
        <w:t>Professor Jun</w:t>
      </w:r>
      <w:r w:rsidRPr="00F11F92">
        <w:rPr>
          <w:rFonts w:ascii="Times New Roman" w:hAnsi="Times New Roman" w:cs="Times New Roman"/>
          <w:color w:val="000000" w:themeColor="text1"/>
          <w:sz w:val="24"/>
        </w:rPr>
        <w:t xml:space="preserve"> Wang, </w:t>
      </w:r>
      <w:r w:rsidRPr="00F11F92">
        <w:rPr>
          <w:rFonts w:ascii="Times New Roman" w:hAnsi="Times New Roman" w:cs="Times New Roman"/>
          <w:sz w:val="24"/>
        </w:rPr>
        <w:t xml:space="preserve">CAS </w:t>
      </w:r>
      <w:r w:rsidRPr="00CF1084">
        <w:rPr>
          <w:rFonts w:ascii="Times New Roman" w:hAnsi="Times New Roman" w:cs="Times New Roman"/>
          <w:color w:val="000000" w:themeColor="text1"/>
          <w:sz w:val="24"/>
        </w:rPr>
        <w:t xml:space="preserve">Key Laboratory of Pathogenic Microbiology and Immunology, Institute of Microbiology, Chinese Academy of Sciences, No. 1-3 Beichenxi Road, Chaoyang District, Beijing, China; </w:t>
      </w:r>
      <w:hyperlink r:id="rId7" w:history="1">
        <w:r w:rsidRPr="00CF1084">
          <w:rPr>
            <w:rStyle w:val="a4"/>
            <w:rFonts w:ascii="Times New Roman" w:hAnsi="Times New Roman" w:cs="Times New Roman"/>
            <w:sz w:val="24"/>
          </w:rPr>
          <w:t>junwang@im.ac.cn</w:t>
        </w:r>
      </w:hyperlink>
      <w:r w:rsidRPr="00F11F92">
        <w:rPr>
          <w:rFonts w:ascii="Times New Roman" w:hAnsi="Times New Roman" w:cs="Times New Roman"/>
          <w:sz w:val="24"/>
        </w:rPr>
        <w:t xml:space="preserve">; </w:t>
      </w:r>
      <w:r w:rsidRPr="00CF1084">
        <w:rPr>
          <w:rFonts w:ascii="Times New Roman" w:hAnsi="Times New Roman" w:cs="Times New Roman"/>
          <w:sz w:val="24"/>
        </w:rPr>
        <w:t>D</w:t>
      </w:r>
      <w:r w:rsidRPr="00F11F92">
        <w:rPr>
          <w:rFonts w:ascii="Times New Roman" w:hAnsi="Times New Roman" w:cs="Times New Roman"/>
          <w:sz w:val="24"/>
        </w:rPr>
        <w:t xml:space="preserve">r. Na Zhao, </w:t>
      </w:r>
      <w:r w:rsidRPr="00CF1084">
        <w:rPr>
          <w:rFonts w:ascii="Times New Roman" w:hAnsi="Times New Roman" w:cs="Times New Roman"/>
          <w:sz w:val="24"/>
        </w:rPr>
        <w:t xml:space="preserve">CAS </w:t>
      </w:r>
      <w:r w:rsidRPr="00CF1084">
        <w:rPr>
          <w:rFonts w:ascii="Times New Roman" w:hAnsi="Times New Roman" w:cs="Times New Roman"/>
          <w:color w:val="000000" w:themeColor="text1"/>
          <w:sz w:val="24"/>
        </w:rPr>
        <w:t xml:space="preserve">Key Laboratory of Pathogenic Microbiology and Immunology, Institute of Microbiology, Chinese Academy of Sciences, No. 1-3 Beichenxi Road, Chaoyang District, Beijing, China; </w:t>
      </w:r>
      <w:r w:rsidRPr="00CF1084">
        <w:rPr>
          <w:rFonts w:ascii="Times New Roman" w:hAnsi="Times New Roman" w:cs="Times New Roman"/>
          <w:sz w:val="24"/>
        </w:rPr>
        <w:t>zhaona</w:t>
      </w:r>
      <w:hyperlink r:id="rId8" w:history="1">
        <w:r w:rsidRPr="00CF1084">
          <w:rPr>
            <w:rStyle w:val="a4"/>
            <w:rFonts w:ascii="Times New Roman" w:hAnsi="Times New Roman" w:cs="Times New Roman"/>
            <w:sz w:val="24"/>
          </w:rPr>
          <w:t>@im.ac.cn</w:t>
        </w:r>
      </w:hyperlink>
      <w:r w:rsidRPr="00F11F92">
        <w:rPr>
          <w:rFonts w:ascii="Times New Roman" w:hAnsi="Times New Roman" w:cs="Times New Roman"/>
          <w:sz w:val="24"/>
        </w:rPr>
        <w:t>.</w:t>
      </w:r>
    </w:p>
    <w:p w:rsidR="009C3996" w:rsidRPr="00CF1084" w:rsidRDefault="009C3996">
      <w:pPr>
        <w:widowControl/>
        <w:jc w:val="left"/>
        <w:rPr>
          <w:rFonts w:ascii="Times New Roman" w:hAnsi="Times New Roman" w:cs="Times New Roman"/>
          <w:b/>
          <w:i/>
          <w:sz w:val="28"/>
        </w:rPr>
      </w:pPr>
      <w:r w:rsidRPr="00CF1084">
        <w:rPr>
          <w:rFonts w:ascii="Times New Roman" w:hAnsi="Times New Roman" w:cs="Times New Roman"/>
          <w:b/>
          <w:i/>
          <w:sz w:val="28"/>
        </w:rPr>
        <w:br w:type="page"/>
      </w:r>
    </w:p>
    <w:p w:rsidR="009C3996" w:rsidRPr="00CF1084" w:rsidRDefault="009C3996" w:rsidP="00BB0683">
      <w:pPr>
        <w:spacing w:line="480" w:lineRule="auto"/>
        <w:rPr>
          <w:rFonts w:ascii="Times New Roman" w:hAnsi="Times New Roman" w:cs="Times New Roman"/>
          <w:b/>
          <w:i/>
          <w:sz w:val="28"/>
        </w:rPr>
      </w:pPr>
      <w:r w:rsidRPr="00CF1084">
        <w:rPr>
          <w:rFonts w:ascii="Times New Roman" w:hAnsi="Times New Roman" w:cs="Times New Roman"/>
          <w:b/>
          <w:i/>
          <w:sz w:val="28"/>
        </w:rPr>
        <w:lastRenderedPageBreak/>
        <w:t>Abstract</w:t>
      </w:r>
    </w:p>
    <w:p w:rsidR="009C3996" w:rsidRPr="00CF1084" w:rsidRDefault="009C3996" w:rsidP="00BB0683">
      <w:pPr>
        <w:spacing w:line="480" w:lineRule="auto"/>
        <w:rPr>
          <w:rFonts w:ascii="Times New Roman" w:hAnsi="Times New Roman" w:cs="Times New Roman"/>
          <w:sz w:val="24"/>
        </w:rPr>
      </w:pPr>
      <w:r w:rsidRPr="00CF1084">
        <w:rPr>
          <w:rFonts w:ascii="Times New Roman" w:hAnsi="Times New Roman" w:cs="Times New Roman"/>
          <w:sz w:val="24"/>
        </w:rPr>
        <w:t xml:space="preserve">Human gut virome play critical roles in maintaining gut microbial composition and functionality, as well as host physiology and immunology. Yet, there are insufficient amount of studies on this topic mainly due to methodological limitations, including enrichment of viruses (phages and host viruses) as well as short read-length from current sequencing technology. Here we developed a full working protocol for analyzing human gut virome using physical enrichment, reverse transcription and random amplification, and eventually the state-of-art single-molecule real-time sequencing (SMRT) platform of Oxford Nanopore Technology (ONT). We demonstrate that sequencing viral DNA directly, or viral DNA/cDNA after amplification using ONT achieves much longer reads and provides more information regarding virome diversity, many of the virome sequences do not have match in current databases. Moreover, direct DNA sequencing of virome provides first insights into the epigenetic modifications on phages, where signals of methylations can be directly detected. Our study demonstrates that progressing sequencing technology and bioinformatic improvements will bring more knowledge into virome composition, diversity and potentially their important functions. </w:t>
      </w:r>
    </w:p>
    <w:p w:rsidR="009C3996" w:rsidRPr="00CF1084" w:rsidRDefault="009C3996" w:rsidP="00BB0683">
      <w:pPr>
        <w:spacing w:line="480" w:lineRule="auto"/>
        <w:rPr>
          <w:rFonts w:ascii="Times New Roman" w:hAnsi="Times New Roman" w:cs="Times New Roman"/>
          <w:b/>
          <w:i/>
          <w:sz w:val="24"/>
        </w:rPr>
      </w:pPr>
      <w:r w:rsidRPr="00CF1084">
        <w:rPr>
          <w:rFonts w:ascii="Times New Roman" w:hAnsi="Times New Roman" w:cs="Times New Roman"/>
          <w:b/>
          <w:i/>
          <w:sz w:val="24"/>
        </w:rPr>
        <w:t>Highlights:</w:t>
      </w:r>
    </w:p>
    <w:p w:rsidR="009C3996" w:rsidRPr="00CF1084" w:rsidRDefault="009C3996" w:rsidP="0091651D">
      <w:pPr>
        <w:spacing w:line="480" w:lineRule="auto"/>
        <w:rPr>
          <w:rFonts w:ascii="Times New Roman" w:hAnsi="Times New Roman" w:cs="Times New Roman"/>
          <w:sz w:val="24"/>
        </w:rPr>
      </w:pPr>
      <w:r w:rsidRPr="00CF1084">
        <w:rPr>
          <w:rFonts w:ascii="Times New Roman" w:hAnsi="Times New Roman" w:cs="Times New Roman"/>
          <w:sz w:val="24"/>
        </w:rPr>
        <w:t>1. Virus-like particles were enriched from human stool samples;</w:t>
      </w:r>
    </w:p>
    <w:p w:rsidR="009C3996" w:rsidRPr="00CF1084" w:rsidRDefault="009C3996" w:rsidP="0091651D">
      <w:pPr>
        <w:spacing w:line="480" w:lineRule="auto"/>
        <w:rPr>
          <w:rFonts w:ascii="Times New Roman" w:hAnsi="Times New Roman" w:cs="Times New Roman"/>
          <w:sz w:val="24"/>
        </w:rPr>
      </w:pPr>
      <w:r w:rsidRPr="00CF1084">
        <w:rPr>
          <w:rFonts w:ascii="Times New Roman" w:hAnsi="Times New Roman" w:cs="Times New Roman"/>
          <w:sz w:val="24"/>
        </w:rPr>
        <w:t>2. Viral nucleotides were sequenced with Oxford Nanopore Technology with and without amplification;</w:t>
      </w:r>
    </w:p>
    <w:p w:rsidR="009C3996" w:rsidRPr="00CF1084" w:rsidRDefault="009C3996" w:rsidP="0091651D">
      <w:pPr>
        <w:spacing w:line="480" w:lineRule="auto"/>
        <w:rPr>
          <w:rFonts w:ascii="Times New Roman" w:hAnsi="Times New Roman" w:cs="Times New Roman"/>
          <w:sz w:val="24"/>
        </w:rPr>
      </w:pPr>
      <w:r w:rsidRPr="00CF1084">
        <w:rPr>
          <w:rFonts w:ascii="Times New Roman" w:hAnsi="Times New Roman" w:cs="Times New Roman"/>
          <w:sz w:val="24"/>
        </w:rPr>
        <w:t xml:space="preserve">3. Gut virome in humans showed highly individualized composition; </w:t>
      </w:r>
    </w:p>
    <w:p w:rsidR="009C3996" w:rsidRPr="00CF1084" w:rsidRDefault="009C3996" w:rsidP="0091651D">
      <w:pPr>
        <w:spacing w:line="480" w:lineRule="auto"/>
        <w:rPr>
          <w:rFonts w:ascii="Times New Roman" w:hAnsi="Times New Roman" w:cs="Times New Roman"/>
          <w:sz w:val="24"/>
        </w:rPr>
      </w:pPr>
      <w:r w:rsidRPr="00CF1084">
        <w:rPr>
          <w:rFonts w:ascii="Times New Roman" w:hAnsi="Times New Roman" w:cs="Times New Roman"/>
          <w:sz w:val="24"/>
        </w:rPr>
        <w:lastRenderedPageBreak/>
        <w:t>4. Novel sequences and contigs were found to be the majority in the resulted sequences;</w:t>
      </w:r>
    </w:p>
    <w:p w:rsidR="009C3996" w:rsidRPr="00CF1084" w:rsidRDefault="009C3996" w:rsidP="0091651D">
      <w:pPr>
        <w:spacing w:line="480" w:lineRule="auto"/>
        <w:rPr>
          <w:rFonts w:ascii="Times New Roman" w:hAnsi="Times New Roman" w:cs="Times New Roman"/>
          <w:sz w:val="24"/>
        </w:rPr>
      </w:pPr>
      <w:r w:rsidRPr="00CF1084">
        <w:rPr>
          <w:rFonts w:ascii="Times New Roman" w:hAnsi="Times New Roman" w:cs="Times New Roman"/>
          <w:sz w:val="24"/>
        </w:rPr>
        <w:t xml:space="preserve">5. Epigenetic modifications were detected directly on virus genomes. </w:t>
      </w:r>
    </w:p>
    <w:p w:rsidR="009C3996" w:rsidRPr="00CF1084" w:rsidRDefault="009C3996" w:rsidP="0091651D">
      <w:pPr>
        <w:spacing w:line="480" w:lineRule="auto"/>
        <w:rPr>
          <w:rFonts w:ascii="Times New Roman" w:hAnsi="Times New Roman" w:cs="Times New Roman"/>
          <w:b/>
          <w:i/>
          <w:sz w:val="28"/>
        </w:rPr>
      </w:pPr>
      <w:r w:rsidRPr="00CF1084">
        <w:rPr>
          <w:rFonts w:ascii="Times New Roman" w:hAnsi="Times New Roman" w:cs="Times New Roman"/>
          <w:b/>
          <w:i/>
          <w:sz w:val="28"/>
        </w:rPr>
        <w:t>Keywords:</w:t>
      </w:r>
    </w:p>
    <w:p w:rsidR="009C3996" w:rsidRPr="00F11F92" w:rsidRDefault="009C3996" w:rsidP="00BB0683">
      <w:pPr>
        <w:spacing w:line="480" w:lineRule="auto"/>
        <w:rPr>
          <w:rFonts w:ascii="Times New Roman" w:hAnsi="Times New Roman" w:cs="Times New Roman"/>
          <w:sz w:val="24"/>
        </w:rPr>
        <w:sectPr w:rsidR="009C3996" w:rsidRPr="00F11F92" w:rsidSect="00CC5179">
          <w:pgSz w:w="11906" w:h="16838" w:code="9"/>
          <w:pgMar w:top="1440" w:right="1797" w:bottom="1440" w:left="1797" w:header="851" w:footer="992" w:gutter="0"/>
          <w:lnNumType w:countBy="1" w:restart="continuous"/>
          <w:cols w:space="425"/>
          <w:docGrid w:type="lines" w:linePitch="312"/>
        </w:sectPr>
      </w:pPr>
      <w:r w:rsidRPr="00CF1084">
        <w:rPr>
          <w:rFonts w:ascii="Times New Roman" w:hAnsi="Times New Roman" w:cs="Times New Roman"/>
          <w:sz w:val="24"/>
        </w:rPr>
        <w:t>Human gut virome; E</w:t>
      </w:r>
      <w:r w:rsidRPr="00F11F92">
        <w:rPr>
          <w:rFonts w:ascii="Times New Roman" w:hAnsi="Times New Roman" w:cs="Times New Roman"/>
          <w:sz w:val="24"/>
        </w:rPr>
        <w:t xml:space="preserve">nrichement; </w:t>
      </w:r>
      <w:r w:rsidRPr="00CF1084">
        <w:rPr>
          <w:rFonts w:ascii="Times New Roman" w:hAnsi="Times New Roman" w:cs="Times New Roman"/>
          <w:sz w:val="24"/>
        </w:rPr>
        <w:t>A</w:t>
      </w:r>
      <w:r w:rsidRPr="00F11F92">
        <w:rPr>
          <w:rFonts w:ascii="Times New Roman" w:hAnsi="Times New Roman" w:cs="Times New Roman"/>
          <w:sz w:val="24"/>
        </w:rPr>
        <w:t xml:space="preserve">mplification; Oxford Nanopore Technology; </w:t>
      </w:r>
      <w:r w:rsidRPr="00CF1084">
        <w:rPr>
          <w:rFonts w:ascii="Times New Roman" w:hAnsi="Times New Roman" w:cs="Times New Roman"/>
          <w:sz w:val="24"/>
        </w:rPr>
        <w:t>E</w:t>
      </w:r>
      <w:r w:rsidRPr="00F11F92">
        <w:rPr>
          <w:rFonts w:ascii="Times New Roman" w:hAnsi="Times New Roman" w:cs="Times New Roman"/>
          <w:sz w:val="24"/>
        </w:rPr>
        <w:t>pigenomics</w:t>
      </w:r>
    </w:p>
    <w:p w:rsidR="009C3996" w:rsidRPr="00CF1084" w:rsidRDefault="009C3996" w:rsidP="00BB0683">
      <w:pPr>
        <w:spacing w:line="480" w:lineRule="auto"/>
        <w:rPr>
          <w:rFonts w:ascii="Times New Roman" w:hAnsi="Times New Roman" w:cs="Times New Roman"/>
          <w:i/>
          <w:sz w:val="28"/>
        </w:rPr>
      </w:pPr>
      <w:r w:rsidRPr="00F11F92">
        <w:rPr>
          <w:rFonts w:ascii="Times New Roman" w:hAnsi="Times New Roman" w:cs="Times New Roman"/>
          <w:i/>
          <w:sz w:val="28"/>
        </w:rPr>
        <w:lastRenderedPageBreak/>
        <w:t>Introduction</w:t>
      </w:r>
    </w:p>
    <w:p w:rsidR="009C3996" w:rsidRPr="00CF1084" w:rsidRDefault="009C3996" w:rsidP="00E21613">
      <w:pPr>
        <w:spacing w:line="480" w:lineRule="auto"/>
        <w:ind w:firstLineChars="200" w:firstLine="480"/>
        <w:rPr>
          <w:rFonts w:ascii="Times New Roman" w:hAnsi="Times New Roman" w:cs="Times New Roman"/>
          <w:sz w:val="24"/>
        </w:rPr>
      </w:pPr>
      <w:r w:rsidRPr="00CF1084">
        <w:rPr>
          <w:rFonts w:ascii="Times New Roman" w:hAnsi="Times New Roman" w:cs="Times New Roman"/>
          <w:sz w:val="24"/>
        </w:rPr>
        <w:t>The human gut is home to tremendous amount of microbes</w:t>
      </w:r>
      <w:r w:rsidR="004B1C17">
        <w:rPr>
          <w:rFonts w:ascii="Times New Roman" w:hAnsi="Times New Roman" w:cs="Times New Roman"/>
          <w:sz w:val="24"/>
        </w:rPr>
        <w:t xml:space="preserve"> </w:t>
      </w:r>
      <w:r w:rsidRPr="00CF1084">
        <w:rPr>
          <w:rFonts w:ascii="Times New Roman" w:hAnsi="Times New Roman" w:cs="Times New Roman"/>
          <w:noProof/>
          <w:sz w:val="24"/>
        </w:rPr>
        <w:t>[1]</w:t>
      </w:r>
      <w:r w:rsidRPr="00CF1084">
        <w:rPr>
          <w:rFonts w:ascii="Times New Roman" w:hAnsi="Times New Roman" w:cs="Times New Roman"/>
          <w:sz w:val="24"/>
        </w:rPr>
        <w:t>. They inhabit different ecological niches in the gut, forming complex interaction networks between themselves and with the human cells, and the dynamic balance between gut microbiome and host is required for human health</w:t>
      </w:r>
      <w:r w:rsidR="004B1C17">
        <w:rPr>
          <w:rFonts w:ascii="Times New Roman" w:hAnsi="Times New Roman" w:cs="Times New Roman"/>
          <w:sz w:val="24"/>
        </w:rPr>
        <w:t xml:space="preserve"> </w:t>
      </w:r>
      <w:r w:rsidRPr="00CF1084">
        <w:rPr>
          <w:rFonts w:ascii="Times New Roman" w:hAnsi="Times New Roman" w:cs="Times New Roman"/>
          <w:noProof/>
          <w:sz w:val="24"/>
        </w:rPr>
        <w:t>[2-6]</w:t>
      </w:r>
      <w:r w:rsidRPr="00CF1084">
        <w:rPr>
          <w:rFonts w:ascii="Times New Roman" w:hAnsi="Times New Roman" w:cs="Times New Roman"/>
          <w:sz w:val="24"/>
        </w:rPr>
        <w:t>. Studies in human cohort and mouse models, among others, have confirmed that gut microbial communities are associated with increasing number of some of metabolism diseases and infectious diseases, providing insights as well as potential targets for future monitoring and therapies</w:t>
      </w:r>
      <w:r w:rsidR="004B1C17">
        <w:rPr>
          <w:rFonts w:ascii="Times New Roman" w:hAnsi="Times New Roman" w:cs="Times New Roman"/>
          <w:sz w:val="24"/>
        </w:rPr>
        <w:t xml:space="preserve"> </w:t>
      </w:r>
      <w:r w:rsidRPr="00CF1084">
        <w:rPr>
          <w:rFonts w:ascii="Times New Roman" w:hAnsi="Times New Roman" w:cs="Times New Roman"/>
          <w:noProof/>
          <w:sz w:val="24"/>
        </w:rPr>
        <w:t>[3, 7-14]</w:t>
      </w:r>
      <w:r w:rsidRPr="00CF1084">
        <w:rPr>
          <w:rFonts w:ascii="Times New Roman" w:hAnsi="Times New Roman" w:cs="Times New Roman"/>
          <w:sz w:val="24"/>
        </w:rPr>
        <w:t>.</w:t>
      </w:r>
    </w:p>
    <w:p w:rsidR="009C3996" w:rsidRPr="00CF1084" w:rsidRDefault="009C3996" w:rsidP="00E21613">
      <w:pPr>
        <w:spacing w:line="480" w:lineRule="auto"/>
        <w:ind w:firstLineChars="200" w:firstLine="480"/>
        <w:rPr>
          <w:rFonts w:ascii="Times New Roman" w:hAnsi="Times New Roman" w:cs="Times New Roman"/>
          <w:sz w:val="24"/>
        </w:rPr>
      </w:pPr>
      <w:r w:rsidRPr="00CF1084">
        <w:rPr>
          <w:rFonts w:ascii="Times New Roman" w:hAnsi="Times New Roman" w:cs="Times New Roman"/>
          <w:sz w:val="24"/>
        </w:rPr>
        <w:t>The gut microbiome contains bacteria, archaea, fungi, protozoa, and, lastly but not leastly virus. The most abundant cellular members of the microbiome are bacteria and archaea (account for more than 99% of biomass), and have received most attention in human microbiome studies over the years</w:t>
      </w:r>
      <w:r w:rsidR="004B1C17">
        <w:rPr>
          <w:rFonts w:ascii="Times New Roman" w:hAnsi="Times New Roman" w:cs="Times New Roman"/>
          <w:sz w:val="24"/>
        </w:rPr>
        <w:t xml:space="preserve"> </w:t>
      </w:r>
      <w:r w:rsidRPr="00CF1084">
        <w:rPr>
          <w:rFonts w:ascii="Times New Roman" w:hAnsi="Times New Roman" w:cs="Times New Roman"/>
          <w:noProof/>
          <w:sz w:val="24"/>
        </w:rPr>
        <w:t>[15-17]</w:t>
      </w:r>
      <w:r w:rsidRPr="00CF1084">
        <w:rPr>
          <w:rFonts w:ascii="Times New Roman" w:hAnsi="Times New Roman" w:cs="Times New Roman"/>
          <w:sz w:val="24"/>
        </w:rPr>
        <w:t xml:space="preserve">. Yet, the advances in next-generation sequencing (NGS) </w:t>
      </w:r>
      <w:r w:rsidRPr="00F11F92">
        <w:rPr>
          <w:rFonts w:ascii="Times New Roman" w:hAnsi="Times New Roman" w:cs="Times New Roman"/>
          <w:sz w:val="24"/>
        </w:rPr>
        <w:t xml:space="preserve">technology and bioinformatic tools </w:t>
      </w:r>
      <w:r w:rsidRPr="00CF1084">
        <w:rPr>
          <w:rFonts w:ascii="Times New Roman" w:hAnsi="Times New Roman" w:cs="Times New Roman"/>
          <w:sz w:val="24"/>
        </w:rPr>
        <w:t>have</w:t>
      </w:r>
      <w:r w:rsidRPr="00F11F92">
        <w:rPr>
          <w:rFonts w:ascii="Times New Roman" w:hAnsi="Times New Roman" w:cs="Times New Roman"/>
          <w:sz w:val="24"/>
        </w:rPr>
        <w:t xml:space="preserve"> also facilitated the development of human virome studies. </w:t>
      </w:r>
      <w:r w:rsidRPr="00CF1084">
        <w:rPr>
          <w:rFonts w:ascii="Times New Roman" w:hAnsi="Times New Roman" w:cs="Times New Roman"/>
          <w:sz w:val="24"/>
        </w:rPr>
        <w:t>Metagenomic</w:t>
      </w:r>
      <w:r w:rsidRPr="00F11F92">
        <w:rPr>
          <w:rFonts w:ascii="Times New Roman" w:hAnsi="Times New Roman" w:cs="Times New Roman"/>
          <w:sz w:val="24"/>
        </w:rPr>
        <w:t xml:space="preserve"> analysis suggests that the gut of healthy humans harbors commensal virus, including phages, DNA virus and RNA virus</w:t>
      </w:r>
      <w:r w:rsidR="004B1C17">
        <w:rPr>
          <w:rFonts w:ascii="Times New Roman" w:hAnsi="Times New Roman" w:cs="Times New Roman"/>
          <w:sz w:val="24"/>
        </w:rPr>
        <w:t xml:space="preserve"> </w:t>
      </w:r>
      <w:r w:rsidRPr="00F11F92">
        <w:rPr>
          <w:rFonts w:ascii="Times New Roman" w:hAnsi="Times New Roman" w:cs="Times New Roman"/>
          <w:noProof/>
          <w:sz w:val="24"/>
        </w:rPr>
        <w:t>[18-22]</w:t>
      </w:r>
      <w:r w:rsidRPr="00CF1084">
        <w:rPr>
          <w:rFonts w:ascii="Times New Roman" w:hAnsi="Times New Roman" w:cs="Times New Roman"/>
          <w:sz w:val="24"/>
        </w:rPr>
        <w:t>. Virome (phages and other host viruses) play roles in intestinal physiology, enteric immune system, host heal</w:t>
      </w:r>
      <w:r w:rsidRPr="00F11F92">
        <w:rPr>
          <w:rFonts w:ascii="Times New Roman" w:hAnsi="Times New Roman" w:cs="Times New Roman"/>
          <w:sz w:val="24"/>
        </w:rPr>
        <w:t>th and disease</w:t>
      </w:r>
      <w:r w:rsidR="004B1C17">
        <w:rPr>
          <w:rFonts w:ascii="Times New Roman" w:hAnsi="Times New Roman" w:cs="Times New Roman"/>
          <w:sz w:val="24"/>
        </w:rPr>
        <w:t xml:space="preserve"> </w:t>
      </w:r>
      <w:r w:rsidRPr="00F11F92">
        <w:rPr>
          <w:rFonts w:ascii="Times New Roman" w:hAnsi="Times New Roman" w:cs="Times New Roman"/>
          <w:noProof/>
          <w:sz w:val="24"/>
        </w:rPr>
        <w:t>[23, 24]</w:t>
      </w:r>
      <w:r w:rsidRPr="00F11F92">
        <w:rPr>
          <w:rFonts w:ascii="Times New Roman" w:hAnsi="Times New Roman" w:cs="Times New Roman"/>
          <w:sz w:val="24"/>
        </w:rPr>
        <w:t>. The dynamic balance between the</w:t>
      </w:r>
      <w:r w:rsidRPr="00CF1084">
        <w:rPr>
          <w:rFonts w:ascii="Times New Roman" w:hAnsi="Times New Roman" w:cs="Times New Roman"/>
          <w:sz w:val="24"/>
        </w:rPr>
        <w:t xml:space="preserve"> </w:t>
      </w:r>
      <w:r w:rsidRPr="00F11F92">
        <w:rPr>
          <w:rFonts w:ascii="Times New Roman" w:hAnsi="Times New Roman" w:cs="Times New Roman"/>
          <w:sz w:val="24"/>
        </w:rPr>
        <w:t>virome and the intestinal immune system is finely regulated</w:t>
      </w:r>
      <w:r w:rsidRPr="00CF1084">
        <w:rPr>
          <w:rFonts w:ascii="Times New Roman" w:hAnsi="Times New Roman" w:cs="Times New Roman"/>
          <w:sz w:val="24"/>
        </w:rPr>
        <w:t xml:space="preserve"> </w:t>
      </w:r>
      <w:r w:rsidRPr="00F11F92">
        <w:rPr>
          <w:rFonts w:ascii="Times New Roman" w:hAnsi="Times New Roman" w:cs="Times New Roman"/>
          <w:sz w:val="24"/>
        </w:rPr>
        <w:t>by cytokines secreted by immune cells</w:t>
      </w:r>
      <w:r w:rsidR="004B1C17">
        <w:rPr>
          <w:rFonts w:ascii="Times New Roman" w:hAnsi="Times New Roman" w:cs="Times New Roman"/>
          <w:sz w:val="24"/>
        </w:rPr>
        <w:t xml:space="preserve"> </w:t>
      </w:r>
      <w:r w:rsidRPr="00F11F92">
        <w:rPr>
          <w:rFonts w:ascii="Times New Roman" w:hAnsi="Times New Roman" w:cs="Times New Roman"/>
          <w:noProof/>
          <w:sz w:val="24"/>
        </w:rPr>
        <w:t>[20, 25]</w:t>
      </w:r>
      <w:r w:rsidRPr="00CF1084">
        <w:rPr>
          <w:rFonts w:ascii="Times New Roman" w:hAnsi="Times New Roman" w:cs="Times New Roman"/>
          <w:sz w:val="24"/>
        </w:rPr>
        <w:t>. For instance, virome changes in inflammatory bowel disease (IBD) (Crohn’s disease and ulcerative colitis) are disease specific</w:t>
      </w:r>
      <w:r w:rsidR="004B1C17">
        <w:rPr>
          <w:rFonts w:ascii="Times New Roman" w:hAnsi="Times New Roman" w:cs="Times New Roman"/>
          <w:sz w:val="24"/>
        </w:rPr>
        <w:t xml:space="preserve"> </w:t>
      </w:r>
      <w:r w:rsidRPr="00CF1084">
        <w:rPr>
          <w:rFonts w:ascii="Times New Roman" w:hAnsi="Times New Roman" w:cs="Times New Roman"/>
          <w:noProof/>
          <w:sz w:val="24"/>
        </w:rPr>
        <w:t>[26]</w:t>
      </w:r>
      <w:r w:rsidRPr="00CF1084">
        <w:rPr>
          <w:rFonts w:ascii="Times New Roman" w:hAnsi="Times New Roman" w:cs="Times New Roman"/>
          <w:sz w:val="24"/>
        </w:rPr>
        <w:t>. Phages residing in mucosal surfaces can influence</w:t>
      </w:r>
      <w:r w:rsidRPr="00F11F92">
        <w:rPr>
          <w:rFonts w:ascii="Times New Roman" w:hAnsi="Times New Roman" w:cs="Times New Roman"/>
          <w:sz w:val="24"/>
        </w:rPr>
        <w:t xml:space="preserve"> the host by providing nonhost-derived immunity against bacterial infections</w:t>
      </w:r>
      <w:r w:rsidR="004B1C17">
        <w:rPr>
          <w:rFonts w:ascii="Times New Roman" w:hAnsi="Times New Roman" w:cs="Times New Roman"/>
          <w:sz w:val="24"/>
        </w:rPr>
        <w:t xml:space="preserve"> </w:t>
      </w:r>
      <w:r w:rsidRPr="00F11F92">
        <w:rPr>
          <w:rFonts w:ascii="Times New Roman" w:hAnsi="Times New Roman" w:cs="Times New Roman"/>
          <w:sz w:val="24"/>
        </w:rPr>
        <w:t>[26, 27].</w:t>
      </w:r>
      <w:r w:rsidRPr="00CF1084">
        <w:rPr>
          <w:rFonts w:ascii="Times New Roman" w:hAnsi="Times New Roman" w:cs="Times New Roman"/>
          <w:sz w:val="24"/>
        </w:rPr>
        <w:t xml:space="preserve"> </w:t>
      </w:r>
      <w:r w:rsidRPr="00F11F92">
        <w:rPr>
          <w:rFonts w:ascii="Times New Roman" w:hAnsi="Times New Roman" w:cs="Times New Roman"/>
          <w:sz w:val="24"/>
        </w:rPr>
        <w:t xml:space="preserve">By inducing interferons (IFNs), commensal virus </w:t>
      </w:r>
      <w:r w:rsidRPr="00F11F92">
        <w:rPr>
          <w:rFonts w:ascii="Times New Roman" w:hAnsi="Times New Roman" w:cs="Times New Roman"/>
          <w:sz w:val="24"/>
        </w:rPr>
        <w:lastRenderedPageBreak/>
        <w:t>can protect from gut inflammation during tissue damage</w:t>
      </w:r>
      <w:r w:rsidR="004B1C17">
        <w:rPr>
          <w:rFonts w:ascii="Times New Roman" w:hAnsi="Times New Roman" w:cs="Times New Roman"/>
          <w:sz w:val="24"/>
        </w:rPr>
        <w:t xml:space="preserve"> </w:t>
      </w:r>
      <w:r w:rsidRPr="00F11F92">
        <w:rPr>
          <w:rFonts w:ascii="Times New Roman" w:hAnsi="Times New Roman" w:cs="Times New Roman"/>
          <w:noProof/>
          <w:sz w:val="24"/>
        </w:rPr>
        <w:t>[28, 29]</w:t>
      </w:r>
      <w:r w:rsidRPr="00F11F92">
        <w:rPr>
          <w:rFonts w:ascii="Times New Roman" w:hAnsi="Times New Roman" w:cs="Times New Roman"/>
          <w:sz w:val="24"/>
        </w:rPr>
        <w:t xml:space="preserve">. </w:t>
      </w:r>
      <w:r w:rsidRPr="00CF1084">
        <w:rPr>
          <w:rFonts w:ascii="Times New Roman" w:hAnsi="Times New Roman" w:cs="Times New Roman"/>
          <w:sz w:val="24"/>
        </w:rPr>
        <w:t>Ho</w:t>
      </w:r>
      <w:r w:rsidRPr="00F11F92">
        <w:rPr>
          <w:rFonts w:ascii="Times New Roman" w:hAnsi="Times New Roman" w:cs="Times New Roman"/>
          <w:sz w:val="24"/>
        </w:rPr>
        <w:t xml:space="preserve">wever, using current </w:t>
      </w:r>
      <w:r w:rsidRPr="00CF1084">
        <w:rPr>
          <w:rFonts w:ascii="Times New Roman" w:hAnsi="Times New Roman" w:cs="Times New Roman"/>
          <w:sz w:val="24"/>
        </w:rPr>
        <w:t>short</w:t>
      </w:r>
      <w:r w:rsidRPr="00F11F92">
        <w:rPr>
          <w:rFonts w:ascii="Times New Roman" w:hAnsi="Times New Roman" w:cs="Times New Roman"/>
          <w:sz w:val="24"/>
        </w:rPr>
        <w:t xml:space="preserve"> read </w:t>
      </w:r>
      <w:r w:rsidRPr="00CF1084">
        <w:rPr>
          <w:rFonts w:ascii="Times New Roman" w:hAnsi="Times New Roman" w:cs="Times New Roman"/>
          <w:sz w:val="24"/>
        </w:rPr>
        <w:t>s</w:t>
      </w:r>
      <w:r w:rsidRPr="00F11F92">
        <w:rPr>
          <w:rFonts w:ascii="Times New Roman" w:hAnsi="Times New Roman" w:cs="Times New Roman"/>
          <w:sz w:val="24"/>
        </w:rPr>
        <w:t xml:space="preserve">equencing technologies, such as Illumina, can only offer knowledge </w:t>
      </w:r>
      <w:r w:rsidRPr="00CF1084">
        <w:rPr>
          <w:rFonts w:ascii="Times New Roman" w:hAnsi="Times New Roman" w:cs="Times New Roman"/>
          <w:sz w:val="24"/>
        </w:rPr>
        <w:t xml:space="preserve">on gut virome that is both biased and fragmentary. </w:t>
      </w:r>
    </w:p>
    <w:p w:rsidR="009C3996" w:rsidRPr="00F11F92" w:rsidRDefault="009C3996" w:rsidP="00E21613">
      <w:pPr>
        <w:spacing w:line="480" w:lineRule="auto"/>
        <w:ind w:firstLineChars="200" w:firstLine="480"/>
        <w:rPr>
          <w:rFonts w:ascii="Times New Roman" w:hAnsi="Times New Roman" w:cs="Times New Roman"/>
          <w:sz w:val="24"/>
        </w:rPr>
      </w:pPr>
      <w:r w:rsidRPr="00CF1084">
        <w:rPr>
          <w:rFonts w:ascii="Times New Roman" w:hAnsi="Times New Roman" w:cs="Times New Roman"/>
          <w:sz w:val="24"/>
        </w:rPr>
        <w:t>Oxford Nanopore Technologies (ONT) as one of the emerging single-molecule real-time sequencing technology (SMRT) has the advantage of rapid library preparation, ultra-long reads</w:t>
      </w:r>
      <w:r>
        <w:rPr>
          <w:rFonts w:ascii="Times New Roman" w:hAnsi="Times New Roman" w:cs="Times New Roman"/>
          <w:sz w:val="24"/>
        </w:rPr>
        <w:t xml:space="preserve"> and real-time data acquisition</w:t>
      </w:r>
      <w:r w:rsidR="004B1C17">
        <w:rPr>
          <w:rFonts w:ascii="Times New Roman" w:hAnsi="Times New Roman" w:cs="Times New Roman"/>
          <w:sz w:val="24"/>
        </w:rPr>
        <w:t xml:space="preserve"> </w:t>
      </w:r>
      <w:r w:rsidRPr="00CF1084">
        <w:rPr>
          <w:rFonts w:ascii="Times New Roman" w:hAnsi="Times New Roman" w:cs="Times New Roman"/>
          <w:noProof/>
          <w:sz w:val="24"/>
        </w:rPr>
        <w:t>[30-32]</w:t>
      </w:r>
      <w:r w:rsidRPr="00CF1084">
        <w:rPr>
          <w:rFonts w:ascii="Times New Roman" w:hAnsi="Times New Roman" w:cs="Times New Roman"/>
          <w:sz w:val="24"/>
        </w:rPr>
        <w:t xml:space="preserve">. </w:t>
      </w:r>
      <w:r w:rsidRPr="00F11F92">
        <w:rPr>
          <w:rFonts w:ascii="Times New Roman" w:hAnsi="Times New Roman" w:cs="Times New Roman"/>
          <w:sz w:val="24"/>
        </w:rPr>
        <w:t xml:space="preserve">For virome, </w:t>
      </w:r>
      <w:r w:rsidRPr="00CF1084">
        <w:rPr>
          <w:rFonts w:ascii="Times New Roman" w:hAnsi="Times New Roman" w:cs="Times New Roman"/>
          <w:sz w:val="24"/>
        </w:rPr>
        <w:t>O</w:t>
      </w:r>
      <w:r w:rsidRPr="00F11F92">
        <w:rPr>
          <w:rFonts w:ascii="Times New Roman" w:hAnsi="Times New Roman" w:cs="Times New Roman"/>
          <w:sz w:val="24"/>
        </w:rPr>
        <w:t>NT sequencing has the potential to acquire virus genome by producing genome-leng</w:t>
      </w:r>
      <w:r w:rsidRPr="00CF1084">
        <w:rPr>
          <w:rFonts w:ascii="Times New Roman" w:hAnsi="Times New Roman" w:cs="Times New Roman"/>
          <w:sz w:val="24"/>
        </w:rPr>
        <w:t>th reads that cover all of mutation within a single virus particle. In addition, biological nanopores are able to discriminate not only the genome but also single base modifications such as 5-methylation of cytosine (5mC for DNA and m5C for RNA) and 6-methylation of adenine (6mA for DNA and 5mC for RNA) in</w:t>
      </w:r>
      <w:r w:rsidRPr="00F11F92">
        <w:rPr>
          <w:rFonts w:ascii="Times New Roman" w:hAnsi="Times New Roman" w:cs="Times New Roman"/>
          <w:sz w:val="24"/>
        </w:rPr>
        <w:t xml:space="preserve"> </w:t>
      </w:r>
      <w:r w:rsidRPr="00CF1084">
        <w:rPr>
          <w:rFonts w:ascii="Times New Roman" w:hAnsi="Times New Roman" w:cs="Times New Roman"/>
          <w:sz w:val="24"/>
        </w:rPr>
        <w:t>native</w:t>
      </w:r>
      <w:r w:rsidRPr="00F11F92">
        <w:rPr>
          <w:rFonts w:ascii="Times New Roman" w:hAnsi="Times New Roman" w:cs="Times New Roman"/>
          <w:sz w:val="24"/>
        </w:rPr>
        <w:t xml:space="preserve"> </w:t>
      </w:r>
      <w:r w:rsidRPr="00CF1084">
        <w:rPr>
          <w:rFonts w:ascii="Times New Roman" w:hAnsi="Times New Roman" w:cs="Times New Roman"/>
          <w:sz w:val="24"/>
        </w:rPr>
        <w:t>DNA</w:t>
      </w:r>
      <w:r w:rsidRPr="00F11F92">
        <w:rPr>
          <w:rFonts w:ascii="Times New Roman" w:hAnsi="Times New Roman" w:cs="Times New Roman"/>
          <w:sz w:val="24"/>
        </w:rPr>
        <w:t>/</w:t>
      </w:r>
      <w:r w:rsidRPr="00CF1084">
        <w:rPr>
          <w:rFonts w:ascii="Times New Roman" w:hAnsi="Times New Roman" w:cs="Times New Roman"/>
          <w:sz w:val="24"/>
        </w:rPr>
        <w:t>RNA</w:t>
      </w:r>
      <w:r w:rsidR="004B1C17">
        <w:rPr>
          <w:rFonts w:ascii="Times New Roman" w:hAnsi="Times New Roman" w:cs="Times New Roman"/>
          <w:sz w:val="24"/>
        </w:rPr>
        <w:t xml:space="preserve"> </w:t>
      </w:r>
      <w:r w:rsidRPr="00F11F92">
        <w:rPr>
          <w:rFonts w:ascii="Times New Roman" w:hAnsi="Times New Roman" w:cs="Times New Roman"/>
          <w:noProof/>
          <w:sz w:val="24"/>
        </w:rPr>
        <w:t>[32]</w:t>
      </w:r>
      <w:r w:rsidRPr="00CF1084">
        <w:rPr>
          <w:rFonts w:ascii="Times New Roman" w:hAnsi="Times New Roman" w:cs="Times New Roman"/>
          <w:sz w:val="24"/>
        </w:rPr>
        <w:t>.</w:t>
      </w:r>
      <w:r w:rsidRPr="00F11F92">
        <w:rPr>
          <w:rFonts w:ascii="Times New Roman" w:hAnsi="Times New Roman" w:cs="Times New Roman"/>
          <w:sz w:val="24"/>
        </w:rPr>
        <w:t xml:space="preserve"> Increasing evidence </w:t>
      </w:r>
      <w:r w:rsidRPr="00CF1084">
        <w:rPr>
          <w:rFonts w:ascii="Times New Roman" w:hAnsi="Times New Roman" w:cs="Times New Roman"/>
          <w:sz w:val="24"/>
        </w:rPr>
        <w:t>in last years suggests that DNA/RNA methylation can</w:t>
      </w:r>
      <w:r w:rsidRPr="00F11F92">
        <w:rPr>
          <w:rFonts w:ascii="Times New Roman" w:hAnsi="Times New Roman" w:cs="Times New Roman"/>
          <w:sz w:val="24"/>
        </w:rPr>
        <w:t xml:space="preserve"> influence biological function, including</w:t>
      </w:r>
      <w:r w:rsidRPr="00CF1084">
        <w:rPr>
          <w:rFonts w:ascii="Times New Roman" w:hAnsi="Times New Roman" w:cs="Times New Roman"/>
          <w:sz w:val="24"/>
        </w:rPr>
        <w:t xml:space="preserve"> </w:t>
      </w:r>
      <w:r w:rsidRPr="00F11F92">
        <w:rPr>
          <w:rFonts w:ascii="Times New Roman" w:hAnsi="Times New Roman" w:cs="Times New Roman"/>
          <w:sz w:val="24"/>
        </w:rPr>
        <w:t>regulation of DNA/RNA replication and repair, and gene expression</w:t>
      </w:r>
      <w:r w:rsidR="000F1BF4">
        <w:rPr>
          <w:rFonts w:ascii="Times New Roman" w:hAnsi="Times New Roman" w:cs="Times New Roman"/>
          <w:sz w:val="24"/>
        </w:rPr>
        <w:t xml:space="preserve"> </w:t>
      </w:r>
      <w:r w:rsidRPr="00F11F92">
        <w:rPr>
          <w:rFonts w:ascii="Times New Roman" w:hAnsi="Times New Roman" w:cs="Times New Roman"/>
          <w:noProof/>
          <w:sz w:val="24"/>
        </w:rPr>
        <w:t>[33-36]</w:t>
      </w:r>
      <w:r w:rsidRPr="00CF1084">
        <w:rPr>
          <w:rFonts w:ascii="Times New Roman" w:hAnsi="Times New Roman" w:cs="Times New Roman"/>
          <w:sz w:val="24"/>
        </w:rPr>
        <w:t>. Recently</w:t>
      </w:r>
      <w:r w:rsidRPr="00F11F92">
        <w:rPr>
          <w:rFonts w:ascii="Times New Roman" w:hAnsi="Times New Roman" w:cs="Times New Roman"/>
          <w:sz w:val="24"/>
        </w:rPr>
        <w:t xml:space="preserve">, </w:t>
      </w:r>
      <w:r w:rsidRPr="00F11F92">
        <w:rPr>
          <w:rFonts w:ascii="Times New Roman" w:hAnsi="Times New Roman" w:cs="Times New Roman"/>
          <w:i/>
          <w:sz w:val="24"/>
        </w:rPr>
        <w:t>Oliveira</w:t>
      </w:r>
      <w:r w:rsidRPr="00F11F92">
        <w:rPr>
          <w:rFonts w:ascii="Times New Roman" w:hAnsi="Times New Roman" w:cs="Times New Roman"/>
          <w:sz w:val="24"/>
        </w:rPr>
        <w:t xml:space="preserve"> et al. </w:t>
      </w:r>
      <w:r w:rsidRPr="00CF1084">
        <w:rPr>
          <w:rFonts w:ascii="Times New Roman" w:hAnsi="Times New Roman" w:cs="Times New Roman"/>
          <w:sz w:val="24"/>
        </w:rPr>
        <w:t>reported</w:t>
      </w:r>
      <w:r w:rsidRPr="00F11F92">
        <w:rPr>
          <w:rFonts w:ascii="Times New Roman" w:hAnsi="Times New Roman" w:cs="Times New Roman"/>
          <w:sz w:val="24"/>
        </w:rPr>
        <w:t xml:space="preserve"> that </w:t>
      </w:r>
      <w:r w:rsidRPr="00CF1084">
        <w:rPr>
          <w:rFonts w:ascii="Times New Roman" w:hAnsi="Times New Roman" w:cs="Times New Roman"/>
          <w:sz w:val="24"/>
        </w:rPr>
        <w:t>DNA</w:t>
      </w:r>
      <w:r w:rsidRPr="00F11F92">
        <w:rPr>
          <w:rFonts w:ascii="Times New Roman" w:hAnsi="Times New Roman" w:cs="Times New Roman"/>
          <w:sz w:val="24"/>
        </w:rPr>
        <w:t xml:space="preserve"> methyltransterase in </w:t>
      </w:r>
      <w:r w:rsidRPr="00F11F92">
        <w:rPr>
          <w:rFonts w:ascii="Times New Roman" w:hAnsi="Times New Roman" w:cs="Times New Roman"/>
          <w:i/>
          <w:sz w:val="24"/>
        </w:rPr>
        <w:t>Clostridioides</w:t>
      </w:r>
      <w:r w:rsidRPr="00F11F92">
        <w:rPr>
          <w:rFonts w:ascii="Times New Roman" w:hAnsi="Times New Roman" w:cs="Times New Roman"/>
          <w:sz w:val="24"/>
        </w:rPr>
        <w:t xml:space="preserve"> </w:t>
      </w:r>
      <w:r w:rsidRPr="00CF1084">
        <w:rPr>
          <w:rFonts w:ascii="Times New Roman" w:hAnsi="Times New Roman" w:cs="Times New Roman"/>
          <w:i/>
          <w:sz w:val="24"/>
        </w:rPr>
        <w:t>difficile</w:t>
      </w:r>
      <w:r w:rsidRPr="00CF1084">
        <w:rPr>
          <w:rFonts w:ascii="Times New Roman" w:hAnsi="Times New Roman" w:cs="Times New Roman"/>
          <w:sz w:val="24"/>
        </w:rPr>
        <w:t xml:space="preserve"> has able to mediate</w:t>
      </w:r>
      <w:r w:rsidRPr="00F11F92">
        <w:rPr>
          <w:rFonts w:ascii="Times New Roman" w:hAnsi="Times New Roman" w:cs="Times New Roman"/>
          <w:sz w:val="24"/>
        </w:rPr>
        <w:t xml:space="preserve"> sporulation, </w:t>
      </w:r>
      <w:r w:rsidRPr="00F11F92">
        <w:rPr>
          <w:rFonts w:ascii="Times New Roman" w:hAnsi="Times New Roman" w:cs="Times New Roman"/>
          <w:i/>
          <w:sz w:val="24"/>
        </w:rPr>
        <w:t>C. difficile</w:t>
      </w:r>
      <w:r w:rsidRPr="00F11F92">
        <w:rPr>
          <w:rFonts w:ascii="Times New Roman" w:hAnsi="Times New Roman" w:cs="Times New Roman"/>
          <w:sz w:val="24"/>
        </w:rPr>
        <w:t xml:space="preserve"> disease</w:t>
      </w:r>
      <w:r w:rsidRPr="00CF1084">
        <w:rPr>
          <w:rFonts w:ascii="Times New Roman" w:hAnsi="Times New Roman" w:cs="Times New Roman"/>
          <w:sz w:val="24"/>
        </w:rPr>
        <w:t xml:space="preserve"> </w:t>
      </w:r>
      <w:r w:rsidRPr="00F11F92">
        <w:rPr>
          <w:rFonts w:ascii="Times New Roman" w:hAnsi="Times New Roman" w:cs="Times New Roman"/>
          <w:sz w:val="24"/>
        </w:rPr>
        <w:t>transmission and pathogenesis</w:t>
      </w:r>
      <w:r w:rsidR="000F1BF4">
        <w:rPr>
          <w:rFonts w:ascii="Times New Roman" w:hAnsi="Times New Roman" w:cs="Times New Roman"/>
          <w:sz w:val="24"/>
        </w:rPr>
        <w:t xml:space="preserve"> </w:t>
      </w:r>
      <w:r w:rsidRPr="00F11F92">
        <w:rPr>
          <w:rFonts w:ascii="Times New Roman" w:hAnsi="Times New Roman" w:cs="Times New Roman"/>
          <w:noProof/>
          <w:sz w:val="24"/>
        </w:rPr>
        <w:t>[37]</w:t>
      </w:r>
      <w:r w:rsidRPr="00F11F92">
        <w:rPr>
          <w:rFonts w:ascii="Times New Roman" w:hAnsi="Times New Roman" w:cs="Times New Roman"/>
          <w:sz w:val="24"/>
        </w:rPr>
        <w:t xml:space="preserve">. </w:t>
      </w:r>
      <w:r w:rsidRPr="00CF1084">
        <w:rPr>
          <w:rFonts w:ascii="Times New Roman" w:hAnsi="Times New Roman" w:cs="Times New Roman"/>
          <w:i/>
          <w:sz w:val="24"/>
        </w:rPr>
        <w:t>Xue</w:t>
      </w:r>
      <w:r w:rsidRPr="00CF1084">
        <w:rPr>
          <w:rFonts w:ascii="Times New Roman" w:hAnsi="Times New Roman" w:cs="Times New Roman"/>
          <w:sz w:val="24"/>
        </w:rPr>
        <w:t xml:space="preserve"> et al. reported viral N</w:t>
      </w:r>
      <w:r w:rsidRPr="00CF1084">
        <w:rPr>
          <w:rFonts w:ascii="Times New Roman" w:hAnsi="Times New Roman" w:cs="Times New Roman"/>
          <w:sz w:val="24"/>
          <w:vertAlign w:val="superscript"/>
        </w:rPr>
        <w:t>6</w:t>
      </w:r>
      <w:r w:rsidRPr="00CF1084">
        <w:rPr>
          <w:rFonts w:ascii="Times New Roman" w:hAnsi="Times New Roman" w:cs="Times New Roman"/>
          <w:sz w:val="24"/>
        </w:rPr>
        <w:t>-methyladenosine could</w:t>
      </w:r>
      <w:r w:rsidRPr="00F11F92">
        <w:rPr>
          <w:rFonts w:ascii="Times New Roman" w:hAnsi="Times New Roman" w:cs="Times New Roman"/>
          <w:sz w:val="24"/>
        </w:rPr>
        <w:t xml:space="preserve"> upregulate replication</w:t>
      </w:r>
      <w:r w:rsidRPr="00CF1084">
        <w:rPr>
          <w:rFonts w:ascii="Times New Roman" w:hAnsi="Times New Roman" w:cs="Times New Roman"/>
          <w:sz w:val="24"/>
        </w:rPr>
        <w:t xml:space="preserve"> </w:t>
      </w:r>
      <w:r w:rsidRPr="00F11F92">
        <w:rPr>
          <w:rFonts w:ascii="Times New Roman" w:hAnsi="Times New Roman" w:cs="Times New Roman"/>
          <w:sz w:val="24"/>
        </w:rPr>
        <w:t>and pathogenesis of human respiratory</w:t>
      </w:r>
      <w:r w:rsidRPr="00CF1084">
        <w:rPr>
          <w:rFonts w:ascii="Times New Roman" w:hAnsi="Times New Roman" w:cs="Times New Roman"/>
          <w:sz w:val="24"/>
        </w:rPr>
        <w:t xml:space="preserve"> </w:t>
      </w:r>
      <w:r w:rsidRPr="00F11F92">
        <w:rPr>
          <w:rFonts w:ascii="Times New Roman" w:hAnsi="Times New Roman" w:cs="Times New Roman"/>
          <w:sz w:val="24"/>
        </w:rPr>
        <w:t>syncytial virus</w:t>
      </w:r>
      <w:r w:rsidR="000F1BF4">
        <w:rPr>
          <w:rFonts w:ascii="Times New Roman" w:hAnsi="Times New Roman" w:cs="Times New Roman"/>
          <w:sz w:val="24"/>
        </w:rPr>
        <w:t xml:space="preserve"> </w:t>
      </w:r>
      <w:r w:rsidRPr="00F11F92">
        <w:rPr>
          <w:rFonts w:ascii="Times New Roman" w:hAnsi="Times New Roman" w:cs="Times New Roman"/>
          <w:noProof/>
          <w:sz w:val="24"/>
        </w:rPr>
        <w:t>[38]</w:t>
      </w:r>
      <w:r w:rsidRPr="00F11F92">
        <w:rPr>
          <w:rFonts w:ascii="Times New Roman" w:hAnsi="Times New Roman" w:cs="Times New Roman"/>
          <w:sz w:val="24"/>
        </w:rPr>
        <w:t xml:space="preserve">. </w:t>
      </w:r>
      <w:r w:rsidRPr="00CF1084">
        <w:rPr>
          <w:rFonts w:ascii="Times New Roman" w:hAnsi="Times New Roman" w:cs="Times New Roman"/>
          <w:sz w:val="24"/>
        </w:rPr>
        <w:t>These</w:t>
      </w:r>
      <w:r w:rsidRPr="00F11F92">
        <w:rPr>
          <w:rFonts w:ascii="Times New Roman" w:hAnsi="Times New Roman" w:cs="Times New Roman"/>
          <w:sz w:val="24"/>
        </w:rPr>
        <w:t xml:space="preserve"> findings suggest </w:t>
      </w:r>
      <w:r w:rsidRPr="00CF1084">
        <w:rPr>
          <w:rFonts w:ascii="Times New Roman" w:hAnsi="Times New Roman" w:cs="Times New Roman"/>
          <w:sz w:val="24"/>
        </w:rPr>
        <w:t>that</w:t>
      </w:r>
      <w:r w:rsidRPr="00F11F92">
        <w:rPr>
          <w:rFonts w:ascii="Times New Roman" w:hAnsi="Times New Roman" w:cs="Times New Roman"/>
          <w:sz w:val="24"/>
        </w:rPr>
        <w:t xml:space="preserve"> epigenetic regulation is also important for the pathogenesis </w:t>
      </w:r>
      <w:r w:rsidRPr="00CF1084">
        <w:rPr>
          <w:rFonts w:ascii="Times New Roman" w:hAnsi="Times New Roman" w:cs="Times New Roman"/>
          <w:sz w:val="24"/>
        </w:rPr>
        <w:t>of</w:t>
      </w:r>
      <w:r w:rsidRPr="00F11F92">
        <w:rPr>
          <w:rFonts w:ascii="Times New Roman" w:hAnsi="Times New Roman" w:cs="Times New Roman"/>
          <w:sz w:val="24"/>
        </w:rPr>
        <w:t xml:space="preserve"> important pathogens. </w:t>
      </w:r>
    </w:p>
    <w:p w:rsidR="009C3996" w:rsidRPr="00F11F92" w:rsidRDefault="009C3996" w:rsidP="00E21613">
      <w:pPr>
        <w:spacing w:line="480" w:lineRule="auto"/>
        <w:ind w:firstLineChars="200" w:firstLine="480"/>
        <w:rPr>
          <w:rFonts w:ascii="Times New Roman" w:hAnsi="Times New Roman" w:cs="Times New Roman"/>
          <w:sz w:val="24"/>
        </w:rPr>
      </w:pPr>
      <w:r w:rsidRPr="00F11F92">
        <w:rPr>
          <w:rFonts w:ascii="Times New Roman" w:hAnsi="Times New Roman" w:cs="Times New Roman"/>
          <w:sz w:val="24"/>
        </w:rPr>
        <w:t xml:space="preserve">To </w:t>
      </w:r>
      <w:r w:rsidRPr="00CF1084">
        <w:rPr>
          <w:rFonts w:ascii="Times New Roman" w:hAnsi="Times New Roman" w:cs="Times New Roman"/>
          <w:sz w:val="24"/>
        </w:rPr>
        <w:t xml:space="preserve">profile the gut virome in healthy adults, including identity as well as potential epigenetic information in the virome, we developed a protocol combining physical enrichment, optional reverse transcription and amplification of nucleotides, and </w:t>
      </w:r>
      <w:r w:rsidRPr="00CF1084">
        <w:rPr>
          <w:rFonts w:ascii="Times New Roman" w:hAnsi="Times New Roman" w:cs="Times New Roman"/>
          <w:sz w:val="24"/>
        </w:rPr>
        <w:lastRenderedPageBreak/>
        <w:t>bioinformatic analytical pipelines, and firstly characterized the virome in five healthy humans using the ONT PromethION platform. We were able to generate long reads for virome up to tens of kilobases, resulting in many novel contigs that do not have matches in the available databases, and also for abundant virus we could detect epigenetic signals. These discoveries are instructive to future investigations into the genomics, epigenomics and potential</w:t>
      </w:r>
      <w:r w:rsidRPr="00F11F92">
        <w:rPr>
          <w:rFonts w:ascii="Times New Roman" w:hAnsi="Times New Roman" w:cs="Times New Roman"/>
          <w:sz w:val="24"/>
        </w:rPr>
        <w:t xml:space="preserve"> </w:t>
      </w:r>
      <w:r w:rsidRPr="00CF1084">
        <w:rPr>
          <w:rFonts w:ascii="Times New Roman" w:hAnsi="Times New Roman" w:cs="Times New Roman"/>
          <w:sz w:val="24"/>
        </w:rPr>
        <w:t>function</w:t>
      </w:r>
      <w:r w:rsidRPr="00F11F92">
        <w:rPr>
          <w:rFonts w:ascii="Times New Roman" w:hAnsi="Times New Roman" w:cs="Times New Roman"/>
          <w:sz w:val="24"/>
        </w:rPr>
        <w:t xml:space="preserve"> of human gut virome.</w:t>
      </w:r>
    </w:p>
    <w:p w:rsidR="009C3996" w:rsidRPr="00F11F92" w:rsidRDefault="009C3996" w:rsidP="00107600">
      <w:pPr>
        <w:spacing w:line="480" w:lineRule="auto"/>
        <w:rPr>
          <w:rFonts w:ascii="Times New Roman" w:eastAsia="宋体" w:hAnsi="Times New Roman" w:cs="Times New Roman"/>
          <w:i/>
          <w:color w:val="000000" w:themeColor="text1"/>
          <w:sz w:val="28"/>
        </w:rPr>
      </w:pPr>
    </w:p>
    <w:p w:rsidR="009C3996" w:rsidRPr="00CF1084" w:rsidRDefault="009C3996" w:rsidP="00107600">
      <w:pPr>
        <w:spacing w:line="480" w:lineRule="auto"/>
        <w:rPr>
          <w:rFonts w:ascii="Times New Roman" w:eastAsia="宋体" w:hAnsi="Times New Roman" w:cs="Times New Roman"/>
          <w:i/>
          <w:color w:val="000000" w:themeColor="text1"/>
          <w:sz w:val="28"/>
        </w:rPr>
      </w:pPr>
      <w:r w:rsidRPr="00CF1084">
        <w:rPr>
          <w:rFonts w:ascii="Times New Roman" w:eastAsia="宋体" w:hAnsi="Times New Roman" w:cs="Times New Roman"/>
          <w:i/>
          <w:color w:val="000000" w:themeColor="text1"/>
          <w:sz w:val="28"/>
        </w:rPr>
        <w:t>Material and Methods</w:t>
      </w:r>
    </w:p>
    <w:p w:rsidR="009C3996" w:rsidRPr="00CF1084" w:rsidRDefault="009C3996" w:rsidP="00BD303D">
      <w:pPr>
        <w:spacing w:line="480" w:lineRule="auto"/>
        <w:rPr>
          <w:rFonts w:ascii="Times New Roman" w:hAnsi="Times New Roman" w:cs="Times New Roman"/>
          <w:sz w:val="24"/>
        </w:rPr>
      </w:pPr>
      <w:r w:rsidRPr="00CF1084">
        <w:rPr>
          <w:rFonts w:ascii="Times New Roman" w:hAnsi="Times New Roman" w:cs="Times New Roman"/>
          <w:sz w:val="24"/>
        </w:rPr>
        <w:t>1. Enrichment and purification of virus-like particles (VLPs)</w:t>
      </w:r>
    </w:p>
    <w:p w:rsidR="009C3996" w:rsidRPr="00CF1084" w:rsidRDefault="009C3996" w:rsidP="00F97EA1">
      <w:pPr>
        <w:spacing w:line="480" w:lineRule="auto"/>
        <w:ind w:firstLineChars="200" w:firstLine="480"/>
        <w:rPr>
          <w:rFonts w:ascii="Times New Roman" w:hAnsi="Times New Roman" w:cs="Times New Roman"/>
          <w:sz w:val="24"/>
        </w:rPr>
      </w:pPr>
      <w:r w:rsidRPr="00CF1084">
        <w:rPr>
          <w:rFonts w:ascii="Times New Roman" w:hAnsi="Times New Roman" w:cs="Times New Roman"/>
          <w:sz w:val="24"/>
        </w:rPr>
        <w:t>Each frozen faecel samples (approximately 1.5 g) from five individuals who</w:t>
      </w:r>
      <w:r w:rsidRPr="00F11F92">
        <w:rPr>
          <w:rFonts w:ascii="Times New Roman" w:hAnsi="Times New Roman" w:cs="Times New Roman"/>
          <w:sz w:val="24"/>
        </w:rPr>
        <w:t xml:space="preserve"> provided written informed consent were resuspended in 15 ml sterile Phosphate Buffered Saline and homogenized thoroughly. </w:t>
      </w:r>
      <w:r w:rsidRPr="00CF1084">
        <w:rPr>
          <w:rFonts w:ascii="Times New Roman" w:hAnsi="Times New Roman" w:cs="Times New Roman"/>
          <w:sz w:val="24"/>
        </w:rPr>
        <w:t xml:space="preserve">The suspension was centrifuged at 4,500 rpm for 10 min at the 4 </w:t>
      </w:r>
      <w:r w:rsidRPr="00CF1084">
        <w:rPr>
          <w:rFonts w:ascii="MS Mincho" w:eastAsia="MS Mincho" w:hAnsi="MS Mincho" w:cs="MS Mincho"/>
          <w:sz w:val="24"/>
        </w:rPr>
        <w:t>℃</w:t>
      </w:r>
      <w:r w:rsidRPr="00F11F92">
        <w:rPr>
          <w:rFonts w:ascii="Times New Roman" w:hAnsi="Times New Roman" w:cs="Times New Roman"/>
          <w:sz w:val="24"/>
        </w:rPr>
        <w:t xml:space="preserve"> to remove large food residues (Beckman Coulter Allegra</w:t>
      </w:r>
      <w:r w:rsidRPr="00F11F92">
        <w:rPr>
          <w:rFonts w:ascii="Times New Roman" w:hAnsi="Times New Roman" w:cs="Times New Roman"/>
          <w:sz w:val="24"/>
          <w:vertAlign w:val="superscript"/>
        </w:rPr>
        <w:t>TM</w:t>
      </w:r>
      <w:r w:rsidRPr="00F11F92">
        <w:rPr>
          <w:rFonts w:ascii="Times New Roman" w:hAnsi="Times New Roman" w:cs="Times New Roman"/>
          <w:sz w:val="24"/>
        </w:rPr>
        <w:t xml:space="preserve"> X-22R). Transfer the supernatant to fresh tubes and centrifuged at 4,500 rpm for 10 min at the 4 </w:t>
      </w:r>
      <w:r w:rsidRPr="00CF1084">
        <w:rPr>
          <w:rFonts w:ascii="MS Mincho" w:eastAsia="MS Mincho" w:hAnsi="MS Mincho" w:cs="MS Mincho"/>
          <w:sz w:val="24"/>
        </w:rPr>
        <w:t>℃</w:t>
      </w:r>
      <w:r w:rsidRPr="00F11F92">
        <w:rPr>
          <w:rFonts w:ascii="Times New Roman" w:hAnsi="Times New Roman" w:cs="Times New Roman"/>
          <w:sz w:val="24"/>
        </w:rPr>
        <w:t xml:space="preserve"> again. The suspernatant was filtered through 0.45 μm PVDF membrane (Millipore) to remove eukaryotic and bacterial cell-sized particles before ultracentrifugating at 180,000× g for 3 hours at the 4 </w:t>
      </w:r>
      <w:r w:rsidRPr="00CF1084">
        <w:rPr>
          <w:rFonts w:ascii="MS Mincho" w:eastAsia="MS Mincho" w:hAnsi="MS Mincho" w:cs="MS Mincho"/>
          <w:sz w:val="24"/>
        </w:rPr>
        <w:t>℃</w:t>
      </w:r>
      <w:r w:rsidRPr="00F11F92">
        <w:rPr>
          <w:rFonts w:ascii="Times New Roman" w:hAnsi="Times New Roman" w:cs="Times New Roman"/>
          <w:sz w:val="24"/>
        </w:rPr>
        <w:t xml:space="preserve"> (Beckman Coulter XP-100). The pellets were resuspended in 400 µl sterile Phosphate Buffered Saline and treated with 8 U of TURBO DNase</w:t>
      </w:r>
      <w:r w:rsidRPr="00CF1084">
        <w:rPr>
          <w:rFonts w:ascii="MS Mincho" w:eastAsia="MS Mincho" w:hAnsi="MS Mincho" w:cs="MS Mincho"/>
          <w:sz w:val="24"/>
        </w:rPr>
        <w:t>Ⅰ</w:t>
      </w:r>
      <w:r w:rsidRPr="00F11F92">
        <w:rPr>
          <w:rFonts w:ascii="Times New Roman" w:hAnsi="Times New Roman" w:cs="Times New Roman"/>
          <w:sz w:val="24"/>
        </w:rPr>
        <w:t xml:space="preserve"> (Ambion) and 20 U of RNase A (Fermentas) at 37 </w:t>
      </w:r>
      <w:r w:rsidRPr="00CF1084">
        <w:rPr>
          <w:rFonts w:ascii="MS Mincho" w:eastAsia="MS Mincho" w:hAnsi="MS Mincho" w:cs="MS Mincho"/>
          <w:sz w:val="24"/>
        </w:rPr>
        <w:t>℃</w:t>
      </w:r>
      <w:r w:rsidRPr="00F11F92">
        <w:rPr>
          <w:rFonts w:ascii="Times New Roman" w:hAnsi="Times New Roman" w:cs="Times New Roman"/>
          <w:sz w:val="24"/>
        </w:rPr>
        <w:t xml:space="preserve"> for 30 min. The viral nucleic acids (DNA and RNA) were extracted by using QIAamp MinElute Virus Spin Kit (Qiagen) </w:t>
      </w:r>
      <w:bookmarkStart w:id="0" w:name="_Hlk26544764"/>
      <w:r w:rsidRPr="00F11F92">
        <w:rPr>
          <w:rFonts w:ascii="Times New Roman" w:hAnsi="Times New Roman" w:cs="Times New Roman"/>
          <w:sz w:val="24"/>
        </w:rPr>
        <w:t>following the manufacturer’s instruction</w:t>
      </w:r>
      <w:bookmarkEnd w:id="0"/>
      <w:r w:rsidRPr="00F11F92">
        <w:rPr>
          <w:rFonts w:ascii="Times New Roman" w:hAnsi="Times New Roman" w:cs="Times New Roman"/>
          <w:sz w:val="24"/>
        </w:rPr>
        <w:t>s and eluted into RNase-free water.</w:t>
      </w:r>
      <w:r w:rsidRPr="00CF1084">
        <w:rPr>
          <w:rFonts w:ascii="Times New Roman" w:hAnsi="Times New Roman" w:cs="Times New Roman"/>
          <w:sz w:val="24"/>
        </w:rPr>
        <w:t xml:space="preserve"> [39, 40]</w:t>
      </w:r>
    </w:p>
    <w:p w:rsidR="009C3996" w:rsidRPr="00CF1084" w:rsidRDefault="009C3996" w:rsidP="00107600">
      <w:pPr>
        <w:spacing w:line="480" w:lineRule="auto"/>
        <w:rPr>
          <w:rFonts w:ascii="Times New Roman" w:hAnsi="Times New Roman" w:cs="Times New Roman"/>
          <w:sz w:val="24"/>
        </w:rPr>
      </w:pPr>
      <w:r w:rsidRPr="00CF1084">
        <w:rPr>
          <w:rFonts w:ascii="Times New Roman" w:hAnsi="Times New Roman" w:cs="Times New Roman"/>
          <w:sz w:val="24"/>
        </w:rPr>
        <w:lastRenderedPageBreak/>
        <w:t>2. Reverse transcription and random amplification</w:t>
      </w:r>
    </w:p>
    <w:p w:rsidR="009C3996" w:rsidRPr="00CF1084" w:rsidRDefault="009C3996" w:rsidP="00F97EA1">
      <w:pPr>
        <w:spacing w:line="480" w:lineRule="auto"/>
        <w:ind w:firstLineChars="200" w:firstLine="480"/>
        <w:rPr>
          <w:rFonts w:ascii="Times New Roman" w:hAnsi="Times New Roman" w:cs="Times New Roman"/>
          <w:sz w:val="24"/>
        </w:rPr>
      </w:pPr>
      <w:r w:rsidRPr="00CF1084">
        <w:rPr>
          <w:rFonts w:ascii="Times New Roman" w:hAnsi="Times New Roman" w:cs="Times New Roman"/>
          <w:sz w:val="24"/>
        </w:rPr>
        <w:t xml:space="preserve">Viral first strand cDNA was synthesized in a 20 μl reaction mixture with 13 μl of purified vial nucleic acids from each sample and 100 pmol of primer Rrm (5’-GACCATCTAGCGACCTCCAC - NNNNNN-3’), as previously described </w:t>
      </w:r>
      <w:r w:rsidRPr="00CF1084">
        <w:rPr>
          <w:rFonts w:ascii="Times New Roman" w:hAnsi="Times New Roman" w:cs="Times New Roman"/>
          <w:noProof/>
          <w:sz w:val="24"/>
        </w:rPr>
        <w:t>[39-41]</w:t>
      </w:r>
      <w:r w:rsidRPr="00CF1084">
        <w:rPr>
          <w:rFonts w:ascii="Times New Roman" w:hAnsi="Times New Roman" w:cs="Times New Roman"/>
          <w:sz w:val="24"/>
        </w:rPr>
        <w:t>. For the double-strand cDNA synthesis, 100 pmol of primer Rrm and Klenow fragment (3.5 U/μl; Takara) were added. Random amplification was conducted with 8μl of the double-strand cDNA template in a final reaction volume of 200μl, which contained 4μM primer Rm (5’-GCCGGAGCTCTGCAGAATTC-3’), 90 µM dNTPs each, 80 µM Mg</w:t>
      </w:r>
      <w:r w:rsidRPr="00CF1084">
        <w:rPr>
          <w:rFonts w:ascii="Times New Roman" w:hAnsi="Times New Roman" w:cs="Times New Roman"/>
          <w:sz w:val="24"/>
          <w:vertAlign w:val="superscript"/>
        </w:rPr>
        <w:t>2+</w:t>
      </w:r>
      <w:r w:rsidRPr="00CF1084">
        <w:rPr>
          <w:rFonts w:ascii="Times New Roman" w:hAnsi="Times New Roman" w:cs="Times New Roman"/>
          <w:sz w:val="24"/>
        </w:rPr>
        <w:t xml:space="preserve">, 10x Buffer and 1 U of KOD-Plus DNA polymerase (Toyobo). The amplification product was purified by agarose gel electrophoresis and QIAquick Gel Extraction Kit (Qiagen). </w:t>
      </w:r>
    </w:p>
    <w:p w:rsidR="009C3996" w:rsidRPr="00CF1084" w:rsidRDefault="009C3996" w:rsidP="00107600">
      <w:pPr>
        <w:spacing w:line="480" w:lineRule="auto"/>
        <w:rPr>
          <w:rFonts w:ascii="Times New Roman" w:hAnsi="Times New Roman" w:cs="Times New Roman"/>
          <w:sz w:val="24"/>
        </w:rPr>
      </w:pPr>
      <w:r w:rsidRPr="00CF1084">
        <w:rPr>
          <w:rFonts w:ascii="Times New Roman" w:hAnsi="Times New Roman" w:cs="Times New Roman"/>
          <w:sz w:val="24"/>
        </w:rPr>
        <w:t>3. PromethION library preparation and sequencing</w:t>
      </w:r>
    </w:p>
    <w:p w:rsidR="009C3996" w:rsidRPr="00CF1084" w:rsidRDefault="009C3996" w:rsidP="00F97EA1">
      <w:pPr>
        <w:spacing w:line="480" w:lineRule="auto"/>
        <w:ind w:firstLineChars="200" w:firstLine="480"/>
        <w:rPr>
          <w:rFonts w:ascii="Times New Roman" w:hAnsi="Times New Roman" w:cs="Times New Roman"/>
          <w:sz w:val="24"/>
        </w:rPr>
      </w:pPr>
      <w:bookmarkStart w:id="1" w:name="OLE_LINK1"/>
      <w:bookmarkStart w:id="2" w:name="OLE_LINK2"/>
      <w:r w:rsidRPr="00CF1084">
        <w:rPr>
          <w:rFonts w:ascii="Times New Roman" w:hAnsi="Times New Roman" w:cs="Times New Roman"/>
          <w:sz w:val="24"/>
        </w:rPr>
        <w:t>Prometh</w:t>
      </w:r>
      <w:bookmarkEnd w:id="1"/>
      <w:bookmarkEnd w:id="2"/>
      <w:r w:rsidRPr="00CF1084">
        <w:rPr>
          <w:rFonts w:ascii="Times New Roman" w:hAnsi="Times New Roman" w:cs="Times New Roman"/>
          <w:sz w:val="24"/>
        </w:rPr>
        <w:t>ION library preparation was performed according to the manufacturer’s instructions for the barcoding cDNA/DNA and native DNA (SQK-LSK109 and EXP-NBD104). When multiplexing, all the samples were pooled together. ONT MinKNOW software (v.19.10.1) was used to collect raw sequencing data, and Guppy (v.3.2.4) was used for local base-calling of the raw data after sequencing runs were completed. The PromethION was run for up to 96 h.</w:t>
      </w:r>
    </w:p>
    <w:p w:rsidR="009C3996" w:rsidRPr="00CF1084" w:rsidRDefault="009C3996" w:rsidP="00107600">
      <w:pPr>
        <w:spacing w:line="480" w:lineRule="auto"/>
        <w:rPr>
          <w:rFonts w:ascii="Times New Roman" w:eastAsia="宋体" w:hAnsi="Times New Roman" w:cs="Times New Roman"/>
          <w:color w:val="000000" w:themeColor="text1"/>
          <w:sz w:val="24"/>
        </w:rPr>
      </w:pPr>
      <w:r w:rsidRPr="00CF1084">
        <w:rPr>
          <w:rFonts w:ascii="Times New Roman" w:eastAsia="宋体" w:hAnsi="Times New Roman" w:cs="Times New Roman"/>
          <w:color w:val="000000" w:themeColor="text1"/>
          <w:sz w:val="24"/>
        </w:rPr>
        <w:t>4. ONT sequence analysis and assembly</w:t>
      </w:r>
    </w:p>
    <w:p w:rsidR="009C3996" w:rsidRPr="00F11F92" w:rsidRDefault="009C3996" w:rsidP="00F97EA1">
      <w:pPr>
        <w:spacing w:line="480" w:lineRule="auto"/>
        <w:ind w:firstLineChars="200" w:firstLine="480"/>
        <w:rPr>
          <w:rFonts w:ascii="Times New Roman" w:eastAsia="宋体" w:hAnsi="Times New Roman" w:cs="Times New Roman"/>
          <w:color w:val="000000" w:themeColor="text1"/>
          <w:sz w:val="24"/>
        </w:rPr>
      </w:pPr>
      <w:r w:rsidRPr="00CF1084">
        <w:rPr>
          <w:rFonts w:ascii="Times New Roman" w:eastAsia="宋体" w:hAnsi="Times New Roman" w:cs="Times New Roman"/>
          <w:color w:val="000000" w:themeColor="text1"/>
          <w:sz w:val="24"/>
        </w:rPr>
        <w:t>Qcat (Oxford Nanopore Technology), python command-line tool for demultiplexing ONT reads from FASTQ files, was used to trim adaptor and barcode sequences. With genomeSize</w:t>
      </w:r>
      <w:r>
        <w:rPr>
          <w:rFonts w:ascii="Times New Roman" w:eastAsia="宋体" w:hAnsi="Times New Roman" w:cs="Times New Roman"/>
          <w:color w:val="000000" w:themeColor="text1"/>
          <w:sz w:val="24"/>
        </w:rPr>
        <w:t xml:space="preserve"> </w:t>
      </w:r>
      <w:r w:rsidRPr="00CF1084">
        <w:rPr>
          <w:rFonts w:ascii="Times New Roman" w:eastAsia="宋体" w:hAnsi="Times New Roman" w:cs="Times New Roman"/>
          <w:color w:val="000000" w:themeColor="text1"/>
          <w:sz w:val="24"/>
        </w:rPr>
        <w:t>=</w:t>
      </w:r>
      <w:r>
        <w:rPr>
          <w:rFonts w:ascii="Times New Roman" w:eastAsia="宋体" w:hAnsi="Times New Roman" w:cs="Times New Roman"/>
          <w:color w:val="000000" w:themeColor="text1"/>
          <w:sz w:val="24"/>
        </w:rPr>
        <w:t xml:space="preserve"> </w:t>
      </w:r>
      <w:r w:rsidRPr="00CF1084">
        <w:rPr>
          <w:rFonts w:ascii="Times New Roman" w:eastAsia="宋体" w:hAnsi="Times New Roman" w:cs="Times New Roman"/>
          <w:color w:val="000000" w:themeColor="text1"/>
          <w:sz w:val="24"/>
        </w:rPr>
        <w:t xml:space="preserve">2k and default parameters, trimmed raw reads were </w:t>
      </w:r>
      <w:r w:rsidRPr="00CF1084">
        <w:rPr>
          <w:rFonts w:ascii="Times New Roman" w:eastAsia="宋体" w:hAnsi="Times New Roman" w:cs="Times New Roman"/>
          <w:color w:val="000000" w:themeColor="text1"/>
          <w:sz w:val="24"/>
        </w:rPr>
        <w:lastRenderedPageBreak/>
        <w:t>analysis using Canu v1.9</w:t>
      </w:r>
      <w:r w:rsidR="000F1BF4">
        <w:rPr>
          <w:rFonts w:ascii="Times New Roman" w:eastAsia="宋体" w:hAnsi="Times New Roman" w:cs="Times New Roman"/>
          <w:color w:val="000000" w:themeColor="text1"/>
          <w:sz w:val="24"/>
        </w:rPr>
        <w:t xml:space="preserve"> </w:t>
      </w:r>
      <w:r w:rsidRPr="00F11F92">
        <w:rPr>
          <w:rFonts w:ascii="Times New Roman" w:eastAsia="宋体" w:hAnsi="Times New Roman" w:cs="Times New Roman"/>
          <w:noProof/>
          <w:color w:val="000000" w:themeColor="text1"/>
          <w:sz w:val="24"/>
        </w:rPr>
        <w:t>[42]</w:t>
      </w:r>
      <w:r w:rsidRPr="00F11F92">
        <w:rPr>
          <w:rFonts w:ascii="Times New Roman" w:eastAsia="宋体" w:hAnsi="Times New Roman" w:cs="Times New Roman"/>
          <w:color w:val="000000" w:themeColor="text1"/>
          <w:sz w:val="24"/>
        </w:rPr>
        <w:t xml:space="preserve"> for virome genome de novo assembly, which includes read correction, read trimming </w:t>
      </w:r>
      <w:r w:rsidR="00CD40EF">
        <w:rPr>
          <w:rFonts w:ascii="Times New Roman" w:eastAsia="宋体" w:hAnsi="Times New Roman" w:cs="Times New Roman"/>
          <w:color w:val="000000" w:themeColor="text1"/>
          <w:sz w:val="24"/>
        </w:rPr>
        <w:t>and con</w:t>
      </w:r>
      <w:r w:rsidRPr="00F11F92">
        <w:rPr>
          <w:rFonts w:ascii="Times New Roman" w:eastAsia="宋体" w:hAnsi="Times New Roman" w:cs="Times New Roman"/>
          <w:color w:val="000000" w:themeColor="text1"/>
          <w:sz w:val="24"/>
        </w:rPr>
        <w:t>tig construction.</w:t>
      </w:r>
    </w:p>
    <w:p w:rsidR="009C3996" w:rsidRPr="00F11F92" w:rsidRDefault="009C3996" w:rsidP="00107600">
      <w:pPr>
        <w:spacing w:line="480" w:lineRule="auto"/>
        <w:rPr>
          <w:rFonts w:ascii="Times New Roman" w:eastAsia="宋体" w:hAnsi="Times New Roman" w:cs="Times New Roman"/>
          <w:color w:val="000000" w:themeColor="text1"/>
          <w:sz w:val="24"/>
        </w:rPr>
      </w:pPr>
      <w:r w:rsidRPr="00F11F92">
        <w:rPr>
          <w:rFonts w:ascii="Times New Roman" w:eastAsia="宋体" w:hAnsi="Times New Roman" w:cs="Times New Roman"/>
          <w:color w:val="000000" w:themeColor="text1"/>
          <w:sz w:val="24"/>
        </w:rPr>
        <w:t xml:space="preserve">5. </w:t>
      </w:r>
      <w:r w:rsidRPr="00CF1084">
        <w:rPr>
          <w:rFonts w:ascii="Times New Roman" w:eastAsia="宋体" w:hAnsi="Times New Roman" w:cs="Times New Roman"/>
          <w:color w:val="000000" w:themeColor="text1"/>
          <w:sz w:val="24"/>
        </w:rPr>
        <w:t>M</w:t>
      </w:r>
      <w:r w:rsidRPr="00F11F92">
        <w:rPr>
          <w:rFonts w:ascii="Times New Roman" w:eastAsia="宋体" w:hAnsi="Times New Roman" w:cs="Times New Roman"/>
          <w:color w:val="000000" w:themeColor="text1"/>
          <w:sz w:val="24"/>
        </w:rPr>
        <w:t xml:space="preserve">atching to current database </w:t>
      </w:r>
    </w:p>
    <w:p w:rsidR="009C3996" w:rsidRPr="00CF1084" w:rsidRDefault="009C3996" w:rsidP="00F97EA1">
      <w:pPr>
        <w:widowControl/>
        <w:spacing w:line="480" w:lineRule="auto"/>
        <w:ind w:firstLineChars="200" w:firstLine="480"/>
        <w:rPr>
          <w:rFonts w:ascii="Times New Roman" w:eastAsia="宋体" w:hAnsi="Times New Roman" w:cs="Times New Roman"/>
          <w:color w:val="000000" w:themeColor="text1"/>
          <w:sz w:val="24"/>
        </w:rPr>
      </w:pPr>
      <w:r w:rsidRPr="00F11F92">
        <w:rPr>
          <w:rFonts w:ascii="Times New Roman" w:eastAsia="宋体" w:hAnsi="Times New Roman" w:cs="Times New Roman"/>
          <w:color w:val="000000" w:themeColor="text1"/>
          <w:sz w:val="24"/>
        </w:rPr>
        <w:t xml:space="preserve">Raw </w:t>
      </w:r>
      <w:r w:rsidRPr="00CF1084">
        <w:rPr>
          <w:rFonts w:ascii="Times New Roman" w:eastAsia="宋体" w:hAnsi="Times New Roman" w:cs="Times New Roman"/>
          <w:color w:val="000000" w:themeColor="text1"/>
          <w:sz w:val="24"/>
        </w:rPr>
        <w:t>reads qcat trimmed were analysis using mimimap2</w:t>
      </w:r>
      <w:r w:rsidR="000F1BF4">
        <w:rPr>
          <w:rFonts w:ascii="Times New Roman" w:eastAsia="宋体" w:hAnsi="Times New Roman" w:cs="Times New Roman"/>
          <w:color w:val="000000" w:themeColor="text1"/>
          <w:sz w:val="24"/>
        </w:rPr>
        <w:t xml:space="preserve"> </w:t>
      </w:r>
      <w:r w:rsidRPr="00CF1084">
        <w:rPr>
          <w:rFonts w:ascii="Times New Roman" w:eastAsia="宋体" w:hAnsi="Times New Roman" w:cs="Times New Roman"/>
          <w:noProof/>
          <w:color w:val="000000" w:themeColor="text1"/>
          <w:sz w:val="24"/>
        </w:rPr>
        <w:t>[43]</w:t>
      </w:r>
      <w:r w:rsidRPr="00CF1084">
        <w:rPr>
          <w:rFonts w:ascii="Times New Roman" w:eastAsia="宋体" w:hAnsi="Times New Roman" w:cs="Times New Roman"/>
          <w:color w:val="000000" w:themeColor="text1"/>
          <w:sz w:val="24"/>
        </w:rPr>
        <w:t xml:space="preserve"> to identify gut virome composition, which aligned reads to the reference genome in the National Center for Biotechnology Information (NCBI) virus genome database, including all known viruse genome sequences. To improve the accuracy of the viral taxonomy, two following criteria were adapted: (1) the depth of coverage of reference viral genome &gt;= 5X; (2) the breadth of coverage of the reference viral genome &gt;= 50%.</w:t>
      </w:r>
    </w:p>
    <w:p w:rsidR="009C3996" w:rsidRDefault="009C3996" w:rsidP="00F97EA1">
      <w:pPr>
        <w:spacing w:line="480" w:lineRule="auto"/>
        <w:ind w:firstLineChars="200" w:firstLine="480"/>
        <w:rPr>
          <w:rFonts w:ascii="Times New Roman" w:eastAsia="宋体" w:hAnsi="Times New Roman" w:cs="Times New Roman"/>
          <w:color w:val="000000" w:themeColor="text1"/>
          <w:sz w:val="24"/>
        </w:rPr>
      </w:pPr>
      <w:r w:rsidRPr="00CF1084">
        <w:rPr>
          <w:rFonts w:ascii="Times New Roman" w:eastAsia="宋体" w:hAnsi="Times New Roman" w:cs="Times New Roman"/>
          <w:color w:val="000000" w:themeColor="text1"/>
          <w:sz w:val="24"/>
        </w:rPr>
        <w:t>To assign the taxonomy of assembled contigs by Canu, two approaches and three databases were applied, including minimap2, blastn, NCBI virus genome database, The human gut virome database (GVD) and NCBI nucleotide database. The filter criteria of alignment results of contigs by minimap2 was the same with raw reads, while contig matched length &gt;= 1000 bp with nucleic similarity &gt;= 98% and e-value &lt;= 10</w:t>
      </w:r>
      <w:r w:rsidRPr="00CF1084">
        <w:rPr>
          <w:rFonts w:ascii="Times New Roman" w:eastAsia="宋体" w:hAnsi="Times New Roman" w:cs="Times New Roman"/>
          <w:color w:val="000000" w:themeColor="text1"/>
          <w:sz w:val="24"/>
          <w:vertAlign w:val="superscript"/>
        </w:rPr>
        <w:t xml:space="preserve">-5 </w:t>
      </w:r>
      <w:r w:rsidRPr="00CF1084">
        <w:rPr>
          <w:rFonts w:ascii="Times New Roman" w:eastAsia="宋体" w:hAnsi="Times New Roman" w:cs="Times New Roman"/>
          <w:color w:val="000000" w:themeColor="text1"/>
          <w:sz w:val="24"/>
        </w:rPr>
        <w:t>was adapted as the identified criteria of viruses by blastn.</w:t>
      </w:r>
    </w:p>
    <w:p w:rsidR="009C3996" w:rsidRDefault="009C3996" w:rsidP="00935F0C">
      <w:pPr>
        <w:spacing w:line="480" w:lineRule="auto"/>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6. Identification and annotation of bacteriophage ORFs</w:t>
      </w:r>
    </w:p>
    <w:p w:rsidR="009C3996" w:rsidRPr="00ED246C" w:rsidRDefault="009C3996" w:rsidP="0018706B">
      <w:pPr>
        <w:spacing w:line="480" w:lineRule="auto"/>
        <w:ind w:firstLineChars="200" w:firstLine="480"/>
        <w:rPr>
          <w:rFonts w:ascii="Times New Roman" w:hAnsi="Times New Roman" w:cs="Times New Roman"/>
          <w:sz w:val="24"/>
        </w:rPr>
      </w:pPr>
      <w:r w:rsidRPr="00ED246C">
        <w:rPr>
          <w:rFonts w:ascii="Times New Roman" w:hAnsi="Times New Roman" w:cs="Times New Roman" w:hint="eastAsia"/>
          <w:sz w:val="24"/>
          <w:highlight w:val="yellow"/>
        </w:rPr>
        <w:t>S</w:t>
      </w:r>
      <w:r w:rsidRPr="00ED246C">
        <w:rPr>
          <w:rFonts w:ascii="Times New Roman" w:hAnsi="Times New Roman" w:cs="Times New Roman"/>
          <w:sz w:val="24"/>
          <w:highlight w:val="yellow"/>
        </w:rPr>
        <w:t>eeker</w:t>
      </w:r>
      <w:r w:rsidR="000F1BF4">
        <w:rPr>
          <w:rFonts w:ascii="Times New Roman" w:hAnsi="Times New Roman" w:cs="Times New Roman"/>
          <w:sz w:val="24"/>
          <w:highlight w:val="yellow"/>
        </w:rPr>
        <w:t xml:space="preserve"> </w:t>
      </w:r>
      <w:r w:rsidR="006A2514" w:rsidRPr="00ED246C">
        <w:rPr>
          <w:rFonts w:ascii="Times New Roman" w:hAnsi="Times New Roman" w:cs="Times New Roman"/>
          <w:noProof/>
          <w:sz w:val="24"/>
          <w:highlight w:val="yellow"/>
        </w:rPr>
        <w:t>[44</w:t>
      </w:r>
      <w:r w:rsidRPr="00ED246C">
        <w:rPr>
          <w:rFonts w:ascii="Times New Roman" w:hAnsi="Times New Roman" w:cs="Times New Roman"/>
          <w:noProof/>
          <w:sz w:val="24"/>
          <w:highlight w:val="yellow"/>
        </w:rPr>
        <w:t>]</w:t>
      </w:r>
      <w:r w:rsidRPr="00ED246C">
        <w:rPr>
          <w:rFonts w:ascii="Times New Roman" w:eastAsia="宋体" w:hAnsi="Times New Roman" w:cs="Times New Roman"/>
          <w:sz w:val="24"/>
          <w:highlight w:val="yellow"/>
        </w:rPr>
        <w:t xml:space="preserve">, a new prediction tool via deep learning framework, </w:t>
      </w:r>
      <w:r w:rsidRPr="00ED246C">
        <w:rPr>
          <w:rFonts w:ascii="Times New Roman" w:hAnsi="Times New Roman" w:cs="Times New Roman"/>
          <w:sz w:val="24"/>
          <w:highlight w:val="yellow"/>
        </w:rPr>
        <w:t xml:space="preserve">was used to identify putative phages from contigs in raw DNA group with default parameters. According to the </w:t>
      </w:r>
      <w:hyperlink r:id="rId9" w:history="1">
        <w:r w:rsidRPr="00ED246C">
          <w:rPr>
            <w:rFonts w:ascii="Times New Roman" w:hAnsi="Times New Roman" w:cs="Times New Roman"/>
            <w:sz w:val="24"/>
            <w:highlight w:val="yellow"/>
          </w:rPr>
          <w:t>multiPhATE</w:t>
        </w:r>
      </w:hyperlink>
      <w:r w:rsidRPr="00ED246C">
        <w:rPr>
          <w:rFonts w:ascii="Times New Roman" w:hAnsi="Times New Roman" w:cs="Times New Roman"/>
          <w:sz w:val="24"/>
          <w:highlight w:val="yellow"/>
        </w:rPr>
        <w:t xml:space="preserve"> pipeline</w:t>
      </w:r>
      <w:r w:rsidR="000F1BF4">
        <w:rPr>
          <w:rFonts w:ascii="Times New Roman" w:hAnsi="Times New Roman" w:cs="Times New Roman"/>
          <w:sz w:val="24"/>
          <w:highlight w:val="yellow"/>
        </w:rPr>
        <w:t xml:space="preserve"> </w:t>
      </w:r>
      <w:r w:rsidR="006A2514" w:rsidRPr="00ED246C">
        <w:rPr>
          <w:rFonts w:ascii="Times New Roman" w:hAnsi="Times New Roman" w:cs="Times New Roman"/>
          <w:noProof/>
          <w:sz w:val="24"/>
          <w:highlight w:val="yellow"/>
        </w:rPr>
        <w:t>[45</w:t>
      </w:r>
      <w:r w:rsidRPr="00ED246C">
        <w:rPr>
          <w:rFonts w:ascii="Times New Roman" w:hAnsi="Times New Roman" w:cs="Times New Roman"/>
          <w:noProof/>
          <w:sz w:val="24"/>
          <w:highlight w:val="yellow"/>
        </w:rPr>
        <w:t>]</w:t>
      </w:r>
      <w:r w:rsidRPr="00ED246C">
        <w:rPr>
          <w:rFonts w:ascii="Times New Roman" w:hAnsi="Times New Roman" w:cs="Times New Roman"/>
          <w:sz w:val="24"/>
          <w:highlight w:val="yellow"/>
        </w:rPr>
        <w:t>, ORFs in phages were identified by PHANOTATE</w:t>
      </w:r>
      <w:r w:rsidR="000F1BF4">
        <w:rPr>
          <w:rFonts w:ascii="Times New Roman" w:hAnsi="Times New Roman" w:cs="Times New Roman"/>
          <w:sz w:val="24"/>
          <w:highlight w:val="yellow"/>
        </w:rPr>
        <w:t xml:space="preserve"> </w:t>
      </w:r>
      <w:r w:rsidR="006A2514" w:rsidRPr="00ED246C">
        <w:rPr>
          <w:rFonts w:ascii="Times New Roman" w:hAnsi="Times New Roman" w:cs="Times New Roman"/>
          <w:noProof/>
          <w:sz w:val="24"/>
          <w:highlight w:val="yellow"/>
        </w:rPr>
        <w:t>[46</w:t>
      </w:r>
      <w:r w:rsidRPr="00ED246C">
        <w:rPr>
          <w:rFonts w:ascii="Times New Roman" w:hAnsi="Times New Roman" w:cs="Times New Roman"/>
          <w:noProof/>
          <w:sz w:val="24"/>
          <w:highlight w:val="yellow"/>
        </w:rPr>
        <w:t>]</w:t>
      </w:r>
      <w:r w:rsidRPr="00ED246C">
        <w:rPr>
          <w:rFonts w:ascii="Times New Roman" w:hAnsi="Times New Roman" w:cs="Times New Roman"/>
          <w:sz w:val="24"/>
          <w:highlight w:val="yellow"/>
        </w:rPr>
        <w:t>, a tool to annotate phage genomes. Consequently, amino sequences of ORFs were aligned to Phantome (http://www.phantome.org) and pVOGs</w:t>
      </w:r>
      <w:r w:rsidR="000F1BF4">
        <w:rPr>
          <w:rFonts w:ascii="Times New Roman" w:hAnsi="Times New Roman" w:cs="Times New Roman"/>
          <w:sz w:val="24"/>
          <w:highlight w:val="yellow"/>
        </w:rPr>
        <w:t xml:space="preserve"> </w:t>
      </w:r>
      <w:r w:rsidRPr="00ED246C">
        <w:rPr>
          <w:rFonts w:ascii="Times New Roman" w:hAnsi="Times New Roman" w:cs="Times New Roman"/>
          <w:noProof/>
          <w:sz w:val="24"/>
          <w:highlight w:val="yellow"/>
        </w:rPr>
        <w:t>[4</w:t>
      </w:r>
      <w:r w:rsidR="006A2514" w:rsidRPr="00ED246C">
        <w:rPr>
          <w:rFonts w:ascii="Times New Roman" w:hAnsi="Times New Roman" w:cs="Times New Roman"/>
          <w:noProof/>
          <w:sz w:val="24"/>
          <w:highlight w:val="yellow"/>
        </w:rPr>
        <w:t>7</w:t>
      </w:r>
      <w:r w:rsidRPr="00ED246C">
        <w:rPr>
          <w:rFonts w:ascii="Times New Roman" w:hAnsi="Times New Roman" w:cs="Times New Roman"/>
          <w:noProof/>
          <w:sz w:val="24"/>
          <w:highlight w:val="yellow"/>
        </w:rPr>
        <w:t>]</w:t>
      </w:r>
      <w:r w:rsidRPr="00ED246C">
        <w:rPr>
          <w:rFonts w:ascii="Times New Roman" w:hAnsi="Times New Roman" w:cs="Times New Roman"/>
          <w:sz w:val="24"/>
          <w:highlight w:val="yellow"/>
        </w:rPr>
        <w:t xml:space="preserve"> databases by blastp with parameters “percent of identity &gt;= 60, e-value &lt;= 0.01” and </w:t>
      </w:r>
      <w:r w:rsidRPr="00ED246C">
        <w:rPr>
          <w:rFonts w:ascii="Times New Roman" w:hAnsi="Times New Roman" w:cs="Times New Roman"/>
          <w:sz w:val="24"/>
          <w:highlight w:val="yellow"/>
        </w:rPr>
        <w:lastRenderedPageBreak/>
        <w:t xml:space="preserve">hmm searched to pVOGs by </w:t>
      </w:r>
      <w:r w:rsidR="002804C9">
        <w:rPr>
          <w:rFonts w:ascii="Times New Roman" w:hAnsi="Times New Roman" w:cs="Times New Roman"/>
          <w:sz w:val="24"/>
          <w:highlight w:val="yellow"/>
        </w:rPr>
        <w:t xml:space="preserve">jackhmmer </w:t>
      </w:r>
      <w:r w:rsidR="006A2514" w:rsidRPr="00ED246C">
        <w:rPr>
          <w:rFonts w:ascii="Times New Roman" w:hAnsi="Times New Roman" w:cs="Times New Roman"/>
          <w:noProof/>
          <w:sz w:val="24"/>
          <w:highlight w:val="yellow"/>
        </w:rPr>
        <w:t>[48</w:t>
      </w:r>
      <w:r w:rsidRPr="00ED246C">
        <w:rPr>
          <w:rFonts w:ascii="Times New Roman" w:hAnsi="Times New Roman" w:cs="Times New Roman"/>
          <w:noProof/>
          <w:sz w:val="24"/>
          <w:highlight w:val="yellow"/>
        </w:rPr>
        <w:t>]</w:t>
      </w:r>
      <w:r w:rsidRPr="00ED246C">
        <w:rPr>
          <w:rFonts w:ascii="Times New Roman" w:hAnsi="Times New Roman" w:cs="Times New Roman"/>
          <w:sz w:val="24"/>
          <w:highlight w:val="yellow"/>
        </w:rPr>
        <w:t xml:space="preserve"> with default parameters, respectly. ORFs repeated in two or more samples were clusterd by usearch</w:t>
      </w:r>
      <w:r w:rsidR="006910C3">
        <w:rPr>
          <w:rFonts w:ascii="Times New Roman" w:hAnsi="Times New Roman" w:cs="Times New Roman"/>
          <w:sz w:val="24"/>
          <w:highlight w:val="yellow"/>
        </w:rPr>
        <w:t xml:space="preserve"> </w:t>
      </w:r>
      <w:r w:rsidR="006A2514" w:rsidRPr="00ED246C">
        <w:rPr>
          <w:rFonts w:ascii="Times New Roman" w:hAnsi="Times New Roman" w:cs="Times New Roman"/>
          <w:noProof/>
          <w:sz w:val="24"/>
          <w:highlight w:val="yellow"/>
        </w:rPr>
        <w:t>[49</w:t>
      </w:r>
      <w:r w:rsidRPr="00ED246C">
        <w:rPr>
          <w:rFonts w:ascii="Times New Roman" w:hAnsi="Times New Roman" w:cs="Times New Roman"/>
          <w:noProof/>
          <w:sz w:val="24"/>
          <w:highlight w:val="yellow"/>
        </w:rPr>
        <w:t>]</w:t>
      </w:r>
      <w:r w:rsidRPr="00ED246C">
        <w:rPr>
          <w:rFonts w:ascii="Times New Roman" w:hAnsi="Times New Roman" w:cs="Times New Roman"/>
          <w:sz w:val="24"/>
          <w:highlight w:val="yellow"/>
        </w:rPr>
        <w:t xml:space="preserve"> with percent of indentity &gt;= 99. To validate these ORFs, we mappe</w:t>
      </w:r>
      <w:r w:rsidR="00C94B9E" w:rsidRPr="00ED246C">
        <w:rPr>
          <w:rFonts w:ascii="Times New Roman" w:hAnsi="Times New Roman" w:cs="Times New Roman"/>
          <w:sz w:val="24"/>
          <w:highlight w:val="yellow"/>
        </w:rPr>
        <w:t>d our in-house NGS data using</w:t>
      </w:r>
      <w:r w:rsidRPr="00ED246C">
        <w:rPr>
          <w:rFonts w:ascii="Times New Roman" w:hAnsi="Times New Roman" w:cs="Times New Roman"/>
          <w:sz w:val="24"/>
          <w:highlight w:val="yellow"/>
        </w:rPr>
        <w:t xml:space="preserve"> bowtie2</w:t>
      </w:r>
      <w:r w:rsidR="006910C3">
        <w:rPr>
          <w:rFonts w:ascii="Times New Roman" w:hAnsi="Times New Roman" w:cs="Times New Roman"/>
          <w:sz w:val="24"/>
          <w:highlight w:val="yellow"/>
        </w:rPr>
        <w:t xml:space="preserve"> </w:t>
      </w:r>
      <w:r w:rsidR="006A2514" w:rsidRPr="00ED246C">
        <w:rPr>
          <w:rFonts w:ascii="Times New Roman" w:hAnsi="Times New Roman" w:cs="Times New Roman"/>
          <w:noProof/>
          <w:sz w:val="24"/>
          <w:highlight w:val="yellow"/>
        </w:rPr>
        <w:t>[50</w:t>
      </w:r>
      <w:r w:rsidRPr="00ED246C">
        <w:rPr>
          <w:rFonts w:ascii="Times New Roman" w:hAnsi="Times New Roman" w:cs="Times New Roman"/>
          <w:noProof/>
          <w:sz w:val="24"/>
          <w:highlight w:val="yellow"/>
        </w:rPr>
        <w:t>]</w:t>
      </w:r>
      <w:r w:rsidRPr="00ED246C">
        <w:rPr>
          <w:rFonts w:ascii="Times New Roman" w:hAnsi="Times New Roman" w:cs="Times New Roman"/>
          <w:sz w:val="24"/>
          <w:highlight w:val="yellow"/>
        </w:rPr>
        <w:t xml:space="preserve"> with default parameters. Coverage of ORFs was calculated by weeSAM (</w:t>
      </w:r>
      <w:hyperlink r:id="rId10" w:history="1">
        <w:r w:rsidRPr="00ED246C">
          <w:rPr>
            <w:rFonts w:ascii="Times New Roman" w:hAnsi="Times New Roman" w:cs="Times New Roman"/>
            <w:sz w:val="24"/>
            <w:highlight w:val="yellow"/>
          </w:rPr>
          <w:t>https://github.com/centre-for-virus-research/weeSAM</w:t>
        </w:r>
      </w:hyperlink>
      <w:r w:rsidRPr="00ED246C">
        <w:rPr>
          <w:rFonts w:ascii="Times New Roman" w:hAnsi="Times New Roman" w:cs="Times New Roman"/>
          <w:sz w:val="24"/>
          <w:highlight w:val="yellow"/>
        </w:rPr>
        <w:t>) and only ORFs with mapped reads &gt;= 10 were counted.</w:t>
      </w:r>
    </w:p>
    <w:p w:rsidR="009C3996" w:rsidRPr="00F11F92" w:rsidRDefault="009C3996" w:rsidP="00107600">
      <w:pPr>
        <w:spacing w:line="480" w:lineRule="auto"/>
        <w:rPr>
          <w:rFonts w:ascii="Times New Roman" w:eastAsia="宋体" w:hAnsi="Times New Roman" w:cs="Times New Roman"/>
          <w:color w:val="000000" w:themeColor="text1"/>
          <w:sz w:val="24"/>
        </w:rPr>
      </w:pPr>
      <w:r>
        <w:rPr>
          <w:rFonts w:ascii="Times New Roman" w:eastAsia="宋体" w:hAnsi="Times New Roman" w:cs="Times New Roman"/>
          <w:color w:val="000000" w:themeColor="text1"/>
          <w:sz w:val="24"/>
        </w:rPr>
        <w:t>7</w:t>
      </w:r>
      <w:r w:rsidRPr="00CF1084">
        <w:rPr>
          <w:rFonts w:ascii="Times New Roman" w:eastAsia="宋体" w:hAnsi="Times New Roman" w:cs="Times New Roman"/>
          <w:color w:val="000000" w:themeColor="text1"/>
          <w:sz w:val="24"/>
        </w:rPr>
        <w:t>. M</w:t>
      </w:r>
      <w:r w:rsidRPr="00F11F92">
        <w:rPr>
          <w:rFonts w:ascii="Times New Roman" w:eastAsia="宋体" w:hAnsi="Times New Roman" w:cs="Times New Roman"/>
          <w:color w:val="000000" w:themeColor="text1"/>
          <w:sz w:val="24"/>
        </w:rPr>
        <w:t xml:space="preserve">ethylation analysis </w:t>
      </w:r>
    </w:p>
    <w:p w:rsidR="009C3996" w:rsidRDefault="009C3996" w:rsidP="00F97EA1">
      <w:pPr>
        <w:spacing w:line="480" w:lineRule="auto"/>
        <w:ind w:firstLineChars="200" w:firstLine="480"/>
        <w:rPr>
          <w:rFonts w:ascii="Times New Roman" w:eastAsia="宋体" w:hAnsi="Times New Roman" w:cs="Times New Roman"/>
          <w:color w:val="000000" w:themeColor="text1"/>
          <w:sz w:val="24"/>
        </w:rPr>
      </w:pPr>
      <w:r w:rsidRPr="00F11F92">
        <w:rPr>
          <w:rFonts w:ascii="Times New Roman" w:eastAsia="宋体" w:hAnsi="Times New Roman" w:cs="Times New Roman"/>
          <w:color w:val="000000" w:themeColor="text1"/>
          <w:sz w:val="24"/>
        </w:rPr>
        <w:t>T</w:t>
      </w:r>
      <w:r w:rsidRPr="00CF1084">
        <w:rPr>
          <w:rFonts w:ascii="Times New Roman" w:eastAsia="宋体" w:hAnsi="Times New Roman" w:cs="Times New Roman"/>
          <w:color w:val="000000" w:themeColor="text1"/>
          <w:sz w:val="24"/>
        </w:rPr>
        <w:t>ombo v1.5 was used to detect the methylation states of nucleic acids from raw DNA samples</w:t>
      </w:r>
      <w:r w:rsidR="005335B6">
        <w:rPr>
          <w:rFonts w:ascii="Times New Roman" w:eastAsia="宋体" w:hAnsi="Times New Roman" w:cs="Times New Roman"/>
          <w:color w:val="000000" w:themeColor="text1"/>
          <w:sz w:val="24"/>
        </w:rPr>
        <w:t xml:space="preserve"> </w:t>
      </w:r>
      <w:r w:rsidR="00756CB8">
        <w:rPr>
          <w:rFonts w:ascii="Times New Roman" w:eastAsia="宋体" w:hAnsi="Times New Roman" w:cs="Times New Roman"/>
          <w:noProof/>
          <w:color w:val="000000" w:themeColor="text1"/>
          <w:sz w:val="24"/>
        </w:rPr>
        <w:t>[51</w:t>
      </w:r>
      <w:r w:rsidRPr="00CF1084">
        <w:rPr>
          <w:rFonts w:ascii="Times New Roman" w:eastAsia="宋体" w:hAnsi="Times New Roman" w:cs="Times New Roman"/>
          <w:noProof/>
          <w:color w:val="000000" w:themeColor="text1"/>
          <w:sz w:val="24"/>
        </w:rPr>
        <w:t>]</w:t>
      </w:r>
      <w:r w:rsidRPr="00CF1084">
        <w:rPr>
          <w:rFonts w:ascii="Times New Roman" w:eastAsia="宋体" w:hAnsi="Times New Roman" w:cs="Times New Roman"/>
          <w:color w:val="000000" w:themeColor="text1"/>
          <w:sz w:val="24"/>
        </w:rPr>
        <w:t xml:space="preserve">. A log-likelihood threshold of 2.5 was used to call methylation and the filter cutoff of methylation sites was defined by the estimated fraction of significantly modified reads &gt;= 0.7 and coverage depth &gt;= 10X. Different methylation sites of </w:t>
      </w:r>
      <w:r w:rsidRPr="00CF1084">
        <w:rPr>
          <w:rFonts w:ascii="Times New Roman" w:eastAsia="宋体" w:hAnsi="Times New Roman" w:cs="Times New Roman"/>
          <w:color w:val="222222"/>
          <w:sz w:val="24"/>
          <w:shd w:val="clear" w:color="auto" w:fill="FFFFFF"/>
        </w:rPr>
        <w:t>5-methylcytosine</w:t>
      </w:r>
      <w:r w:rsidRPr="00CF1084">
        <w:rPr>
          <w:rFonts w:ascii="Times New Roman" w:eastAsia="宋体" w:hAnsi="Times New Roman" w:cs="Times New Roman"/>
          <w:sz w:val="24"/>
        </w:rPr>
        <w:t xml:space="preserve"> (</w:t>
      </w:r>
      <w:r w:rsidRPr="00CF1084">
        <w:rPr>
          <w:rFonts w:ascii="Times New Roman" w:eastAsia="宋体" w:hAnsi="Times New Roman" w:cs="Times New Roman"/>
          <w:color w:val="000000" w:themeColor="text1"/>
          <w:sz w:val="24"/>
        </w:rPr>
        <w:t xml:space="preserve">5mC) and N6-Methyladenine DNA Modification (6mA) were visualized by Integrative Genomics Viewer </w:t>
      </w:r>
      <w:r w:rsidRPr="00ED246C">
        <w:rPr>
          <w:rFonts w:ascii="Times New Roman" w:eastAsia="宋体" w:hAnsi="Times New Roman" w:cs="Times New Roman"/>
          <w:sz w:val="24"/>
          <w:highlight w:val="yellow"/>
        </w:rPr>
        <w:t>(IGV Version 2.5.3)</w:t>
      </w:r>
      <w:r w:rsidR="005335B6">
        <w:rPr>
          <w:rFonts w:ascii="Times New Roman" w:eastAsia="宋体" w:hAnsi="Times New Roman" w:cs="Times New Roman"/>
          <w:sz w:val="24"/>
        </w:rPr>
        <w:t xml:space="preserve"> </w:t>
      </w:r>
      <w:r w:rsidR="00756CB8">
        <w:rPr>
          <w:rFonts w:ascii="Times New Roman" w:eastAsia="宋体" w:hAnsi="Times New Roman" w:cs="Times New Roman"/>
          <w:noProof/>
          <w:color w:val="000000" w:themeColor="text1"/>
          <w:sz w:val="24"/>
        </w:rPr>
        <w:t>[52</w:t>
      </w:r>
      <w:r w:rsidRPr="00CF1084">
        <w:rPr>
          <w:rFonts w:ascii="Times New Roman" w:eastAsia="宋体" w:hAnsi="Times New Roman" w:cs="Times New Roman"/>
          <w:noProof/>
          <w:color w:val="000000" w:themeColor="text1"/>
          <w:sz w:val="24"/>
        </w:rPr>
        <w:t>]</w:t>
      </w:r>
      <w:r w:rsidRPr="00CF1084">
        <w:rPr>
          <w:rFonts w:ascii="Times New Roman" w:eastAsia="宋体" w:hAnsi="Times New Roman" w:cs="Times New Roman"/>
          <w:color w:val="000000" w:themeColor="text1"/>
          <w:sz w:val="24"/>
        </w:rPr>
        <w:t xml:space="preserve"> </w:t>
      </w:r>
      <w:r w:rsidRPr="00ED246C">
        <w:rPr>
          <w:rFonts w:ascii="Times New Roman" w:eastAsia="宋体" w:hAnsi="Times New Roman" w:cs="Times New Roman"/>
          <w:sz w:val="24"/>
          <w:highlight w:val="yellow"/>
        </w:rPr>
        <w:t>with default parameters</w:t>
      </w:r>
      <w:r w:rsidRPr="000E57DF">
        <w:rPr>
          <w:rFonts w:ascii="Times New Roman" w:eastAsia="宋体" w:hAnsi="Times New Roman" w:cs="Times New Roman"/>
          <w:color w:val="FF0000"/>
          <w:sz w:val="24"/>
        </w:rPr>
        <w:t xml:space="preserve"> </w:t>
      </w:r>
      <w:r w:rsidRPr="00CF1084">
        <w:rPr>
          <w:rFonts w:ascii="Times New Roman" w:eastAsia="宋体" w:hAnsi="Times New Roman" w:cs="Times New Roman"/>
          <w:color w:val="000000" w:themeColor="text1"/>
          <w:sz w:val="24"/>
        </w:rPr>
        <w:t>and the putative methyltransferase recognition motifs were identified by MEME</w:t>
      </w:r>
      <w:r>
        <w:rPr>
          <w:rFonts w:ascii="Times New Roman" w:eastAsia="宋体" w:hAnsi="Times New Roman" w:cs="Times New Roman"/>
          <w:color w:val="000000" w:themeColor="text1"/>
          <w:sz w:val="24"/>
        </w:rPr>
        <w:t xml:space="preserve"> </w:t>
      </w:r>
      <w:r w:rsidRPr="00ED246C">
        <w:rPr>
          <w:rFonts w:ascii="Times New Roman" w:eastAsia="宋体" w:hAnsi="Times New Roman" w:cs="Times New Roman"/>
          <w:sz w:val="24"/>
          <w:highlight w:val="yellow"/>
        </w:rPr>
        <w:t>(Version 5.0.5)</w:t>
      </w:r>
      <w:r w:rsidR="005335B6">
        <w:rPr>
          <w:rFonts w:ascii="Times New Roman" w:eastAsia="宋体" w:hAnsi="Times New Roman" w:cs="Times New Roman"/>
          <w:sz w:val="24"/>
        </w:rPr>
        <w:t xml:space="preserve"> </w:t>
      </w:r>
      <w:r w:rsidR="00756CB8">
        <w:rPr>
          <w:rFonts w:ascii="Times New Roman" w:eastAsia="宋体" w:hAnsi="Times New Roman" w:cs="Times New Roman"/>
          <w:noProof/>
          <w:color w:val="000000" w:themeColor="text1"/>
          <w:sz w:val="24"/>
        </w:rPr>
        <w:t>[53</w:t>
      </w:r>
      <w:r w:rsidRPr="00F11F92">
        <w:rPr>
          <w:rFonts w:ascii="Times New Roman" w:eastAsia="宋体" w:hAnsi="Times New Roman" w:cs="Times New Roman"/>
          <w:noProof/>
          <w:color w:val="000000" w:themeColor="text1"/>
          <w:sz w:val="24"/>
        </w:rPr>
        <w:t>]</w:t>
      </w:r>
      <w:r w:rsidRPr="00F11F92">
        <w:rPr>
          <w:rFonts w:ascii="Times New Roman" w:eastAsia="宋体" w:hAnsi="Times New Roman" w:cs="Times New Roman"/>
          <w:color w:val="000000" w:themeColor="text1"/>
          <w:sz w:val="24"/>
        </w:rPr>
        <w:t xml:space="preserve"> </w:t>
      </w:r>
      <w:r w:rsidRPr="00ED246C">
        <w:rPr>
          <w:rFonts w:ascii="Times New Roman" w:eastAsia="宋体" w:hAnsi="Times New Roman" w:cs="Times New Roman"/>
          <w:sz w:val="24"/>
          <w:highlight w:val="yellow"/>
        </w:rPr>
        <w:t>with the following parameters: “-dna –mod zoops”</w:t>
      </w:r>
      <w:r w:rsidRPr="00F11F92">
        <w:rPr>
          <w:rFonts w:ascii="Times New Roman" w:eastAsia="宋体" w:hAnsi="Times New Roman" w:cs="Times New Roman"/>
          <w:color w:val="000000" w:themeColor="text1"/>
          <w:sz w:val="24"/>
        </w:rPr>
        <w:t>, and webLogo (</w:t>
      </w:r>
      <w:hyperlink r:id="rId11" w:history="1">
        <w:r w:rsidRPr="006A3CA2">
          <w:rPr>
            <w:rFonts w:ascii="Times New Roman" w:eastAsia="宋体" w:hAnsi="Times New Roman" w:cs="Times New Roman"/>
            <w:color w:val="000000" w:themeColor="text1"/>
            <w:sz w:val="24"/>
          </w:rPr>
          <w:t>https://weblogo.berkeley.edu/logo.cgi)</w:t>
        </w:r>
      </w:hyperlink>
      <w:r w:rsidRPr="00F11F92">
        <w:rPr>
          <w:rFonts w:ascii="Times New Roman" w:eastAsia="宋体" w:hAnsi="Times New Roman" w:cs="Times New Roman"/>
          <w:color w:val="000000" w:themeColor="text1"/>
          <w:sz w:val="24"/>
        </w:rPr>
        <w:t xml:space="preserve"> was used to plot the logo of the motifs we identified.</w:t>
      </w:r>
    </w:p>
    <w:p w:rsidR="00623E22" w:rsidRPr="00ED246C" w:rsidRDefault="00623E22" w:rsidP="00623E22">
      <w:pPr>
        <w:spacing w:line="480" w:lineRule="auto"/>
        <w:rPr>
          <w:rFonts w:ascii="Times New Roman" w:eastAsia="宋体" w:hAnsi="Times New Roman" w:cs="Times New Roman"/>
          <w:sz w:val="24"/>
          <w:highlight w:val="yellow"/>
        </w:rPr>
      </w:pPr>
      <w:r w:rsidRPr="00ED246C">
        <w:rPr>
          <w:rFonts w:ascii="Times New Roman" w:eastAsia="宋体" w:hAnsi="Times New Roman" w:cs="Times New Roman"/>
          <w:sz w:val="24"/>
          <w:highlight w:val="yellow"/>
        </w:rPr>
        <w:t>8. Accession number</w:t>
      </w:r>
    </w:p>
    <w:p w:rsidR="00623E22" w:rsidRPr="00EC41EA" w:rsidRDefault="00623E22" w:rsidP="006A3CA2">
      <w:pPr>
        <w:spacing w:line="480" w:lineRule="auto"/>
        <w:ind w:firstLineChars="200" w:firstLine="480"/>
        <w:rPr>
          <w:rFonts w:ascii="Times New Roman" w:eastAsia="宋体" w:hAnsi="Times New Roman" w:cs="Times New Roman"/>
          <w:sz w:val="24"/>
          <w:highlight w:val="yellow"/>
        </w:rPr>
      </w:pPr>
      <w:r w:rsidRPr="00EC41EA">
        <w:rPr>
          <w:rFonts w:ascii="Times New Roman" w:eastAsia="宋体" w:hAnsi="Times New Roman" w:cs="Times New Roman"/>
          <w:sz w:val="24"/>
          <w:highlight w:val="yellow"/>
        </w:rPr>
        <w:t>The sequencing data were deposited at GSA (Genome Sequence Archive) under BioProject accession no. </w:t>
      </w:r>
      <w:hyperlink r:id="rId12" w:history="1">
        <w:r w:rsidRPr="00EC41EA">
          <w:rPr>
            <w:rStyle w:val="fontstyle01"/>
            <w:rFonts w:ascii="Times New Roman" w:hAnsi="Times New Roman" w:cs="Times New Roman"/>
            <w:color w:val="auto"/>
            <w:sz w:val="24"/>
            <w:szCs w:val="24"/>
            <w:highlight w:val="yellow"/>
          </w:rPr>
          <w:t>PRJCA002499</w:t>
        </w:r>
      </w:hyperlink>
      <w:r w:rsidRPr="00EC41EA">
        <w:rPr>
          <w:rFonts w:ascii="Times New Roman" w:eastAsia="宋体" w:hAnsi="Times New Roman" w:cs="Times New Roman"/>
          <w:sz w:val="24"/>
          <w:highlight w:val="yellow"/>
        </w:rPr>
        <w:t>.</w:t>
      </w:r>
      <w:r w:rsidR="00EC41EA" w:rsidRPr="00EC41EA">
        <w:rPr>
          <w:rFonts w:ascii="Times New Roman" w:eastAsia="宋体" w:hAnsi="Times New Roman" w:cs="Times New Roman"/>
          <w:sz w:val="24"/>
          <w:highlight w:val="yellow"/>
        </w:rPr>
        <w:t xml:space="preserve"> The full protocol is available at </w:t>
      </w:r>
      <w:hyperlink r:id="rId13" w:history="1">
        <w:r w:rsidR="00EC41EA" w:rsidRPr="00EC41EA">
          <w:rPr>
            <w:rFonts w:ascii="Times New Roman" w:hAnsi="Times New Roman" w:cs="Times New Roman"/>
            <w:sz w:val="24"/>
            <w:highlight w:val="yellow"/>
          </w:rPr>
          <w:t>https://github.com/caojiabao/VirPipeline</w:t>
        </w:r>
      </w:hyperlink>
      <w:r w:rsidR="00E71BC9">
        <w:rPr>
          <w:rFonts w:ascii="Times New Roman" w:hAnsi="Times New Roman" w:cs="Times New Roman"/>
          <w:sz w:val="24"/>
          <w:highlight w:val="yellow"/>
        </w:rPr>
        <w:t>.</w:t>
      </w:r>
    </w:p>
    <w:p w:rsidR="002B638A" w:rsidRPr="00F11F92" w:rsidRDefault="002B638A" w:rsidP="00BB0683">
      <w:pPr>
        <w:spacing w:line="480" w:lineRule="auto"/>
        <w:rPr>
          <w:rFonts w:ascii="Times New Roman" w:eastAsia="宋体" w:hAnsi="Times New Roman" w:cs="Times New Roman"/>
          <w:i/>
          <w:color w:val="000000" w:themeColor="text1"/>
          <w:sz w:val="28"/>
        </w:rPr>
      </w:pPr>
    </w:p>
    <w:p w:rsidR="009C3996" w:rsidRPr="00CF1084" w:rsidRDefault="009C3996" w:rsidP="00BB0683">
      <w:pPr>
        <w:spacing w:line="480" w:lineRule="auto"/>
        <w:rPr>
          <w:rFonts w:ascii="Times New Roman" w:eastAsia="宋体" w:hAnsi="Times New Roman" w:cs="Times New Roman"/>
          <w:i/>
          <w:color w:val="000000" w:themeColor="text1"/>
          <w:sz w:val="28"/>
        </w:rPr>
      </w:pPr>
      <w:r w:rsidRPr="00CF1084">
        <w:rPr>
          <w:rFonts w:ascii="Times New Roman" w:eastAsia="宋体" w:hAnsi="Times New Roman" w:cs="Times New Roman"/>
          <w:i/>
          <w:color w:val="000000" w:themeColor="text1"/>
          <w:sz w:val="28"/>
        </w:rPr>
        <w:lastRenderedPageBreak/>
        <w:t>Results</w:t>
      </w:r>
    </w:p>
    <w:p w:rsidR="009C3996" w:rsidRPr="00CF1084" w:rsidRDefault="009C3996" w:rsidP="002B65CD">
      <w:pPr>
        <w:pStyle w:val="a7"/>
        <w:numPr>
          <w:ilvl w:val="0"/>
          <w:numId w:val="1"/>
        </w:numPr>
        <w:spacing w:line="480" w:lineRule="auto"/>
        <w:ind w:firstLineChars="0"/>
        <w:rPr>
          <w:rFonts w:ascii="Times New Roman" w:eastAsia="宋体" w:hAnsi="Times New Roman" w:cs="Times New Roman"/>
          <w:color w:val="000000" w:themeColor="text1"/>
          <w:sz w:val="24"/>
        </w:rPr>
      </w:pPr>
      <w:r w:rsidRPr="00CF1084">
        <w:rPr>
          <w:rFonts w:ascii="Times New Roman" w:eastAsia="宋体" w:hAnsi="Times New Roman" w:cs="Times New Roman"/>
          <w:color w:val="000000" w:themeColor="text1"/>
          <w:sz w:val="24"/>
        </w:rPr>
        <w:t>Virome separation, enrichment and sequencing</w:t>
      </w:r>
    </w:p>
    <w:p w:rsidR="009C3996" w:rsidRPr="00CF1084" w:rsidRDefault="009C3996" w:rsidP="00F97EA1">
      <w:pPr>
        <w:spacing w:line="480" w:lineRule="auto"/>
        <w:ind w:firstLineChars="200" w:firstLine="480"/>
        <w:rPr>
          <w:rFonts w:ascii="Times New Roman" w:eastAsia="宋体" w:hAnsi="Times New Roman" w:cs="Times New Roman"/>
          <w:color w:val="000000" w:themeColor="text1"/>
          <w:sz w:val="24"/>
        </w:rPr>
      </w:pPr>
      <w:r w:rsidRPr="00CF1084">
        <w:rPr>
          <w:rFonts w:ascii="Times New Roman" w:eastAsia="宋体" w:hAnsi="Times New Roman" w:cs="Times New Roman"/>
          <w:color w:val="000000" w:themeColor="text1"/>
          <w:sz w:val="24"/>
        </w:rPr>
        <w:t>Since metagenomic sequencing using fecal DNA usually results in only minor fraction of virome sequences, and most of reads will be either from bacteria or archaea, enrichment of viruses are necessary for studying virome in human gut samples. Thus, we have combined a series of enrichment methods including filtration and super centrifugation, to enrich for virus-like-particles (VLPs) in the fecal samples (Figure 1). After VLPs were isolated, additional DN</w:t>
      </w:r>
      <w:r>
        <w:rPr>
          <w:rFonts w:ascii="Times New Roman" w:eastAsia="宋体" w:hAnsi="Times New Roman" w:cs="Times New Roman"/>
          <w:color w:val="000000" w:themeColor="text1"/>
          <w:sz w:val="24"/>
        </w:rPr>
        <w:t>a</w:t>
      </w:r>
      <w:r w:rsidRPr="00CF1084">
        <w:rPr>
          <w:rFonts w:ascii="Times New Roman" w:eastAsia="宋体" w:hAnsi="Times New Roman" w:cs="Times New Roman"/>
          <w:color w:val="000000" w:themeColor="text1"/>
          <w:sz w:val="24"/>
        </w:rPr>
        <w:t>se/RN</w:t>
      </w:r>
      <w:r>
        <w:rPr>
          <w:rFonts w:ascii="Times New Roman" w:eastAsia="宋体" w:hAnsi="Times New Roman" w:cs="Times New Roman"/>
          <w:color w:val="000000" w:themeColor="text1"/>
          <w:sz w:val="24"/>
        </w:rPr>
        <w:t>a</w:t>
      </w:r>
      <w:r w:rsidRPr="00CF1084">
        <w:rPr>
          <w:rFonts w:ascii="Times New Roman" w:eastAsia="宋体" w:hAnsi="Times New Roman" w:cs="Times New Roman"/>
          <w:color w:val="000000" w:themeColor="text1"/>
          <w:sz w:val="24"/>
        </w:rPr>
        <w:t xml:space="preserve">se treatment were used to remove any potential free-DNA that were not virus-originated. The left-over DNA/RNA were quantified, and half of the nucleotides were directly subjected to ONT DNA library preparation, to profile the DNA virus abundances as well as methylation; and the other half were first subjected to RNA reverse transcription and then amplificaiton with short random primers, to have RNA virus sequenced as cDNA, and improve the chance of low-abundance DNA viruses to be detected in the sequencing results. </w:t>
      </w:r>
    </w:p>
    <w:p w:rsidR="009C3996" w:rsidRPr="00F11F92" w:rsidRDefault="009C3996" w:rsidP="0017381C">
      <w:pPr>
        <w:spacing w:line="480" w:lineRule="auto"/>
        <w:ind w:firstLineChars="200" w:firstLine="480"/>
        <w:rPr>
          <w:rFonts w:ascii="Times New Roman" w:eastAsia="宋体" w:hAnsi="Times New Roman" w:cs="Times New Roman"/>
          <w:color w:val="000000" w:themeColor="text1"/>
          <w:sz w:val="24"/>
        </w:rPr>
      </w:pPr>
      <w:r w:rsidRPr="00CF1084">
        <w:rPr>
          <w:rFonts w:ascii="Times New Roman" w:eastAsia="宋体" w:hAnsi="Times New Roman" w:cs="Times New Roman"/>
          <w:color w:val="000000" w:themeColor="text1"/>
          <w:sz w:val="24"/>
        </w:rPr>
        <w:t>In our study as a primary investigation, we have first profiled five healthy volunteers’ fecal samples with our protocol. Virus-like particle (VLP) fractions of five individuals were enriched, and raw DNA, as well as enriched cDNA/DNA were sequenced using ONT PromthION platform. With one flowcell, the ONT PromthION yielded a total of 8.2 Gb raw data, with a median of 1.7</w:t>
      </w:r>
      <w:r>
        <w:rPr>
          <w:rFonts w:ascii="Times New Roman" w:eastAsia="宋体" w:hAnsi="Times New Roman" w:cs="Times New Roman"/>
          <w:color w:val="000000" w:themeColor="text1"/>
          <w:sz w:val="24"/>
        </w:rPr>
        <w:t xml:space="preserve"> </w:t>
      </w:r>
      <w:r w:rsidRPr="00CF1084">
        <w:rPr>
          <w:rFonts w:ascii="Times New Roman" w:eastAsia="宋体" w:hAnsi="Times New Roman" w:cs="Times New Roman"/>
          <w:color w:val="000000" w:themeColor="text1"/>
          <w:sz w:val="24"/>
        </w:rPr>
        <w:t>Gb per sample in amplified group; and 452 Mb raw data, with a median of 67 Mb per sample in raw</w:t>
      </w:r>
      <w:r w:rsidRPr="00F11F92">
        <w:rPr>
          <w:rFonts w:ascii="Times New Roman" w:eastAsia="宋体" w:hAnsi="Times New Roman" w:cs="Times New Roman"/>
          <w:color w:val="000000" w:themeColor="text1"/>
          <w:sz w:val="24"/>
        </w:rPr>
        <w:t xml:space="preserve"> </w:t>
      </w:r>
      <w:r w:rsidRPr="00CF1084">
        <w:rPr>
          <w:rFonts w:ascii="Times New Roman" w:eastAsia="宋体" w:hAnsi="Times New Roman" w:cs="Times New Roman"/>
          <w:color w:val="000000" w:themeColor="text1"/>
          <w:sz w:val="24"/>
        </w:rPr>
        <w:t>DNA</w:t>
      </w:r>
      <w:r w:rsidRPr="00F11F92">
        <w:rPr>
          <w:rFonts w:ascii="Times New Roman" w:eastAsia="宋体" w:hAnsi="Times New Roman" w:cs="Times New Roman"/>
          <w:color w:val="000000" w:themeColor="text1"/>
          <w:sz w:val="24"/>
        </w:rPr>
        <w:t xml:space="preserve"> group (</w:t>
      </w:r>
      <w:r w:rsidRPr="00CF1084">
        <w:rPr>
          <w:rFonts w:ascii="Times New Roman" w:eastAsia="宋体" w:hAnsi="Times New Roman" w:cs="Times New Roman"/>
          <w:color w:val="000000" w:themeColor="text1"/>
          <w:sz w:val="24"/>
        </w:rPr>
        <w:t>Table</w:t>
      </w:r>
      <w:r w:rsidRPr="00F11F92">
        <w:rPr>
          <w:rFonts w:ascii="Times New Roman" w:eastAsia="宋体" w:hAnsi="Times New Roman" w:cs="Times New Roman"/>
          <w:color w:val="000000" w:themeColor="text1"/>
          <w:sz w:val="24"/>
        </w:rPr>
        <w:t xml:space="preserve"> </w:t>
      </w:r>
      <w:r w:rsidRPr="00CF1084">
        <w:rPr>
          <w:rFonts w:ascii="Times New Roman" w:eastAsia="宋体" w:hAnsi="Times New Roman" w:cs="Times New Roman"/>
          <w:color w:val="000000" w:themeColor="text1"/>
          <w:sz w:val="24"/>
        </w:rPr>
        <w:t>S</w:t>
      </w:r>
      <w:r w:rsidRPr="00F11F92">
        <w:rPr>
          <w:rFonts w:ascii="Times New Roman" w:eastAsia="宋体" w:hAnsi="Times New Roman" w:cs="Times New Roman"/>
          <w:color w:val="000000" w:themeColor="text1"/>
          <w:sz w:val="24"/>
        </w:rPr>
        <w:t>1</w:t>
      </w:r>
      <w:r w:rsidRPr="00CF1084">
        <w:rPr>
          <w:rFonts w:ascii="Times New Roman" w:eastAsia="宋体" w:hAnsi="Times New Roman" w:cs="Times New Roman"/>
          <w:color w:val="000000" w:themeColor="text1"/>
          <w:sz w:val="24"/>
        </w:rPr>
        <w:t>)</w:t>
      </w:r>
      <w:r w:rsidRPr="00F11F92">
        <w:rPr>
          <w:rFonts w:ascii="Times New Roman" w:eastAsia="宋体" w:hAnsi="Times New Roman" w:cs="Times New Roman"/>
          <w:color w:val="000000" w:themeColor="text1"/>
          <w:sz w:val="24"/>
        </w:rPr>
        <w:t>.</w:t>
      </w:r>
    </w:p>
    <w:p w:rsidR="009C3996" w:rsidRPr="00CF1084" w:rsidRDefault="009C3996" w:rsidP="00BB0683">
      <w:pPr>
        <w:spacing w:line="480" w:lineRule="auto"/>
        <w:rPr>
          <w:rFonts w:ascii="Times New Roman" w:eastAsia="宋体" w:hAnsi="Times New Roman" w:cs="Times New Roman"/>
          <w:color w:val="000000" w:themeColor="text1"/>
          <w:sz w:val="24"/>
        </w:rPr>
      </w:pPr>
      <w:r w:rsidRPr="00CF1084">
        <w:rPr>
          <w:rFonts w:ascii="Times New Roman" w:eastAsia="宋体" w:hAnsi="Times New Roman" w:cs="Times New Roman"/>
          <w:color w:val="000000" w:themeColor="text1"/>
          <w:sz w:val="24"/>
        </w:rPr>
        <w:t>2. Virome composition in healthy individuals revealed by ONT sequencing</w:t>
      </w:r>
    </w:p>
    <w:p w:rsidR="009C3996" w:rsidRPr="00CF1084" w:rsidRDefault="009C3996" w:rsidP="00F97EA1">
      <w:pPr>
        <w:spacing w:line="480" w:lineRule="auto"/>
        <w:ind w:firstLineChars="200" w:firstLine="480"/>
        <w:rPr>
          <w:rFonts w:ascii="Times New Roman" w:eastAsia="宋体" w:hAnsi="Times New Roman" w:cs="Times New Roman"/>
          <w:color w:val="000000" w:themeColor="text1"/>
          <w:sz w:val="24"/>
        </w:rPr>
      </w:pPr>
      <w:r w:rsidRPr="00CF1084">
        <w:rPr>
          <w:rFonts w:ascii="Times New Roman" w:eastAsia="宋体" w:hAnsi="Times New Roman" w:cs="Times New Roman"/>
          <w:color w:val="000000" w:themeColor="text1"/>
          <w:sz w:val="24"/>
        </w:rPr>
        <w:lastRenderedPageBreak/>
        <w:t>With sequencing reads from amplified cDNA/DNA results, we have mapped the ONT reads onto NCBI virus genomes and then analyzed the composition across five individuals. Consistent with other studies, our result from</w:t>
      </w:r>
      <w:r w:rsidRPr="00F11F92">
        <w:rPr>
          <w:rFonts w:ascii="Times New Roman" w:eastAsia="宋体" w:hAnsi="Times New Roman" w:cs="Times New Roman"/>
          <w:color w:val="000000" w:themeColor="text1"/>
          <w:sz w:val="24"/>
        </w:rPr>
        <w:t xml:space="preserve"> amplified cDNA/DNA of virome showed that bacteriophage families were the most</w:t>
      </w:r>
      <w:r w:rsidRPr="00CF1084">
        <w:rPr>
          <w:rFonts w:ascii="Times New Roman" w:eastAsia="宋体" w:hAnsi="Times New Roman" w:cs="Times New Roman"/>
          <w:color w:val="000000" w:themeColor="text1"/>
          <w:sz w:val="24"/>
        </w:rPr>
        <w:t xml:space="preserve"> frequently detected and accounted for the majority of the intestinal virome in number. The final catalogue of bacteriophages included the </w:t>
      </w:r>
      <w:r w:rsidRPr="00CF1084">
        <w:rPr>
          <w:rFonts w:ascii="Times New Roman" w:eastAsia="宋体" w:hAnsi="Times New Roman" w:cs="Times New Roman"/>
          <w:i/>
          <w:color w:val="000000" w:themeColor="text1"/>
          <w:sz w:val="24"/>
        </w:rPr>
        <w:t>Caudovirals</w:t>
      </w:r>
      <w:r w:rsidRPr="00CF1084">
        <w:rPr>
          <w:rFonts w:ascii="Times New Roman" w:eastAsia="宋体" w:hAnsi="Times New Roman" w:cs="Times New Roman"/>
          <w:color w:val="000000" w:themeColor="text1"/>
          <w:sz w:val="24"/>
        </w:rPr>
        <w:t xml:space="preserve"> order (families </w:t>
      </w:r>
      <w:r w:rsidRPr="00CF1084">
        <w:rPr>
          <w:rFonts w:ascii="Times New Roman" w:eastAsia="宋体" w:hAnsi="Times New Roman" w:cs="Times New Roman"/>
          <w:i/>
          <w:color w:val="000000" w:themeColor="text1"/>
          <w:sz w:val="24"/>
        </w:rPr>
        <w:t>siphovirdae</w:t>
      </w:r>
      <w:r w:rsidRPr="00CF1084">
        <w:rPr>
          <w:rFonts w:ascii="Times New Roman" w:eastAsia="宋体" w:hAnsi="Times New Roman" w:cs="Times New Roman"/>
          <w:color w:val="000000" w:themeColor="text1"/>
          <w:sz w:val="24"/>
        </w:rPr>
        <w:t>,</w:t>
      </w:r>
      <w:r w:rsidRPr="00CF1084">
        <w:rPr>
          <w:rFonts w:ascii="Times New Roman" w:eastAsia="宋体" w:hAnsi="Times New Roman" w:cs="Times New Roman"/>
          <w:i/>
          <w:color w:val="000000" w:themeColor="text1"/>
          <w:sz w:val="24"/>
        </w:rPr>
        <w:t xml:space="preserve"> podoviridae</w:t>
      </w:r>
      <w:r w:rsidRPr="00CF1084">
        <w:rPr>
          <w:rFonts w:ascii="Times New Roman" w:eastAsia="宋体" w:hAnsi="Times New Roman" w:cs="Times New Roman"/>
          <w:color w:val="000000" w:themeColor="text1"/>
          <w:sz w:val="24"/>
        </w:rPr>
        <w:t xml:space="preserve">), family </w:t>
      </w:r>
      <w:r w:rsidRPr="00CF1084">
        <w:rPr>
          <w:rFonts w:ascii="Times New Roman" w:eastAsia="宋体" w:hAnsi="Times New Roman" w:cs="Times New Roman"/>
          <w:i/>
          <w:color w:val="000000" w:themeColor="text1"/>
          <w:sz w:val="24"/>
        </w:rPr>
        <w:t xml:space="preserve">Inoviridae </w:t>
      </w:r>
      <w:r w:rsidRPr="00CF1084">
        <w:rPr>
          <w:rFonts w:ascii="Times New Roman" w:eastAsia="宋体" w:hAnsi="Times New Roman" w:cs="Times New Roman"/>
          <w:color w:val="000000" w:themeColor="text1"/>
          <w:sz w:val="24"/>
        </w:rPr>
        <w:t xml:space="preserve">and family </w:t>
      </w:r>
      <w:r w:rsidRPr="00CF1084">
        <w:rPr>
          <w:rFonts w:ascii="Times New Roman" w:eastAsia="宋体" w:hAnsi="Times New Roman" w:cs="Times New Roman"/>
          <w:i/>
          <w:color w:val="000000" w:themeColor="text1"/>
          <w:sz w:val="24"/>
        </w:rPr>
        <w:t xml:space="preserve">Microviridae. </w:t>
      </w:r>
      <w:r w:rsidRPr="00CF1084">
        <w:rPr>
          <w:rFonts w:ascii="Times New Roman" w:eastAsia="宋体" w:hAnsi="Times New Roman" w:cs="Times New Roman"/>
          <w:color w:val="000000" w:themeColor="text1"/>
          <w:sz w:val="24"/>
        </w:rPr>
        <w:t xml:space="preserve">Meanwhile, the eukaryotic CRESS-DNA viruses (family </w:t>
      </w:r>
      <w:r w:rsidRPr="00CF1084">
        <w:rPr>
          <w:rFonts w:ascii="Times New Roman" w:eastAsia="宋体" w:hAnsi="Times New Roman" w:cs="Times New Roman"/>
          <w:i/>
          <w:color w:val="000000" w:themeColor="text1"/>
          <w:sz w:val="24"/>
        </w:rPr>
        <w:t>genomoviridae</w:t>
      </w:r>
      <w:r w:rsidRPr="00CF1084">
        <w:rPr>
          <w:rFonts w:ascii="Times New Roman" w:eastAsia="宋体" w:hAnsi="Times New Roman" w:cs="Times New Roman"/>
          <w:color w:val="000000" w:themeColor="text1"/>
          <w:sz w:val="24"/>
        </w:rPr>
        <w:t xml:space="preserve">) was also detected (Figure 2; Table S2). Of special note was the presence of the RNA plant viruses including family </w:t>
      </w:r>
      <w:r w:rsidRPr="00CF1084">
        <w:rPr>
          <w:rFonts w:ascii="Times New Roman" w:eastAsia="宋体" w:hAnsi="Times New Roman" w:cs="Times New Roman"/>
          <w:i/>
          <w:color w:val="000000" w:themeColor="text1"/>
          <w:sz w:val="24"/>
        </w:rPr>
        <w:t>Virgaviridae</w:t>
      </w:r>
      <w:r w:rsidRPr="00CF1084">
        <w:rPr>
          <w:rFonts w:ascii="Times New Roman" w:eastAsia="宋体" w:hAnsi="Times New Roman" w:cs="Times New Roman"/>
          <w:color w:val="000000" w:themeColor="text1"/>
          <w:sz w:val="24"/>
        </w:rPr>
        <w:t xml:space="preserve"> and </w:t>
      </w:r>
      <w:r w:rsidRPr="00CF1084">
        <w:rPr>
          <w:rFonts w:ascii="Times New Roman" w:eastAsia="宋体" w:hAnsi="Times New Roman" w:cs="Times New Roman"/>
          <w:i/>
          <w:color w:val="000000" w:themeColor="text1"/>
          <w:sz w:val="24"/>
        </w:rPr>
        <w:t>Alphaflexiviridae</w:t>
      </w:r>
      <w:r w:rsidRPr="00CF1084">
        <w:rPr>
          <w:rFonts w:ascii="Times New Roman" w:eastAsia="宋体" w:hAnsi="Times New Roman" w:cs="Times New Roman"/>
          <w:color w:val="000000" w:themeColor="text1"/>
          <w:sz w:val="24"/>
        </w:rPr>
        <w:t xml:space="preserve">, which showed good agreement with the findings of Shkoporov </w:t>
      </w:r>
      <w:r w:rsidRPr="00CF1084">
        <w:rPr>
          <w:rFonts w:ascii="Times New Roman" w:eastAsia="宋体" w:hAnsi="Times New Roman" w:cs="Times New Roman"/>
          <w:i/>
          <w:color w:val="000000" w:themeColor="text1"/>
          <w:sz w:val="24"/>
        </w:rPr>
        <w:t>et al</w:t>
      </w:r>
      <w:r w:rsidR="005335B6">
        <w:rPr>
          <w:rFonts w:ascii="Times New Roman" w:eastAsia="宋体" w:hAnsi="Times New Roman" w:cs="Times New Roman"/>
          <w:i/>
          <w:color w:val="000000" w:themeColor="text1"/>
          <w:sz w:val="24"/>
        </w:rPr>
        <w:t xml:space="preserve"> </w:t>
      </w:r>
      <w:r w:rsidR="000A7984">
        <w:rPr>
          <w:rFonts w:ascii="Times New Roman" w:eastAsia="宋体" w:hAnsi="Times New Roman" w:cs="Times New Roman"/>
          <w:noProof/>
          <w:color w:val="000000" w:themeColor="text1"/>
          <w:sz w:val="24"/>
        </w:rPr>
        <w:t>[54</w:t>
      </w:r>
      <w:r w:rsidRPr="00CF1084">
        <w:rPr>
          <w:rFonts w:ascii="Times New Roman" w:eastAsia="宋体" w:hAnsi="Times New Roman" w:cs="Times New Roman"/>
          <w:noProof/>
          <w:color w:val="000000" w:themeColor="text1"/>
          <w:sz w:val="24"/>
        </w:rPr>
        <w:t>]</w:t>
      </w:r>
      <w:r w:rsidRPr="00CF1084">
        <w:rPr>
          <w:rFonts w:ascii="Times New Roman" w:eastAsia="宋体" w:hAnsi="Times New Roman" w:cs="Times New Roman"/>
          <w:color w:val="000000" w:themeColor="text1"/>
          <w:sz w:val="24"/>
        </w:rPr>
        <w:t>. We observed that individual specificity is probably a feature of the faecal viral communities (Figure 2), which had been already demonstrated by several previous studies</w:t>
      </w:r>
      <w:r w:rsidR="005335B6">
        <w:rPr>
          <w:rFonts w:ascii="Times New Roman" w:eastAsia="宋体" w:hAnsi="Times New Roman" w:cs="Times New Roman"/>
          <w:color w:val="000000" w:themeColor="text1"/>
          <w:sz w:val="24"/>
        </w:rPr>
        <w:t xml:space="preserve"> </w:t>
      </w:r>
      <w:r w:rsidR="000A7984">
        <w:rPr>
          <w:rFonts w:ascii="Times New Roman" w:eastAsia="宋体" w:hAnsi="Times New Roman" w:cs="Times New Roman"/>
          <w:noProof/>
          <w:color w:val="000000" w:themeColor="text1"/>
          <w:sz w:val="24"/>
        </w:rPr>
        <w:t>[55-57</w:t>
      </w:r>
      <w:r w:rsidRPr="00CF1084">
        <w:rPr>
          <w:rFonts w:ascii="Times New Roman" w:eastAsia="宋体" w:hAnsi="Times New Roman" w:cs="Times New Roman"/>
          <w:noProof/>
          <w:color w:val="000000" w:themeColor="text1"/>
          <w:sz w:val="24"/>
        </w:rPr>
        <w:t>]</w:t>
      </w:r>
      <w:r w:rsidRPr="00CF1084">
        <w:rPr>
          <w:rFonts w:ascii="Times New Roman" w:eastAsia="宋体" w:hAnsi="Times New Roman" w:cs="Times New Roman"/>
          <w:color w:val="000000" w:themeColor="text1"/>
          <w:sz w:val="24"/>
        </w:rPr>
        <w:t>. However, uncultured phage WW-nAnB strain 3 belonging to family</w:t>
      </w:r>
      <w:r w:rsidRPr="00CF1084">
        <w:rPr>
          <w:rFonts w:ascii="Times New Roman" w:eastAsia="宋体" w:hAnsi="Times New Roman" w:cs="Times New Roman"/>
          <w:i/>
          <w:color w:val="000000" w:themeColor="text1"/>
          <w:sz w:val="24"/>
        </w:rPr>
        <w:t xml:space="preserve"> inoviridae</w:t>
      </w:r>
      <w:r w:rsidRPr="00CF1084">
        <w:rPr>
          <w:rFonts w:ascii="Times New Roman" w:eastAsia="宋体" w:hAnsi="Times New Roman" w:cs="Times New Roman"/>
          <w:color w:val="000000" w:themeColor="text1"/>
          <w:sz w:val="24"/>
        </w:rPr>
        <w:t xml:space="preserve"> was detected to be presented in amplified cDNA/DNA among five individuals. </w:t>
      </w:r>
    </w:p>
    <w:p w:rsidR="009C3996" w:rsidRPr="00CF1084" w:rsidRDefault="009C3996" w:rsidP="00F97EA1">
      <w:pPr>
        <w:spacing w:line="480" w:lineRule="auto"/>
        <w:ind w:firstLineChars="200" w:firstLine="480"/>
        <w:rPr>
          <w:rFonts w:ascii="Times New Roman" w:eastAsia="宋体" w:hAnsi="Times New Roman" w:cs="Times New Roman"/>
          <w:color w:val="000000" w:themeColor="text1"/>
          <w:sz w:val="24"/>
        </w:rPr>
      </w:pPr>
      <w:r w:rsidRPr="00CF1084">
        <w:rPr>
          <w:rFonts w:ascii="Times New Roman" w:eastAsia="宋体" w:hAnsi="Times New Roman" w:cs="Times New Roman"/>
          <w:color w:val="000000" w:themeColor="text1"/>
          <w:sz w:val="24"/>
        </w:rPr>
        <w:t>To characterize the potential biases regarding virome composition caused by amplification, we have compared the results from amplified cDNA/</w:t>
      </w:r>
      <w:r w:rsidRPr="00F11F92">
        <w:rPr>
          <w:rFonts w:ascii="Times New Roman" w:eastAsia="宋体" w:hAnsi="Times New Roman" w:cs="Times New Roman"/>
          <w:color w:val="000000" w:themeColor="text1"/>
          <w:sz w:val="24"/>
        </w:rPr>
        <w:t xml:space="preserve">DNA and raw virome DNA. We could not compare raw RNA due to the fact that it is still not yet possible to multiplex RNA samples on ONT platforms. </w:t>
      </w:r>
      <w:r w:rsidRPr="00CF1084">
        <w:rPr>
          <w:rFonts w:ascii="Times New Roman" w:eastAsia="宋体" w:hAnsi="Times New Roman" w:cs="Times New Roman"/>
          <w:color w:val="000000" w:themeColor="text1"/>
          <w:sz w:val="24"/>
        </w:rPr>
        <w:t xml:space="preserve">The relative abundance of virus each virome was defined using relative proportion of each virus in terms of breadth of coverage on the assembled genome, similar to the definition of bacterial abundances in metagenomic studies. As expected, numbers of viruses are higher in amplified </w:t>
      </w:r>
      <w:r w:rsidRPr="00CF1084">
        <w:rPr>
          <w:rFonts w:ascii="Times New Roman" w:eastAsia="宋体" w:hAnsi="Times New Roman" w:cs="Times New Roman"/>
          <w:color w:val="000000" w:themeColor="text1"/>
          <w:sz w:val="24"/>
        </w:rPr>
        <w:lastRenderedPageBreak/>
        <w:t xml:space="preserve">cDNA/DNA results, except for individual 2 and individual 5 who remained the same in terms of virus diversity. Further, abundances of the common existing viruses between raw DNA and amplified cDNA/DNA showed essential shifts in all five individuals, demonstrated detectable bias of reverse transcription as well as random amplification approach we adapted. </w:t>
      </w:r>
    </w:p>
    <w:p w:rsidR="009C3996" w:rsidRPr="00CF1084" w:rsidRDefault="009C3996" w:rsidP="00BB0683">
      <w:pPr>
        <w:spacing w:line="480" w:lineRule="auto"/>
        <w:rPr>
          <w:rFonts w:ascii="Times New Roman" w:eastAsia="宋体" w:hAnsi="Times New Roman" w:cs="Times New Roman"/>
          <w:color w:val="000000" w:themeColor="text1"/>
          <w:sz w:val="24"/>
        </w:rPr>
      </w:pPr>
      <w:r w:rsidRPr="00CF1084">
        <w:rPr>
          <w:rFonts w:ascii="Times New Roman" w:eastAsia="宋体" w:hAnsi="Times New Roman" w:cs="Times New Roman"/>
          <w:color w:val="000000" w:themeColor="text1"/>
          <w:sz w:val="24"/>
        </w:rPr>
        <w:t>3. Virome assembly using ONT sequences</w:t>
      </w:r>
    </w:p>
    <w:p w:rsidR="009C3996" w:rsidRPr="00ED246C" w:rsidRDefault="009C3996" w:rsidP="007A4D6A">
      <w:pPr>
        <w:spacing w:line="480" w:lineRule="auto"/>
        <w:ind w:firstLineChars="200" w:firstLine="480"/>
        <w:rPr>
          <w:rFonts w:ascii="Times New Roman" w:eastAsia="宋体" w:hAnsi="Times New Roman" w:cs="Times New Roman"/>
          <w:sz w:val="24"/>
        </w:rPr>
      </w:pPr>
      <w:r w:rsidRPr="00CF1084">
        <w:rPr>
          <w:rFonts w:ascii="Times New Roman" w:eastAsia="宋体" w:hAnsi="Times New Roman" w:cs="Times New Roman"/>
          <w:color w:val="000000" w:themeColor="text1"/>
          <w:sz w:val="24"/>
        </w:rPr>
        <w:t>We next focused on the assembly of nanopore sequencing reads in five individuals. Assembler Canu was used to assemble the virome sequences separately from raw DNA and amplified cDNA/DNA groups into contigs, which yielded a total of 1564 contigs, with a median of 15 and 347 contigs per sample for raw DNA and amplified cDNA</w:t>
      </w:r>
      <w:r>
        <w:rPr>
          <w:rFonts w:ascii="Times New Roman" w:eastAsia="宋体" w:hAnsi="Times New Roman" w:cs="Times New Roman"/>
          <w:color w:val="000000" w:themeColor="text1"/>
          <w:sz w:val="24"/>
        </w:rPr>
        <w:t xml:space="preserve">/DNA group. </w:t>
      </w:r>
      <w:r w:rsidRPr="00ED246C">
        <w:rPr>
          <w:rFonts w:ascii="Times New Roman" w:eastAsia="宋体" w:hAnsi="Times New Roman" w:cs="Times New Roman"/>
          <w:sz w:val="24"/>
          <w:highlight w:val="yellow"/>
        </w:rPr>
        <w:t>Average length of contigs from raw DNA group was longer than those from amplified cDNA/DNA group</w:t>
      </w:r>
      <w:r>
        <w:rPr>
          <w:rFonts w:ascii="Times New Roman" w:eastAsia="宋体" w:hAnsi="Times New Roman" w:cs="Times New Roman"/>
          <w:color w:val="000000" w:themeColor="text1"/>
          <w:sz w:val="24"/>
        </w:rPr>
        <w:t xml:space="preserve"> (Figure S1). The </w:t>
      </w:r>
      <w:r w:rsidRPr="00ED246C">
        <w:rPr>
          <w:rFonts w:ascii="Times New Roman" w:eastAsia="宋体" w:hAnsi="Times New Roman" w:cs="Times New Roman"/>
          <w:sz w:val="24"/>
          <w:highlight w:val="yellow"/>
        </w:rPr>
        <w:t>contigs</w:t>
      </w:r>
      <w:r w:rsidRPr="00ED246C">
        <w:rPr>
          <w:rFonts w:ascii="Times New Roman" w:eastAsia="宋体" w:hAnsi="Times New Roman" w:cs="Times New Roman"/>
          <w:sz w:val="24"/>
        </w:rPr>
        <w:t xml:space="preserve"> </w:t>
      </w:r>
      <w:r w:rsidRPr="00CF1084">
        <w:rPr>
          <w:rFonts w:ascii="Times New Roman" w:eastAsia="宋体" w:hAnsi="Times New Roman" w:cs="Times New Roman"/>
          <w:color w:val="000000" w:themeColor="text1"/>
          <w:sz w:val="24"/>
        </w:rPr>
        <w:t>vary largely in length, ranging from 1kb to 53kb (Figure S2). Consequently, we obtained the identity of certain contigs by matching with NCBI virus genomes,</w:t>
      </w:r>
      <w:r w:rsidR="000A24A6">
        <w:rPr>
          <w:rFonts w:ascii="Times New Roman" w:eastAsia="宋体" w:hAnsi="Times New Roman" w:cs="Times New Roman"/>
          <w:color w:val="000000" w:themeColor="text1"/>
          <w:sz w:val="24"/>
        </w:rPr>
        <w:t xml:space="preserve"> human gut virus database (GVD)</w:t>
      </w:r>
      <w:r w:rsidR="005335B6">
        <w:rPr>
          <w:rFonts w:ascii="Times New Roman" w:eastAsia="宋体" w:hAnsi="Times New Roman" w:cs="Times New Roman"/>
          <w:color w:val="000000" w:themeColor="text1"/>
          <w:sz w:val="24"/>
        </w:rPr>
        <w:t xml:space="preserve"> </w:t>
      </w:r>
      <w:r w:rsidR="000A7984">
        <w:rPr>
          <w:rFonts w:ascii="Times New Roman" w:eastAsia="宋体" w:hAnsi="Times New Roman" w:cs="Times New Roman"/>
          <w:noProof/>
          <w:color w:val="000000" w:themeColor="text1"/>
          <w:sz w:val="24"/>
        </w:rPr>
        <w:t>[58</w:t>
      </w:r>
      <w:r w:rsidRPr="00CF1084">
        <w:rPr>
          <w:rFonts w:ascii="Times New Roman" w:eastAsia="宋体" w:hAnsi="Times New Roman" w:cs="Times New Roman"/>
          <w:noProof/>
          <w:color w:val="000000" w:themeColor="text1"/>
          <w:sz w:val="24"/>
        </w:rPr>
        <w:t>]</w:t>
      </w:r>
      <w:r w:rsidRPr="00CF1084">
        <w:rPr>
          <w:rFonts w:ascii="Times New Roman" w:eastAsia="宋体" w:hAnsi="Times New Roman" w:cs="Times New Roman"/>
          <w:color w:val="000000" w:themeColor="text1"/>
          <w:sz w:val="24"/>
        </w:rPr>
        <w:t xml:space="preserve"> and NCBI nucleotide databases, however all with very low matching rate, suggesting a large collection of potentially novel genomes in our results (Table S3). </w:t>
      </w:r>
      <w:r w:rsidRPr="00ED246C">
        <w:rPr>
          <w:rFonts w:ascii="Times New Roman" w:eastAsia="宋体" w:hAnsi="Times New Roman" w:cs="Times New Roman"/>
          <w:sz w:val="24"/>
          <w:highlight w:val="yellow"/>
        </w:rPr>
        <w:t xml:space="preserve">Thus, Seeker was used to identify bacteriophages in raw DNA group. As a result, more than 50% of contigs per sample were identified as phages in raw DNA group. To characterize these bacteriophages, we performed phages ORFs prediction and functional annotation, which yielded average 7 ORFs per contig, ranging from 6 to 10, and average 3 ORFs per kb in length. In addition, ORFs repeated in two or more samples were validated by mapping </w:t>
      </w:r>
      <w:r w:rsidR="009934E0">
        <w:rPr>
          <w:rFonts w:ascii="Times New Roman" w:eastAsia="宋体" w:hAnsi="Times New Roman" w:cs="Times New Roman"/>
          <w:sz w:val="24"/>
          <w:highlight w:val="yellow"/>
        </w:rPr>
        <w:t xml:space="preserve">to additional Illumina Hiseq </w:t>
      </w:r>
      <w:r w:rsidR="003401B5">
        <w:rPr>
          <w:rFonts w:ascii="Times New Roman" w:eastAsia="宋体" w:hAnsi="Times New Roman" w:cs="Times New Roman"/>
          <w:sz w:val="24"/>
          <w:highlight w:val="yellow"/>
        </w:rPr>
        <w:t xml:space="preserve">sequencing data of metagenomics from same </w:t>
      </w:r>
      <w:r w:rsidR="003401B5">
        <w:rPr>
          <w:rFonts w:ascii="Times New Roman" w:eastAsia="宋体" w:hAnsi="Times New Roman" w:cs="Times New Roman"/>
          <w:sz w:val="24"/>
          <w:highlight w:val="yellow"/>
        </w:rPr>
        <w:lastRenderedPageBreak/>
        <w:t>samples. We</w:t>
      </w:r>
      <w:r w:rsidRPr="00ED246C">
        <w:rPr>
          <w:rFonts w:ascii="Times New Roman" w:eastAsia="宋体" w:hAnsi="Times New Roman" w:cs="Times New Roman"/>
          <w:sz w:val="24"/>
          <w:highlight w:val="yellow"/>
        </w:rPr>
        <w:t xml:space="preserve"> founded that over half ORFs (59.3%, 35/59) can be matched, indicating that these phages stably exist in our data (Table S4).</w:t>
      </w:r>
    </w:p>
    <w:p w:rsidR="009C3996" w:rsidRPr="00CF1084" w:rsidRDefault="009C3996" w:rsidP="00F97EA1">
      <w:pPr>
        <w:spacing w:line="480" w:lineRule="auto"/>
        <w:ind w:firstLineChars="200" w:firstLine="480"/>
        <w:rPr>
          <w:rFonts w:ascii="Times New Roman" w:eastAsia="宋体" w:hAnsi="Times New Roman" w:cs="Times New Roman"/>
          <w:color w:val="000000" w:themeColor="text1"/>
          <w:sz w:val="24"/>
        </w:rPr>
      </w:pPr>
      <w:r w:rsidRPr="00CF1084">
        <w:rPr>
          <w:rFonts w:ascii="Times New Roman" w:eastAsia="宋体" w:hAnsi="Times New Roman" w:cs="Times New Roman"/>
          <w:color w:val="000000" w:themeColor="text1"/>
          <w:sz w:val="24"/>
        </w:rPr>
        <w:t>To examine the potential of covering full virus genome of long sequence produced from the oxford nanopore technology sequencing,</w:t>
      </w:r>
      <w:r>
        <w:rPr>
          <w:rFonts w:ascii="Times New Roman" w:eastAsia="宋体" w:hAnsi="Times New Roman" w:cs="Times New Roman"/>
          <w:color w:val="000000" w:themeColor="text1"/>
          <w:sz w:val="24"/>
        </w:rPr>
        <w:t xml:space="preserve"> we mapped raw reads to the</w:t>
      </w:r>
      <w:r w:rsidRPr="00ED246C">
        <w:rPr>
          <w:rFonts w:ascii="Times New Roman" w:eastAsia="宋体" w:hAnsi="Times New Roman" w:cs="Times New Roman"/>
          <w:sz w:val="24"/>
        </w:rPr>
        <w:t xml:space="preserve"> </w:t>
      </w:r>
      <w:r w:rsidRPr="00ED246C">
        <w:rPr>
          <w:rFonts w:ascii="Times New Roman" w:eastAsia="宋体" w:hAnsi="Times New Roman" w:cs="Times New Roman"/>
          <w:sz w:val="24"/>
          <w:highlight w:val="yellow"/>
        </w:rPr>
        <w:t>contigs</w:t>
      </w:r>
      <w:r w:rsidRPr="00ED246C">
        <w:rPr>
          <w:rFonts w:ascii="Times New Roman" w:eastAsia="宋体" w:hAnsi="Times New Roman" w:cs="Times New Roman"/>
          <w:sz w:val="24"/>
        </w:rPr>
        <w:t xml:space="preserve"> </w:t>
      </w:r>
      <w:r w:rsidRPr="00CF1084">
        <w:rPr>
          <w:rFonts w:ascii="Times New Roman" w:eastAsia="宋体" w:hAnsi="Times New Roman" w:cs="Times New Roman"/>
          <w:color w:val="000000" w:themeColor="text1"/>
          <w:sz w:val="24"/>
        </w:rPr>
        <w:t xml:space="preserve">by canu separated from amplified cDNA/DNA and raw DNA. We aggregated and counted the length of raw reads aligned to the longest contigs of our choice from these two groups, and calculated the proportion of raw reads to contigs in length (Figure 3). In amplified VLP cDNA/DNA group, the max value of reads length in each sample was all more than 15% of contigs in length, the highest achieving 40% of contigs’ full length in individual 4 (Figure S3). In raw DNA group, this proportion </w:t>
      </w:r>
      <w:r>
        <w:rPr>
          <w:rFonts w:ascii="Times New Roman" w:eastAsia="宋体" w:hAnsi="Times New Roman" w:cs="Times New Roman"/>
          <w:color w:val="000000" w:themeColor="text1"/>
          <w:sz w:val="24"/>
        </w:rPr>
        <w:t>wa</w:t>
      </w:r>
      <w:r w:rsidRPr="00CF1084">
        <w:rPr>
          <w:rFonts w:ascii="Times New Roman" w:eastAsia="宋体" w:hAnsi="Times New Roman" w:cs="Times New Roman"/>
          <w:color w:val="000000" w:themeColor="text1"/>
          <w:sz w:val="24"/>
        </w:rPr>
        <w:t xml:space="preserve">s higher in general , understandably due to the fact random amplification usually can not reach full length available in the raw DNA. A small number of reads were longer than the final contigs (Figure 3), for which the possible reason for this result was that some long reads were trimmed by canu during assembly, due to the lower quality of part of the sequences being abandoned by Canu. </w:t>
      </w:r>
    </w:p>
    <w:p w:rsidR="009C3996" w:rsidRPr="00CF1084" w:rsidRDefault="009C3996" w:rsidP="00ED78F2">
      <w:pPr>
        <w:spacing w:line="480" w:lineRule="auto"/>
        <w:rPr>
          <w:rFonts w:ascii="Times New Roman" w:eastAsia="宋体" w:hAnsi="Times New Roman" w:cs="Times New Roman"/>
          <w:color w:val="000000" w:themeColor="text1"/>
          <w:sz w:val="24"/>
        </w:rPr>
      </w:pPr>
      <w:r w:rsidRPr="00CF1084">
        <w:rPr>
          <w:rFonts w:ascii="Times New Roman" w:eastAsia="宋体" w:hAnsi="Times New Roman" w:cs="Times New Roman"/>
          <w:color w:val="000000" w:themeColor="text1"/>
          <w:sz w:val="24"/>
        </w:rPr>
        <w:t>4. Viral epigenomic detection using ONT</w:t>
      </w:r>
    </w:p>
    <w:p w:rsidR="009C3996" w:rsidRPr="00CF1084" w:rsidRDefault="009C3996" w:rsidP="00F97EA1">
      <w:pPr>
        <w:spacing w:line="480" w:lineRule="auto"/>
        <w:ind w:firstLineChars="200" w:firstLine="480"/>
        <w:rPr>
          <w:rFonts w:ascii="Times New Roman" w:eastAsia="宋体" w:hAnsi="Times New Roman" w:cs="Times New Roman"/>
          <w:color w:val="000000" w:themeColor="text1"/>
          <w:sz w:val="24"/>
        </w:rPr>
      </w:pPr>
      <w:r w:rsidRPr="00CF1084">
        <w:rPr>
          <w:rFonts w:ascii="Times New Roman" w:eastAsia="宋体" w:hAnsi="Times New Roman" w:cs="Times New Roman"/>
          <w:color w:val="000000" w:themeColor="text1"/>
          <w:sz w:val="24"/>
        </w:rPr>
        <w:t xml:space="preserve">In addition, methylation states of bases in DNA from reads can be detected directly by the Oxford Nanopore sequencing without extra laboratory techniques. In this study, we have analyzed methylation signals on a few contigs that reached &gt;10X coverage in raw DNA data in any of individuals. Methylation detection can not be carried out on cDNA and amplified DNA samples, for they will lose all the methylation signals. For the only one of the contigs (contig00000015) with known identity (Uncultured </w:t>
      </w:r>
      <w:r w:rsidRPr="00CF1084">
        <w:rPr>
          <w:rFonts w:ascii="Times New Roman" w:eastAsia="宋体" w:hAnsi="Times New Roman" w:cs="Times New Roman"/>
          <w:color w:val="000000" w:themeColor="text1"/>
          <w:sz w:val="24"/>
        </w:rPr>
        <w:lastRenderedPageBreak/>
        <w:t>crAssphage), we detected in total 17 5mC and 120 6mA methylation sites covered in the 8kb genome (Figure 4). For 5mC and 6mA methylation, the nucleotide motifs YCHYTTA</w:t>
      </w:r>
      <w:r w:rsidRPr="00CF1084">
        <w:rPr>
          <w:rFonts w:ascii="Times New Roman" w:eastAsia="宋体" w:hAnsi="Times New Roman" w:cs="Times New Roman"/>
          <w:b/>
          <w:i/>
          <w:color w:val="000000" w:themeColor="text1"/>
          <w:sz w:val="24"/>
        </w:rPr>
        <w:t>C</w:t>
      </w:r>
      <w:r>
        <w:rPr>
          <w:rFonts w:ascii="Times New Roman" w:eastAsia="宋体" w:hAnsi="Times New Roman" w:cs="Times New Roman"/>
          <w:color w:val="000000" w:themeColor="text1"/>
          <w:sz w:val="24"/>
        </w:rPr>
        <w:t xml:space="preserve">TWMRECT </w:t>
      </w:r>
      <w:r w:rsidRPr="008B4387">
        <w:rPr>
          <w:rFonts w:ascii="Times New Roman" w:eastAsia="宋体" w:hAnsi="Times New Roman" w:cs="Times New Roman"/>
          <w:sz w:val="24"/>
          <w:highlight w:val="yellow"/>
        </w:rPr>
        <w:t>(e-value = 1.2 x 10</w:t>
      </w:r>
      <w:r w:rsidRPr="008B4387">
        <w:rPr>
          <w:rFonts w:ascii="Times New Roman" w:eastAsia="宋体" w:hAnsi="Times New Roman" w:cs="Times New Roman"/>
          <w:sz w:val="24"/>
          <w:highlight w:val="yellow"/>
          <w:vertAlign w:val="superscript"/>
        </w:rPr>
        <w:t>-2</w:t>
      </w:r>
      <w:r w:rsidRPr="008B4387">
        <w:rPr>
          <w:rFonts w:ascii="Times New Roman" w:eastAsia="宋体" w:hAnsi="Times New Roman" w:cs="Times New Roman"/>
          <w:sz w:val="24"/>
          <w:highlight w:val="yellow"/>
        </w:rPr>
        <w:t>)</w:t>
      </w:r>
      <w:r w:rsidRPr="00CF1084">
        <w:rPr>
          <w:rFonts w:ascii="Times New Roman" w:eastAsia="宋体" w:hAnsi="Times New Roman" w:cs="Times New Roman"/>
          <w:color w:val="000000" w:themeColor="text1"/>
          <w:sz w:val="24"/>
        </w:rPr>
        <w:t xml:space="preserve"> and motif MADWDTW</w:t>
      </w:r>
      <w:r w:rsidRPr="00CF1084">
        <w:rPr>
          <w:rFonts w:ascii="Times New Roman" w:eastAsia="宋体" w:hAnsi="Times New Roman" w:cs="Times New Roman"/>
          <w:b/>
          <w:i/>
          <w:color w:val="000000" w:themeColor="text1"/>
          <w:sz w:val="24"/>
        </w:rPr>
        <w:t>A</w:t>
      </w:r>
      <w:r w:rsidRPr="00CF1084">
        <w:rPr>
          <w:rFonts w:ascii="Times New Roman" w:eastAsia="宋体" w:hAnsi="Times New Roman" w:cs="Times New Roman"/>
          <w:color w:val="000000" w:themeColor="text1"/>
          <w:sz w:val="24"/>
        </w:rPr>
        <w:t>NADYYWW</w:t>
      </w:r>
      <w:r w:rsidRPr="008B4387">
        <w:rPr>
          <w:rFonts w:ascii="Times New Roman" w:eastAsia="宋体" w:hAnsi="Times New Roman" w:cs="Times New Roman"/>
          <w:sz w:val="24"/>
        </w:rPr>
        <w:t xml:space="preserve"> </w:t>
      </w:r>
      <w:r w:rsidRPr="008B4387">
        <w:rPr>
          <w:rFonts w:ascii="Times New Roman" w:eastAsia="宋体" w:hAnsi="Times New Roman" w:cs="Times New Roman"/>
          <w:sz w:val="24"/>
          <w:highlight w:val="yellow"/>
        </w:rPr>
        <w:t>(e-value = 2.5 x 10</w:t>
      </w:r>
      <w:r w:rsidRPr="008B4387">
        <w:rPr>
          <w:rFonts w:ascii="Times New Roman" w:eastAsia="宋体" w:hAnsi="Times New Roman" w:cs="Times New Roman"/>
          <w:sz w:val="24"/>
          <w:highlight w:val="yellow"/>
          <w:vertAlign w:val="superscript"/>
        </w:rPr>
        <w:t>-4</w:t>
      </w:r>
      <w:r w:rsidRPr="008B4387">
        <w:rPr>
          <w:rFonts w:ascii="Times New Roman" w:eastAsia="宋体" w:hAnsi="Times New Roman" w:cs="Times New Roman"/>
          <w:sz w:val="24"/>
          <w:highlight w:val="yellow"/>
        </w:rPr>
        <w:t>)</w:t>
      </w:r>
      <w:r w:rsidRPr="00CF1084">
        <w:rPr>
          <w:rFonts w:ascii="Times New Roman" w:eastAsia="宋体" w:hAnsi="Times New Roman" w:cs="Times New Roman"/>
          <w:color w:val="000000" w:themeColor="text1"/>
          <w:sz w:val="24"/>
        </w:rPr>
        <w:t xml:space="preserve"> were identified respectively, with the methylated nucleotide highlighted in bold italic.</w:t>
      </w:r>
    </w:p>
    <w:p w:rsidR="009C3996" w:rsidRPr="00CF1084" w:rsidRDefault="009C3996" w:rsidP="00F97EA1">
      <w:pPr>
        <w:spacing w:line="480" w:lineRule="auto"/>
        <w:ind w:firstLineChars="200" w:firstLine="480"/>
        <w:rPr>
          <w:rFonts w:ascii="Times New Roman" w:hAnsi="Times New Roman" w:cs="Times New Roman"/>
        </w:rPr>
      </w:pPr>
      <w:r w:rsidRPr="00CF1084">
        <w:rPr>
          <w:rFonts w:ascii="Times New Roman" w:eastAsia="宋体" w:hAnsi="Times New Roman" w:cs="Times New Roman"/>
          <w:color w:val="000000" w:themeColor="text1"/>
          <w:sz w:val="24"/>
        </w:rPr>
        <w:t>W</w:t>
      </w:r>
      <w:r w:rsidRPr="00F11F92">
        <w:rPr>
          <w:rFonts w:ascii="Times New Roman" w:eastAsia="宋体" w:hAnsi="Times New Roman" w:cs="Times New Roman"/>
          <w:color w:val="000000" w:themeColor="text1"/>
          <w:sz w:val="24"/>
        </w:rPr>
        <w:t>e have also found another 4 contigs with &gt;10X coverage, but they do not have detectable relative in the databases we have searched against. They are potentially novel viruses and very unlikely to be bacteria or archaea, as our protocol has removed most of the none VLPs, and bacteria/archaea contigs would most likely have matches in the databases we have searched. They have 5mC methylation sites ranging from 0.3 to 1.8 (% of genome) and 6mA methylation sites ranging from 0.7 to 2.5 (% of genome). The motifs for methylation are also extremely diverse</w:t>
      </w:r>
      <w:r w:rsidRPr="00CF1084">
        <w:rPr>
          <w:rFonts w:ascii="Times New Roman" w:eastAsia="宋体" w:hAnsi="Times New Roman" w:cs="Times New Roman"/>
          <w:color w:val="000000" w:themeColor="text1"/>
          <w:sz w:val="24"/>
        </w:rPr>
        <w:t>, including NHHYYKG</w:t>
      </w:r>
      <w:r w:rsidRPr="00CF1084">
        <w:rPr>
          <w:rFonts w:ascii="Times New Roman" w:eastAsia="宋体" w:hAnsi="Times New Roman" w:cs="Times New Roman"/>
          <w:b/>
          <w:i/>
          <w:color w:val="000000" w:themeColor="text1"/>
          <w:sz w:val="24"/>
        </w:rPr>
        <w:t>C</w:t>
      </w:r>
      <w:r w:rsidRPr="00CF1084">
        <w:rPr>
          <w:rFonts w:ascii="Times New Roman" w:eastAsia="宋体" w:hAnsi="Times New Roman" w:cs="Times New Roman"/>
          <w:color w:val="000000" w:themeColor="text1"/>
          <w:sz w:val="24"/>
        </w:rPr>
        <w:t>DHNNN, WDWADDW</w:t>
      </w:r>
      <w:r w:rsidRPr="00CF1084">
        <w:rPr>
          <w:rFonts w:ascii="Times New Roman" w:eastAsia="宋体" w:hAnsi="Times New Roman" w:cs="Times New Roman"/>
          <w:b/>
          <w:i/>
          <w:color w:val="000000" w:themeColor="text1"/>
          <w:sz w:val="24"/>
        </w:rPr>
        <w:t>C</w:t>
      </w:r>
      <w:r w:rsidRPr="00CF1084">
        <w:rPr>
          <w:rFonts w:ascii="Times New Roman" w:eastAsia="宋体" w:hAnsi="Times New Roman" w:cs="Times New Roman"/>
          <w:color w:val="000000" w:themeColor="text1"/>
          <w:sz w:val="24"/>
        </w:rPr>
        <w:t>DWYNDDW, MNNNNTR</w:t>
      </w:r>
      <w:r w:rsidRPr="00CF1084">
        <w:rPr>
          <w:rFonts w:ascii="Times New Roman" w:eastAsia="宋体" w:hAnsi="Times New Roman" w:cs="Times New Roman"/>
          <w:b/>
          <w:i/>
          <w:color w:val="000000" w:themeColor="text1"/>
          <w:sz w:val="24"/>
        </w:rPr>
        <w:t>C</w:t>
      </w:r>
      <w:r w:rsidRPr="00CF1084">
        <w:rPr>
          <w:rFonts w:ascii="Times New Roman" w:eastAsia="宋体" w:hAnsi="Times New Roman" w:cs="Times New Roman"/>
          <w:color w:val="000000" w:themeColor="text1"/>
          <w:sz w:val="24"/>
        </w:rPr>
        <w:t>GBNNNND and HDNBYDV</w:t>
      </w:r>
      <w:r w:rsidRPr="00CF1084">
        <w:rPr>
          <w:rFonts w:ascii="Times New Roman" w:eastAsia="宋体" w:hAnsi="Times New Roman" w:cs="Times New Roman"/>
          <w:b/>
          <w:i/>
          <w:color w:val="000000" w:themeColor="text1"/>
          <w:sz w:val="24"/>
        </w:rPr>
        <w:t>C</w:t>
      </w:r>
      <w:r w:rsidRPr="00CF1084">
        <w:rPr>
          <w:rFonts w:ascii="Times New Roman" w:eastAsia="宋体" w:hAnsi="Times New Roman" w:cs="Times New Roman"/>
          <w:color w:val="000000" w:themeColor="text1"/>
          <w:sz w:val="24"/>
        </w:rPr>
        <w:t>VVVVNNH for 5mC, and WHWHNYD</w:t>
      </w:r>
      <w:r w:rsidRPr="00CF1084">
        <w:rPr>
          <w:rFonts w:ascii="Times New Roman" w:eastAsia="宋体" w:hAnsi="Times New Roman" w:cs="Times New Roman"/>
          <w:b/>
          <w:i/>
          <w:color w:val="000000" w:themeColor="text1"/>
          <w:sz w:val="24"/>
        </w:rPr>
        <w:t>A</w:t>
      </w:r>
      <w:r w:rsidRPr="00CF1084">
        <w:rPr>
          <w:rFonts w:ascii="Times New Roman" w:eastAsia="宋体" w:hAnsi="Times New Roman" w:cs="Times New Roman"/>
          <w:color w:val="000000" w:themeColor="text1"/>
          <w:sz w:val="24"/>
        </w:rPr>
        <w:t>HNNYYHTT, VNWWDWH</w:t>
      </w:r>
      <w:r w:rsidRPr="00CF1084">
        <w:rPr>
          <w:rFonts w:ascii="Times New Roman" w:eastAsia="宋体" w:hAnsi="Times New Roman" w:cs="Times New Roman"/>
          <w:b/>
          <w:i/>
          <w:color w:val="000000" w:themeColor="text1"/>
          <w:sz w:val="24"/>
        </w:rPr>
        <w:t>A</w:t>
      </w:r>
      <w:r w:rsidRPr="00CF1084">
        <w:rPr>
          <w:rFonts w:ascii="Times New Roman" w:eastAsia="宋体" w:hAnsi="Times New Roman" w:cs="Times New Roman"/>
          <w:color w:val="000000" w:themeColor="text1"/>
          <w:sz w:val="24"/>
        </w:rPr>
        <w:t>YBYNNNT, DRNVRKK</w:t>
      </w:r>
      <w:r w:rsidRPr="00CF1084">
        <w:rPr>
          <w:rFonts w:ascii="Times New Roman" w:eastAsia="宋体" w:hAnsi="Times New Roman" w:cs="Times New Roman"/>
          <w:b/>
          <w:i/>
          <w:color w:val="000000" w:themeColor="text1"/>
          <w:sz w:val="24"/>
        </w:rPr>
        <w:t>A</w:t>
      </w:r>
      <w:r w:rsidRPr="00CF1084">
        <w:rPr>
          <w:rFonts w:ascii="Times New Roman" w:eastAsia="宋体" w:hAnsi="Times New Roman" w:cs="Times New Roman"/>
          <w:color w:val="000000" w:themeColor="text1"/>
          <w:sz w:val="24"/>
        </w:rPr>
        <w:t>BBNDNNN and NRNARND</w:t>
      </w:r>
      <w:r w:rsidRPr="00CF1084">
        <w:rPr>
          <w:rFonts w:ascii="Times New Roman" w:eastAsia="宋体" w:hAnsi="Times New Roman" w:cs="Times New Roman"/>
          <w:b/>
          <w:i/>
          <w:color w:val="000000" w:themeColor="text1"/>
          <w:sz w:val="24"/>
        </w:rPr>
        <w:t>A</w:t>
      </w:r>
      <w:r w:rsidRPr="00CF1084">
        <w:rPr>
          <w:rFonts w:ascii="Times New Roman" w:eastAsia="宋体" w:hAnsi="Times New Roman" w:cs="Times New Roman"/>
          <w:color w:val="000000" w:themeColor="text1"/>
          <w:sz w:val="24"/>
        </w:rPr>
        <w:t xml:space="preserve">SYAHHNH for 6mA (Figure S4). Since most of the methylation studies are performed in eukaryotes, and only starting in bacteria with limited information available, it is yet difficult to compare the methylation profiles to understand its underlying mechanisms. </w:t>
      </w:r>
    </w:p>
    <w:p w:rsidR="009C3996" w:rsidRPr="00CF1084" w:rsidRDefault="009C3996" w:rsidP="00BB0683">
      <w:pPr>
        <w:spacing w:line="480" w:lineRule="auto"/>
        <w:rPr>
          <w:rFonts w:ascii="Times New Roman" w:hAnsi="Times New Roman" w:cs="Times New Roman"/>
          <w:i/>
          <w:sz w:val="28"/>
        </w:rPr>
      </w:pPr>
    </w:p>
    <w:p w:rsidR="009C3996" w:rsidRPr="00CF1084" w:rsidRDefault="009C3996" w:rsidP="00BB0683">
      <w:pPr>
        <w:spacing w:line="480" w:lineRule="auto"/>
        <w:rPr>
          <w:rFonts w:ascii="Times New Roman" w:hAnsi="Times New Roman" w:cs="Times New Roman"/>
          <w:i/>
          <w:sz w:val="28"/>
        </w:rPr>
      </w:pPr>
      <w:r w:rsidRPr="00CF1084">
        <w:rPr>
          <w:rFonts w:ascii="Times New Roman" w:hAnsi="Times New Roman" w:cs="Times New Roman"/>
          <w:i/>
          <w:sz w:val="28"/>
        </w:rPr>
        <w:t>Discussion</w:t>
      </w:r>
    </w:p>
    <w:p w:rsidR="009C3996" w:rsidRPr="00CF1084" w:rsidRDefault="009C3996" w:rsidP="00735145">
      <w:pPr>
        <w:spacing w:line="480" w:lineRule="auto"/>
        <w:ind w:firstLineChars="200" w:firstLine="480"/>
        <w:rPr>
          <w:rFonts w:ascii="Times New Roman" w:hAnsi="Times New Roman" w:cs="Times New Roman"/>
          <w:sz w:val="24"/>
        </w:rPr>
      </w:pPr>
      <w:r w:rsidRPr="00CF1084">
        <w:rPr>
          <w:rFonts w:ascii="Times New Roman" w:hAnsi="Times New Roman" w:cs="Times New Roman"/>
          <w:sz w:val="24"/>
        </w:rPr>
        <w:t xml:space="preserve">Our study combined the physical enrichment of VLPs in fecal samples, nucleotide amplification with the latest sequencing technology to establish a complete workflow </w:t>
      </w:r>
      <w:r w:rsidRPr="00CF1084">
        <w:rPr>
          <w:rFonts w:ascii="Times New Roman" w:hAnsi="Times New Roman" w:cs="Times New Roman"/>
          <w:sz w:val="24"/>
        </w:rPr>
        <w:lastRenderedPageBreak/>
        <w:t>of human gut virome profiling. With longer reads as well as richer information of additional epigenetic modifications, developments in sequencing technology could bring another round of revolution in metagenome as well as virome investigations. More importantly, despite the complex steps before sequencing were designed for maximum enrichment of VLPs, as well as removal of any DNA/RNA that were not of virus origin, and thus inevitably makes it relatively time-consuming, ONT could carry out sequencing and produce reads nearly simultaneously, making it possible to finish data generation from samples with five days of working time, and potentially even shorter if PromethION was run for less time, or data were analyzed during the course of being generated (real-time); comparatively, Illumina based platforms usually takes longer to generate enough read length for downstream analyses. There are several studies who have already utilized this property for fast pathogen detection in infectious diseases</w:t>
      </w:r>
      <w:r w:rsidR="005335B6">
        <w:rPr>
          <w:rFonts w:ascii="Times New Roman" w:hAnsi="Times New Roman" w:cs="Times New Roman"/>
          <w:sz w:val="24"/>
        </w:rPr>
        <w:t xml:space="preserve"> </w:t>
      </w:r>
      <w:r w:rsidR="00C02A81">
        <w:rPr>
          <w:rFonts w:ascii="Times New Roman" w:hAnsi="Times New Roman" w:cs="Times New Roman"/>
          <w:noProof/>
          <w:sz w:val="24"/>
        </w:rPr>
        <w:t>[59-61</w:t>
      </w:r>
      <w:r w:rsidRPr="00CF1084">
        <w:rPr>
          <w:rFonts w:ascii="Times New Roman" w:hAnsi="Times New Roman" w:cs="Times New Roman"/>
          <w:noProof/>
          <w:sz w:val="24"/>
        </w:rPr>
        <w:t>]</w:t>
      </w:r>
      <w:r w:rsidRPr="00CF1084">
        <w:rPr>
          <w:rFonts w:ascii="Times New Roman" w:hAnsi="Times New Roman" w:cs="Times New Roman"/>
          <w:sz w:val="24"/>
        </w:rPr>
        <w:t xml:space="preserve">, there are cases of virome analysis that might require such time efficiency as well, and our protocol provides a feasible choice for virome studies that also requires short turn-around time. </w:t>
      </w:r>
    </w:p>
    <w:p w:rsidR="009C3996" w:rsidRPr="00CF1084" w:rsidRDefault="009C3996" w:rsidP="00735145">
      <w:pPr>
        <w:spacing w:line="480" w:lineRule="auto"/>
        <w:ind w:firstLineChars="200" w:firstLine="480"/>
        <w:rPr>
          <w:rFonts w:ascii="Times New Roman" w:hAnsi="Times New Roman" w:cs="Times New Roman"/>
          <w:sz w:val="24"/>
        </w:rPr>
      </w:pPr>
      <w:r w:rsidRPr="00CF1084">
        <w:rPr>
          <w:rFonts w:ascii="Times New Roman" w:hAnsi="Times New Roman" w:cs="Times New Roman"/>
          <w:sz w:val="24"/>
        </w:rPr>
        <w:t xml:space="preserve">We also compared the effect of reverse transcription and consequent amplifications on virome analysis with ONT. Such steps were used for several reasons. Firstly, despite ONT is capable of sequencing DNA or RNA directly, multiplexing is still only possible for DNA libraries, and directly sequencing RNA is not yet cost-effective for virome analysis, while cDNA is a better alternative. Also, to utilize the capacity of sequencing on ONT, very high concentrations of DNA or RNA libraries are required to generate enough reads, yet this is also very difficult for virome DNA/RNA, </w:t>
      </w:r>
      <w:r w:rsidRPr="00CF1084">
        <w:rPr>
          <w:rFonts w:ascii="Times New Roman" w:hAnsi="Times New Roman" w:cs="Times New Roman"/>
          <w:sz w:val="24"/>
        </w:rPr>
        <w:lastRenderedPageBreak/>
        <w:t>who usually only reaches 10% of the requir</w:t>
      </w:r>
      <w:r>
        <w:rPr>
          <w:rFonts w:ascii="Times New Roman" w:hAnsi="Times New Roman" w:cs="Times New Roman"/>
          <w:sz w:val="24"/>
        </w:rPr>
        <w:t xml:space="preserve">ed input from </w:t>
      </w:r>
      <w:r w:rsidRPr="00CF1084">
        <w:rPr>
          <w:rFonts w:ascii="Times New Roman" w:hAnsi="Times New Roman" w:cs="Times New Roman"/>
          <w:sz w:val="24"/>
        </w:rPr>
        <w:t xml:space="preserve">1.5 grams of fecal samples. Amplification does lead to higher amount of reads and enables detection of low abundance viruses to be detected, as revealed in our study; but it also leads to on average shorter reads and certain biases in the estimations of virus abundances, resulting from both affinity to random primers as well as PCR produced artefacts. Lastly, amplified cDNA/DNA loses all the methylation modifications on the viral nucleotides and prevents investigations into this potentially vital epigenetic information. Thus, future investigator needed to balance the pros and cons of amplification processes, and could take advantage of our approach of using both raw DNA (and/or RNA) and amplified cDNA/DNA for sequencing, gaining complementary information within the same sequencing run. </w:t>
      </w:r>
    </w:p>
    <w:p w:rsidR="009C3996" w:rsidRPr="00CF1084" w:rsidRDefault="009C3996" w:rsidP="00735145">
      <w:pPr>
        <w:spacing w:line="480" w:lineRule="auto"/>
        <w:ind w:firstLineChars="200" w:firstLine="480"/>
        <w:rPr>
          <w:rFonts w:ascii="Times New Roman" w:hAnsi="Times New Roman" w:cs="Times New Roman"/>
          <w:sz w:val="24"/>
        </w:rPr>
      </w:pPr>
      <w:r w:rsidRPr="00CF1084">
        <w:rPr>
          <w:rFonts w:ascii="Times New Roman" w:hAnsi="Times New Roman" w:cs="Times New Roman"/>
          <w:sz w:val="24"/>
        </w:rPr>
        <w:t>The profiles of virome in our studied individuals suggest a highly diverse virome, with only small amount of “core” viruses shared in between. This core could shrink even further with increasing number of individuals while the total diversity of viruses increase, which we plan to investigate in the future. We found phages making the majority part of the virome in the human gut, plus a few host viruses; while the mystery of plant RNA viruses is again present with ONT data, many reads achieving &gt;</w:t>
      </w:r>
      <w:r>
        <w:rPr>
          <w:rFonts w:ascii="Times New Roman" w:hAnsi="Times New Roman" w:cs="Times New Roman"/>
          <w:sz w:val="24"/>
        </w:rPr>
        <w:t xml:space="preserve"> </w:t>
      </w:r>
      <w:r w:rsidRPr="00CF1084">
        <w:rPr>
          <w:rFonts w:ascii="Times New Roman" w:hAnsi="Times New Roman" w:cs="Times New Roman"/>
          <w:sz w:val="24"/>
        </w:rPr>
        <w:t>1kb in length, whether they are left-overs from our plant-based food, or rather human viruses with their closest relatives in the plant-associated viruses, still call for more investigations</w:t>
      </w:r>
      <w:r w:rsidR="001D2C84">
        <w:rPr>
          <w:rFonts w:ascii="Times New Roman" w:hAnsi="Times New Roman" w:cs="Times New Roman"/>
          <w:sz w:val="24"/>
        </w:rPr>
        <w:t>, especially within functional experiments</w:t>
      </w:r>
      <w:r w:rsidRPr="00CF1084">
        <w:rPr>
          <w:rFonts w:ascii="Times New Roman" w:hAnsi="Times New Roman" w:cs="Times New Roman"/>
          <w:sz w:val="24"/>
        </w:rPr>
        <w:t xml:space="preserve">. Our data suggest that there are potentially high number of unknown, novel viruses in the human gut, as our assembled contigs have very low rate of matches in the current databases; we consider those not </w:t>
      </w:r>
      <w:r w:rsidRPr="00CF1084">
        <w:rPr>
          <w:rFonts w:ascii="Times New Roman" w:hAnsi="Times New Roman" w:cs="Times New Roman"/>
          <w:sz w:val="24"/>
        </w:rPr>
        <w:lastRenderedPageBreak/>
        <w:t xml:space="preserve">likely to be contaminations due to our vigorous depletion of any non-VLPs and non-viral nucleotides, plus the fact that they do not have any match in nucleotide collection of NCBI either. </w:t>
      </w:r>
    </w:p>
    <w:p w:rsidR="009C3996" w:rsidRPr="00CF1084" w:rsidRDefault="009C3996" w:rsidP="00735145">
      <w:pPr>
        <w:spacing w:line="480" w:lineRule="auto"/>
        <w:ind w:firstLineChars="200" w:firstLine="480"/>
        <w:rPr>
          <w:rFonts w:ascii="Times New Roman" w:hAnsi="Times New Roman" w:cs="Times New Roman"/>
          <w:sz w:val="24"/>
        </w:rPr>
      </w:pPr>
      <w:r w:rsidRPr="00CF1084">
        <w:rPr>
          <w:rFonts w:ascii="Times New Roman" w:hAnsi="Times New Roman" w:cs="Times New Roman"/>
          <w:sz w:val="24"/>
        </w:rPr>
        <w:t>It’s also the first time we demonstrate that the phage genomes are methylated via direct sequencing. RSV viruses and influenza viruses are known to have m6A methylation on their RNA genome</w:t>
      </w:r>
      <w:r w:rsidR="005335B6">
        <w:rPr>
          <w:rFonts w:ascii="Times New Roman" w:hAnsi="Times New Roman" w:cs="Times New Roman"/>
          <w:sz w:val="24"/>
        </w:rPr>
        <w:t xml:space="preserve"> </w:t>
      </w:r>
      <w:r w:rsidR="00C02A81">
        <w:rPr>
          <w:rFonts w:ascii="Times New Roman" w:hAnsi="Times New Roman" w:cs="Times New Roman"/>
          <w:noProof/>
          <w:sz w:val="24"/>
        </w:rPr>
        <w:t>[38, 62</w:t>
      </w:r>
      <w:r w:rsidRPr="00CF1084">
        <w:rPr>
          <w:rFonts w:ascii="Times New Roman" w:hAnsi="Times New Roman" w:cs="Times New Roman"/>
          <w:noProof/>
          <w:sz w:val="24"/>
        </w:rPr>
        <w:t>]</w:t>
      </w:r>
      <w:r w:rsidRPr="00CF1084">
        <w:rPr>
          <w:rFonts w:ascii="Times New Roman" w:hAnsi="Times New Roman" w:cs="Times New Roman"/>
          <w:sz w:val="24"/>
        </w:rPr>
        <w:t>, detected with more complex methods with low throughput, while DNA phages (or other DNA viruses) are not yet studied to our knowledge. In</w:t>
      </w:r>
      <w:r w:rsidRPr="00CF1084">
        <w:rPr>
          <w:rFonts w:ascii="Times New Roman" w:hAnsi="Times New Roman" w:cs="Times New Roman"/>
          <w:i/>
          <w:sz w:val="24"/>
        </w:rPr>
        <w:t xml:space="preserve"> E. coli </w:t>
      </w:r>
      <w:r w:rsidRPr="00CF1084">
        <w:rPr>
          <w:rFonts w:ascii="Times New Roman" w:hAnsi="Times New Roman" w:cs="Times New Roman"/>
          <w:sz w:val="24"/>
        </w:rPr>
        <w:t xml:space="preserve">and </w:t>
      </w:r>
      <w:r w:rsidRPr="00CF1084">
        <w:rPr>
          <w:rFonts w:ascii="Times New Roman" w:hAnsi="Times New Roman" w:cs="Times New Roman"/>
          <w:i/>
          <w:sz w:val="24"/>
        </w:rPr>
        <w:t>C. difficile</w:t>
      </w:r>
      <w:r w:rsidRPr="00CF1084">
        <w:rPr>
          <w:rFonts w:ascii="Times New Roman" w:hAnsi="Times New Roman" w:cs="Times New Roman"/>
          <w:sz w:val="24"/>
        </w:rPr>
        <w:t xml:space="preserve"> it is shown that 6mA is the main form of DNA methylation, while eukaryotes usually lack this form, and in our results phages also have 6mA as the main form of DNA methylation</w:t>
      </w:r>
      <w:r w:rsidR="005335B6">
        <w:rPr>
          <w:rFonts w:ascii="Times New Roman" w:hAnsi="Times New Roman" w:cs="Times New Roman"/>
          <w:sz w:val="24"/>
        </w:rPr>
        <w:t xml:space="preserve"> </w:t>
      </w:r>
      <w:r w:rsidR="00C02A81">
        <w:rPr>
          <w:rFonts w:ascii="Times New Roman" w:hAnsi="Times New Roman" w:cs="Times New Roman"/>
          <w:noProof/>
          <w:sz w:val="24"/>
        </w:rPr>
        <w:t>[37, 63, 64</w:t>
      </w:r>
      <w:r w:rsidRPr="00CF1084">
        <w:rPr>
          <w:rFonts w:ascii="Times New Roman" w:hAnsi="Times New Roman" w:cs="Times New Roman"/>
          <w:noProof/>
          <w:sz w:val="24"/>
        </w:rPr>
        <w:t>]</w:t>
      </w:r>
      <w:r w:rsidRPr="00CF1084">
        <w:rPr>
          <w:rFonts w:ascii="Times New Roman" w:hAnsi="Times New Roman" w:cs="Times New Roman"/>
          <w:sz w:val="24"/>
        </w:rPr>
        <w:t xml:space="preserve">. Since DNA methylations play an important role in bacterial defense against phages, how phage genome becomes methylated, and the consequent impact on phage life cycle and interactions with bacterial hosts remain to be explored with dedicated studies. Besides, it remains possible the motifs of methylation between phage and bacteria are intrinsically linked, and provide additional information to determine the host range of phages; this would require increasing the current knowledge on epigenetics of both bacteria and phages in the future. </w:t>
      </w:r>
    </w:p>
    <w:p w:rsidR="009C3996" w:rsidRPr="00CF1084" w:rsidRDefault="009C3996" w:rsidP="003C66F9">
      <w:pPr>
        <w:spacing w:line="480" w:lineRule="auto"/>
        <w:rPr>
          <w:rFonts w:ascii="Times New Roman" w:hAnsi="Times New Roman" w:cs="Times New Roman"/>
          <w:i/>
          <w:sz w:val="28"/>
        </w:rPr>
      </w:pPr>
    </w:p>
    <w:p w:rsidR="009C3996" w:rsidRPr="00CF1084" w:rsidRDefault="009C3996" w:rsidP="003C66F9">
      <w:pPr>
        <w:spacing w:line="480" w:lineRule="auto"/>
        <w:rPr>
          <w:rFonts w:ascii="Times New Roman" w:hAnsi="Times New Roman" w:cs="Times New Roman"/>
          <w:i/>
          <w:sz w:val="28"/>
        </w:rPr>
      </w:pPr>
      <w:r w:rsidRPr="00CF1084">
        <w:rPr>
          <w:rFonts w:ascii="Times New Roman" w:hAnsi="Times New Roman" w:cs="Times New Roman"/>
          <w:i/>
          <w:sz w:val="28"/>
        </w:rPr>
        <w:t>Conclusions</w:t>
      </w:r>
    </w:p>
    <w:p w:rsidR="009C3996" w:rsidRPr="00CF1084" w:rsidRDefault="009C3996" w:rsidP="00735145">
      <w:pPr>
        <w:spacing w:line="480" w:lineRule="auto"/>
        <w:ind w:firstLineChars="200" w:firstLine="480"/>
        <w:rPr>
          <w:rFonts w:ascii="Times New Roman" w:hAnsi="Times New Roman" w:cs="Times New Roman"/>
          <w:sz w:val="24"/>
        </w:rPr>
      </w:pPr>
      <w:r w:rsidRPr="00CF1084">
        <w:rPr>
          <w:rFonts w:ascii="Times New Roman" w:hAnsi="Times New Roman" w:cs="Times New Roman"/>
          <w:sz w:val="24"/>
        </w:rPr>
        <w:t xml:space="preserve">To summarize, we developed and pilot-tested a thorough protocol for human gut virome analysis using the lastest ONT sequencing platform, and generated novel insights into the individuality, diversity of gut virome with new sequencing data. Our </w:t>
      </w:r>
      <w:r w:rsidRPr="00CF1084">
        <w:rPr>
          <w:rFonts w:ascii="Times New Roman" w:hAnsi="Times New Roman" w:cs="Times New Roman"/>
          <w:sz w:val="24"/>
        </w:rPr>
        <w:lastRenderedPageBreak/>
        <w:t>approach of course can be applied for other virome studies, including animal gut, soil and water virome etc., and accumulating both sequences as well as epigenetic information on those samples, have the long potential of opening up new directions in metagenomic, microbiological and medical researches.</w:t>
      </w:r>
    </w:p>
    <w:p w:rsidR="009C3996" w:rsidRPr="00CF1084" w:rsidRDefault="009C3996" w:rsidP="00ED78F2">
      <w:pPr>
        <w:spacing w:line="480" w:lineRule="auto"/>
        <w:rPr>
          <w:rFonts w:ascii="Times New Roman" w:eastAsia="宋体" w:hAnsi="Times New Roman" w:cs="Times New Roman"/>
          <w:color w:val="000000" w:themeColor="text1"/>
          <w:sz w:val="24"/>
        </w:rPr>
      </w:pPr>
    </w:p>
    <w:p w:rsidR="009C3996" w:rsidRPr="00CF1084" w:rsidRDefault="009C3996" w:rsidP="00E47DF7">
      <w:pPr>
        <w:spacing w:line="480" w:lineRule="auto"/>
        <w:rPr>
          <w:rFonts w:ascii="Times New Roman" w:hAnsi="Times New Roman" w:cs="Times New Roman"/>
          <w:i/>
          <w:sz w:val="28"/>
        </w:rPr>
      </w:pPr>
      <w:r w:rsidRPr="00CF1084">
        <w:rPr>
          <w:rFonts w:ascii="Times New Roman" w:hAnsi="Times New Roman" w:cs="Times New Roman"/>
          <w:i/>
          <w:sz w:val="28"/>
        </w:rPr>
        <w:t>Acknowledgements</w:t>
      </w:r>
    </w:p>
    <w:p w:rsidR="009C3996" w:rsidRPr="00F11F92" w:rsidRDefault="009C3996" w:rsidP="00735145">
      <w:pPr>
        <w:spacing w:line="480" w:lineRule="auto"/>
        <w:ind w:firstLineChars="200" w:firstLine="480"/>
        <w:rPr>
          <w:rFonts w:ascii="Times New Roman" w:hAnsi="Times New Roman" w:cs="Times New Roman"/>
          <w:sz w:val="24"/>
        </w:rPr>
      </w:pPr>
      <w:r w:rsidRPr="00CF1084">
        <w:rPr>
          <w:rFonts w:ascii="Times New Roman" w:hAnsi="Times New Roman" w:cs="Times New Roman"/>
          <w:sz w:val="24"/>
        </w:rPr>
        <w:t xml:space="preserve">This work was supported by the National Key Research and Development Program of China (grant number 2018YFC2000500), the Strategic Priority Research Program of the Chinese Academy of Sciences (grant number XDB29020000), and the National Natural Science Foundation of China (grant number 31771481 </w:t>
      </w:r>
      <w:r w:rsidRPr="00F11F92">
        <w:rPr>
          <w:rFonts w:ascii="Times New Roman" w:hAnsi="Times New Roman" w:cs="Times New Roman"/>
          <w:sz w:val="24"/>
        </w:rPr>
        <w:t>and 91857101).</w:t>
      </w:r>
    </w:p>
    <w:p w:rsidR="009C3996" w:rsidRPr="00CF1084" w:rsidRDefault="009C3996" w:rsidP="00E47DF7">
      <w:pPr>
        <w:spacing w:line="480" w:lineRule="auto"/>
        <w:rPr>
          <w:rFonts w:ascii="Times New Roman" w:hAnsi="Times New Roman" w:cs="Times New Roman"/>
          <w:sz w:val="24"/>
        </w:rPr>
      </w:pPr>
    </w:p>
    <w:p w:rsidR="009C3996" w:rsidRPr="00CF1084" w:rsidRDefault="009C3996" w:rsidP="00E47DF7">
      <w:pPr>
        <w:spacing w:line="480" w:lineRule="auto"/>
        <w:rPr>
          <w:rFonts w:ascii="Times New Roman" w:hAnsi="Times New Roman" w:cs="Times New Roman"/>
          <w:b/>
          <w:i/>
          <w:sz w:val="28"/>
        </w:rPr>
      </w:pPr>
      <w:r w:rsidRPr="00CF1084">
        <w:rPr>
          <w:rFonts w:ascii="Times New Roman" w:hAnsi="Times New Roman" w:cs="Times New Roman"/>
          <w:b/>
          <w:i/>
          <w:sz w:val="28"/>
        </w:rPr>
        <w:t>References</w:t>
      </w:r>
    </w:p>
    <w:p w:rsidR="009C3996" w:rsidRPr="006D4124" w:rsidRDefault="009C3996" w:rsidP="00456697">
      <w:pPr>
        <w:pStyle w:val="EndNoteBibliography"/>
        <w:spacing w:line="480" w:lineRule="auto"/>
        <w:rPr>
          <w:rFonts w:ascii="Times New Roman" w:hAnsi="Times New Roman" w:cs="Times New Roman"/>
          <w:noProof/>
          <w:sz w:val="21"/>
          <w:szCs w:val="21"/>
        </w:rPr>
      </w:pPr>
      <w:r w:rsidRPr="00CF1084">
        <w:rPr>
          <w:rFonts w:ascii="Times New Roman" w:hAnsi="Times New Roman" w:cs="Times New Roman"/>
          <w:noProof/>
          <w:sz w:val="21"/>
          <w:szCs w:val="21"/>
        </w:rPr>
        <w:t>[1] Sender R, Fuchs S. Milo R. Are We Really Vastly Outnumbered? Revisiting the Ratio of Bacterial to Host Cells in H</w:t>
      </w:r>
      <w:r>
        <w:rPr>
          <w:rFonts w:ascii="Times New Roman" w:hAnsi="Times New Roman" w:cs="Times New Roman"/>
          <w:noProof/>
          <w:sz w:val="21"/>
          <w:szCs w:val="21"/>
        </w:rPr>
        <w:t xml:space="preserve">umans. Cell 2016;164(3):337-40. </w:t>
      </w:r>
      <w:hyperlink r:id="rId14" w:tgtFrame="_blank" w:tooltip="Persistent link using digital object identifier" w:history="1">
        <w:r w:rsidRPr="008B4387">
          <w:rPr>
            <w:rFonts w:ascii="Times New Roman" w:hAnsi="Times New Roman" w:cs="Times New Roman"/>
            <w:noProof/>
            <w:sz w:val="21"/>
            <w:szCs w:val="21"/>
            <w:highlight w:val="yellow"/>
          </w:rPr>
          <w:t>https://doi.org/10.1016/j.cell.2016.01.013</w:t>
        </w:r>
      </w:hyperlink>
      <w:r w:rsidRPr="008B4387">
        <w:rPr>
          <w:rFonts w:ascii="Times New Roman" w:hAnsi="Times New Roman" w:cs="Times New Roman"/>
          <w:noProof/>
          <w:sz w:val="21"/>
          <w:szCs w:val="21"/>
          <w:highlight w:val="yellow"/>
        </w:rPr>
        <w:t>.</w:t>
      </w:r>
    </w:p>
    <w:p w:rsidR="009C3996" w:rsidRPr="008B4387" w:rsidRDefault="009C3996" w:rsidP="00456697">
      <w:pPr>
        <w:pStyle w:val="EndNoteBibliography"/>
        <w:spacing w:line="480" w:lineRule="auto"/>
        <w:rPr>
          <w:rFonts w:ascii="Times New Roman" w:hAnsi="Times New Roman" w:cs="Times New Roman"/>
          <w:noProof/>
          <w:sz w:val="21"/>
          <w:szCs w:val="21"/>
        </w:rPr>
      </w:pPr>
      <w:r w:rsidRPr="00CF1084">
        <w:rPr>
          <w:rFonts w:ascii="Times New Roman" w:hAnsi="Times New Roman" w:cs="Times New Roman"/>
          <w:noProof/>
          <w:sz w:val="21"/>
          <w:szCs w:val="21"/>
        </w:rPr>
        <w:t>[2] Falony G, Joossens M, Vieira-Silva S, Wang J, Darzi Y, Faust K, et al. Population-level analysis of gut microbiome variation</w:t>
      </w:r>
      <w:r>
        <w:rPr>
          <w:rFonts w:ascii="Times New Roman" w:hAnsi="Times New Roman" w:cs="Times New Roman"/>
          <w:noProof/>
          <w:sz w:val="21"/>
          <w:szCs w:val="21"/>
        </w:rPr>
        <w:t xml:space="preserve">. Science 2016;352(6285):560-4. </w:t>
      </w:r>
      <w:r w:rsidRPr="008B4387">
        <w:rPr>
          <w:rFonts w:ascii="Times New Roman" w:hAnsi="Times New Roman" w:cs="Times New Roman"/>
          <w:noProof/>
          <w:sz w:val="21"/>
          <w:szCs w:val="21"/>
          <w:highlight w:val="yellow"/>
        </w:rPr>
        <w:t>https:// doi.org/10.1126/science.aad3503.</w:t>
      </w:r>
      <w:r w:rsidRPr="008B4387">
        <w:rPr>
          <w:rFonts w:ascii="Times New Roman" w:hAnsi="Times New Roman" w:cs="Times New Roman"/>
          <w:noProof/>
          <w:sz w:val="21"/>
          <w:szCs w:val="21"/>
        </w:rPr>
        <w:t xml:space="preserve"> </w:t>
      </w:r>
    </w:p>
    <w:p w:rsidR="009C3996" w:rsidRPr="00CF1084" w:rsidRDefault="009C3996" w:rsidP="00456697">
      <w:pPr>
        <w:pStyle w:val="EndNoteBibliography"/>
        <w:spacing w:line="480" w:lineRule="auto"/>
        <w:rPr>
          <w:rFonts w:ascii="Times New Roman" w:hAnsi="Times New Roman" w:cs="Times New Roman"/>
          <w:noProof/>
          <w:sz w:val="21"/>
          <w:szCs w:val="21"/>
        </w:rPr>
      </w:pPr>
      <w:r w:rsidRPr="00CF1084">
        <w:rPr>
          <w:rFonts w:ascii="Times New Roman" w:hAnsi="Times New Roman" w:cs="Times New Roman"/>
          <w:noProof/>
          <w:sz w:val="21"/>
          <w:szCs w:val="21"/>
        </w:rPr>
        <w:t>[3] Moschen AR, Gerner RR, Wang J, Klepsch V, Adolph TE, Reider SJ, et al. Lipocalin 2 Protects from Inflammation and Tumorigenesis Associated with Gut Microbiota Alterations. Cell Host Microbe 2016;19(4):455-69.</w:t>
      </w:r>
      <w:r w:rsidRPr="00044FC8">
        <w:rPr>
          <w:rFonts w:ascii="Times New Roman" w:hAnsi="Times New Roman" w:cs="Times New Roman"/>
          <w:noProof/>
          <w:color w:val="FF0000"/>
          <w:sz w:val="21"/>
          <w:szCs w:val="21"/>
        </w:rPr>
        <w:t xml:space="preserve"> </w:t>
      </w:r>
      <w:r w:rsidRPr="008B4387">
        <w:rPr>
          <w:rFonts w:ascii="Times New Roman" w:hAnsi="Times New Roman" w:cs="Times New Roman"/>
          <w:noProof/>
          <w:sz w:val="21"/>
          <w:szCs w:val="21"/>
          <w:highlight w:val="yellow"/>
        </w:rPr>
        <w:t>http://doi.org/10.1016/j.chom.2016.03.007.</w:t>
      </w:r>
    </w:p>
    <w:p w:rsidR="009C3996" w:rsidRPr="00C041C1" w:rsidRDefault="009C3996" w:rsidP="00456697">
      <w:pPr>
        <w:pStyle w:val="EndNoteBibliography"/>
        <w:spacing w:line="480" w:lineRule="auto"/>
        <w:rPr>
          <w:rFonts w:ascii="Times New Roman" w:hAnsi="Times New Roman" w:cs="Times New Roman"/>
          <w:noProof/>
          <w:color w:val="FF0000"/>
          <w:sz w:val="21"/>
          <w:szCs w:val="21"/>
        </w:rPr>
      </w:pPr>
      <w:r w:rsidRPr="00CF1084">
        <w:rPr>
          <w:rFonts w:ascii="Times New Roman" w:hAnsi="Times New Roman" w:cs="Times New Roman"/>
          <w:noProof/>
          <w:sz w:val="21"/>
          <w:szCs w:val="21"/>
        </w:rPr>
        <w:t xml:space="preserve">[4] Wang J, Thingholm LB, Skieceviciene J, Rausch P, Kummen M, Hov JR, et al. Genome-wide </w:t>
      </w:r>
      <w:r w:rsidRPr="00CF1084">
        <w:rPr>
          <w:rFonts w:ascii="Times New Roman" w:hAnsi="Times New Roman" w:cs="Times New Roman"/>
          <w:noProof/>
          <w:sz w:val="21"/>
          <w:szCs w:val="21"/>
        </w:rPr>
        <w:lastRenderedPageBreak/>
        <w:t>association analysis identifies variation in vitamin D receptor and other host factors influencing the gut microbiota. Nat Genet 2016;48(11):1396-406.</w:t>
      </w:r>
      <w:r w:rsidRPr="008B4387">
        <w:rPr>
          <w:rFonts w:ascii="Times New Roman" w:hAnsi="Times New Roman" w:cs="Times New Roman"/>
          <w:noProof/>
          <w:sz w:val="21"/>
          <w:szCs w:val="21"/>
        </w:rPr>
        <w:t xml:space="preserve"> </w:t>
      </w:r>
      <w:r w:rsidRPr="008B4387">
        <w:rPr>
          <w:rFonts w:ascii="Times New Roman" w:hAnsi="Times New Roman" w:cs="Times New Roman"/>
          <w:noProof/>
          <w:sz w:val="21"/>
          <w:szCs w:val="21"/>
          <w:highlight w:val="yellow"/>
        </w:rPr>
        <w:t>https:// doi.org/10.1038/ng.3695</w:t>
      </w:r>
      <w:r w:rsidRPr="008B4387">
        <w:rPr>
          <w:rFonts w:ascii="Times New Roman" w:hAnsi="Times New Roman" w:cs="Times New Roman" w:hint="eastAsia"/>
          <w:noProof/>
          <w:sz w:val="21"/>
          <w:szCs w:val="21"/>
          <w:highlight w:val="yellow"/>
        </w:rPr>
        <w:t>.</w:t>
      </w:r>
    </w:p>
    <w:p w:rsidR="009C3996" w:rsidRPr="008B4387" w:rsidRDefault="009C3996" w:rsidP="00456697">
      <w:pPr>
        <w:pStyle w:val="EndNoteBibliography"/>
        <w:spacing w:line="480" w:lineRule="auto"/>
        <w:rPr>
          <w:rFonts w:ascii="Times New Roman" w:hAnsi="Times New Roman" w:cs="Times New Roman"/>
          <w:noProof/>
          <w:sz w:val="21"/>
          <w:szCs w:val="21"/>
        </w:rPr>
      </w:pPr>
      <w:r w:rsidRPr="00CF1084">
        <w:rPr>
          <w:rFonts w:ascii="Times New Roman" w:hAnsi="Times New Roman" w:cs="Times New Roman"/>
          <w:noProof/>
          <w:sz w:val="21"/>
          <w:szCs w:val="21"/>
        </w:rPr>
        <w:t>[5] Tschurtschenthaler M, Wang J, Fricke C, Fritz TMJ, Niederreiter L, Adolph TE, et al. Type I interferon signalling in the intestinal epithelium affects Paneth cells, microbial ecology and epithelial regeneration. Gut 2014;63(12):1921-31.</w:t>
      </w:r>
      <w:r w:rsidRPr="00044FC8">
        <w:rPr>
          <w:rFonts w:ascii="Times New Roman" w:hAnsi="Times New Roman" w:cs="Times New Roman"/>
          <w:noProof/>
          <w:color w:val="FF0000"/>
          <w:sz w:val="21"/>
          <w:szCs w:val="21"/>
        </w:rPr>
        <w:t xml:space="preserve"> </w:t>
      </w:r>
      <w:r w:rsidRPr="008B4387">
        <w:rPr>
          <w:rFonts w:ascii="Times New Roman" w:hAnsi="Times New Roman" w:cs="Times New Roman"/>
          <w:noProof/>
          <w:sz w:val="21"/>
          <w:szCs w:val="21"/>
          <w:highlight w:val="yellow"/>
        </w:rPr>
        <w:t>https:// doi.org/10.1136/gutjnl-2013-305863.</w:t>
      </w:r>
    </w:p>
    <w:p w:rsidR="009C3996" w:rsidRPr="00CF1084" w:rsidRDefault="009C3996" w:rsidP="00456697">
      <w:pPr>
        <w:pStyle w:val="EndNoteBibliography"/>
        <w:spacing w:line="480" w:lineRule="auto"/>
        <w:rPr>
          <w:rFonts w:ascii="Times New Roman" w:hAnsi="Times New Roman" w:cs="Times New Roman"/>
          <w:noProof/>
          <w:sz w:val="21"/>
          <w:szCs w:val="21"/>
        </w:rPr>
      </w:pPr>
      <w:r w:rsidRPr="00CF1084">
        <w:rPr>
          <w:rFonts w:ascii="Times New Roman" w:hAnsi="Times New Roman" w:cs="Times New Roman"/>
          <w:noProof/>
          <w:sz w:val="21"/>
          <w:szCs w:val="21"/>
        </w:rPr>
        <w:t xml:space="preserve">[6] Wang J, Chen L, Zhao N, Xu XZ, Xu YK. Zhu BL. Of genes and microbes: solving the intricacies in host genomes. Protein Cell 2018;9(5):446-61. </w:t>
      </w:r>
      <w:r w:rsidRPr="008B4387">
        <w:rPr>
          <w:rFonts w:ascii="Times New Roman" w:hAnsi="Times New Roman" w:cs="Times New Roman"/>
          <w:noProof/>
          <w:sz w:val="21"/>
          <w:szCs w:val="21"/>
          <w:highlight w:val="yellow"/>
        </w:rPr>
        <w:t>https:// doi.org/10.1007/s13238-018-0532-9.</w:t>
      </w:r>
    </w:p>
    <w:p w:rsidR="009C3996" w:rsidRPr="00CF1084" w:rsidRDefault="009C3996" w:rsidP="00456697">
      <w:pPr>
        <w:pStyle w:val="EndNoteBibliography"/>
        <w:spacing w:line="480" w:lineRule="auto"/>
        <w:rPr>
          <w:rFonts w:ascii="Times New Roman" w:hAnsi="Times New Roman" w:cs="Times New Roman"/>
          <w:noProof/>
          <w:sz w:val="21"/>
          <w:szCs w:val="21"/>
        </w:rPr>
      </w:pPr>
      <w:r w:rsidRPr="00CF1084">
        <w:rPr>
          <w:rFonts w:ascii="Times New Roman" w:hAnsi="Times New Roman" w:cs="Times New Roman"/>
          <w:noProof/>
          <w:sz w:val="21"/>
          <w:szCs w:val="21"/>
        </w:rPr>
        <w:t xml:space="preserve">[7] Belkaid Y. Hand TW. Role of the Microbiota in Immunity and Inflammation. Cell 2014;157(1):121-41. </w:t>
      </w:r>
      <w:r w:rsidRPr="00044FC8">
        <w:rPr>
          <w:rFonts w:ascii="Times New Roman" w:hAnsi="Times New Roman" w:cs="Times New Roman"/>
          <w:noProof/>
          <w:sz w:val="21"/>
          <w:szCs w:val="21"/>
        </w:rPr>
        <w:t>https://doi.org/10.1016/j.cell.2014.03.011</w:t>
      </w:r>
      <w:r w:rsidRPr="00CF1084">
        <w:rPr>
          <w:rFonts w:ascii="Times New Roman" w:hAnsi="Times New Roman" w:cs="Times New Roman"/>
          <w:noProof/>
          <w:sz w:val="21"/>
          <w:szCs w:val="21"/>
        </w:rPr>
        <w:t>.</w:t>
      </w:r>
    </w:p>
    <w:p w:rsidR="009C3996" w:rsidRPr="00C041C1" w:rsidRDefault="009C3996" w:rsidP="00456697">
      <w:pPr>
        <w:pStyle w:val="EndNoteBibliography"/>
        <w:spacing w:line="480" w:lineRule="auto"/>
        <w:rPr>
          <w:rFonts w:ascii="Times New Roman" w:hAnsi="Times New Roman" w:cs="Times New Roman"/>
          <w:noProof/>
          <w:color w:val="FF0000"/>
          <w:sz w:val="21"/>
          <w:szCs w:val="21"/>
        </w:rPr>
      </w:pPr>
      <w:r w:rsidRPr="00CF1084">
        <w:rPr>
          <w:rFonts w:ascii="Times New Roman" w:hAnsi="Times New Roman" w:cs="Times New Roman"/>
          <w:noProof/>
          <w:sz w:val="21"/>
          <w:szCs w:val="21"/>
        </w:rPr>
        <w:t xml:space="preserve">[8] Wang ZN, Klipfell E, Bennett BJ, Koeth R, Levison BS, Dugar B, et al. Gut flora metabolism of phosphatidylcholine promotes cardiovascular disease. Nature 2011;472(7341):57-U82. </w:t>
      </w:r>
      <w:r w:rsidRPr="00044FC8">
        <w:rPr>
          <w:rFonts w:ascii="Times New Roman" w:hAnsi="Times New Roman" w:cs="Times New Roman"/>
          <w:noProof/>
          <w:sz w:val="21"/>
          <w:szCs w:val="21"/>
        </w:rPr>
        <w:t>https://doi.org/10.1038/nature09922</w:t>
      </w:r>
      <w:r w:rsidRPr="00CF1084">
        <w:rPr>
          <w:rFonts w:ascii="Times New Roman" w:hAnsi="Times New Roman" w:cs="Times New Roman"/>
          <w:noProof/>
          <w:sz w:val="21"/>
          <w:szCs w:val="21"/>
        </w:rPr>
        <w:t>.</w:t>
      </w:r>
    </w:p>
    <w:p w:rsidR="009C3996" w:rsidRPr="00CF1084" w:rsidRDefault="009C3996" w:rsidP="00456697">
      <w:pPr>
        <w:pStyle w:val="EndNoteBibliography"/>
        <w:spacing w:line="480" w:lineRule="auto"/>
        <w:rPr>
          <w:rFonts w:ascii="Times New Roman" w:hAnsi="Times New Roman" w:cs="Times New Roman"/>
          <w:noProof/>
          <w:sz w:val="21"/>
          <w:szCs w:val="21"/>
        </w:rPr>
      </w:pPr>
      <w:r w:rsidRPr="00CF1084">
        <w:rPr>
          <w:rFonts w:ascii="Times New Roman" w:hAnsi="Times New Roman" w:cs="Times New Roman"/>
          <w:noProof/>
          <w:sz w:val="21"/>
          <w:szCs w:val="21"/>
        </w:rPr>
        <w:t xml:space="preserve">[9] Ridaura VK, Faith JJ, Rey FE, Cheng JY, Duncan AE, Kau AL, et al. Gut Microbiota from Twins Discordant for Obesity Modulate Metabolism in Mice. Science 2013;341(6150):1079-U49. </w:t>
      </w:r>
      <w:r w:rsidRPr="00044FC8">
        <w:rPr>
          <w:rFonts w:ascii="Times New Roman" w:hAnsi="Times New Roman" w:cs="Times New Roman"/>
          <w:noProof/>
          <w:sz w:val="21"/>
          <w:szCs w:val="21"/>
        </w:rPr>
        <w:t>https://doi.org/10.1126/science.1241214</w:t>
      </w:r>
      <w:r w:rsidRPr="00CF1084">
        <w:rPr>
          <w:rFonts w:ascii="Times New Roman" w:hAnsi="Times New Roman" w:cs="Times New Roman"/>
          <w:noProof/>
          <w:sz w:val="21"/>
          <w:szCs w:val="21"/>
        </w:rPr>
        <w:t>.</w:t>
      </w:r>
    </w:p>
    <w:p w:rsidR="009C3996" w:rsidRPr="00CF1084" w:rsidRDefault="009C3996" w:rsidP="00456697">
      <w:pPr>
        <w:pStyle w:val="EndNoteBibliography"/>
        <w:spacing w:line="480" w:lineRule="auto"/>
        <w:rPr>
          <w:rFonts w:ascii="Times New Roman" w:hAnsi="Times New Roman" w:cs="Times New Roman"/>
          <w:noProof/>
          <w:sz w:val="21"/>
          <w:szCs w:val="21"/>
        </w:rPr>
      </w:pPr>
      <w:r w:rsidRPr="00CF1084">
        <w:rPr>
          <w:rFonts w:ascii="Times New Roman" w:hAnsi="Times New Roman" w:cs="Times New Roman"/>
          <w:noProof/>
          <w:sz w:val="21"/>
          <w:szCs w:val="21"/>
        </w:rPr>
        <w:t xml:space="preserve">[10] Jostins L, Ripke S, Weersma RK, Duerr RH, McGovern DP, Hui KY, et al. Host-microbe interactions have shaped the genetic architecture of inflammatory bowel disease. Nature 2012;491(7422):119-24. </w:t>
      </w:r>
      <w:r w:rsidRPr="00044FC8">
        <w:rPr>
          <w:rFonts w:ascii="Times New Roman" w:hAnsi="Times New Roman" w:cs="Times New Roman"/>
          <w:noProof/>
          <w:sz w:val="21"/>
          <w:szCs w:val="21"/>
        </w:rPr>
        <w:t>https://doi.org/10.1038/nature11582</w:t>
      </w:r>
      <w:r w:rsidRPr="00CF1084">
        <w:rPr>
          <w:rFonts w:ascii="Times New Roman" w:hAnsi="Times New Roman" w:cs="Times New Roman"/>
          <w:noProof/>
          <w:sz w:val="21"/>
          <w:szCs w:val="21"/>
        </w:rPr>
        <w:t>.</w:t>
      </w:r>
    </w:p>
    <w:p w:rsidR="009C3996" w:rsidRPr="00CF1084" w:rsidRDefault="009C3996" w:rsidP="00456697">
      <w:pPr>
        <w:pStyle w:val="EndNoteBibliography"/>
        <w:spacing w:line="480" w:lineRule="auto"/>
        <w:rPr>
          <w:rFonts w:ascii="Times New Roman" w:hAnsi="Times New Roman" w:cs="Times New Roman"/>
          <w:noProof/>
          <w:sz w:val="21"/>
          <w:szCs w:val="21"/>
        </w:rPr>
      </w:pPr>
      <w:r w:rsidRPr="00CF1084">
        <w:rPr>
          <w:rFonts w:ascii="Times New Roman" w:hAnsi="Times New Roman" w:cs="Times New Roman"/>
          <w:noProof/>
          <w:sz w:val="21"/>
          <w:szCs w:val="21"/>
        </w:rPr>
        <w:t xml:space="preserve">[11] Giongo A, Gano KA, Crabb DB, Mukherjee N, Novelo LL, Casella G, et al. Toward defining the autoimmune microbiome for type 1 diabetes. Isme J 2011;5(1):82-91. </w:t>
      </w:r>
      <w:r w:rsidRPr="00044FC8">
        <w:rPr>
          <w:rFonts w:ascii="Times New Roman" w:hAnsi="Times New Roman" w:cs="Times New Roman"/>
          <w:noProof/>
          <w:sz w:val="21"/>
          <w:szCs w:val="21"/>
        </w:rPr>
        <w:t>https://doi.org/10.1038/ismej.2010.92</w:t>
      </w:r>
      <w:r w:rsidRPr="00CF1084">
        <w:rPr>
          <w:rFonts w:ascii="Times New Roman" w:hAnsi="Times New Roman" w:cs="Times New Roman"/>
          <w:noProof/>
          <w:sz w:val="21"/>
          <w:szCs w:val="21"/>
        </w:rPr>
        <w:t>.</w:t>
      </w:r>
    </w:p>
    <w:p w:rsidR="009C3996" w:rsidRPr="00CF1084" w:rsidRDefault="009C3996" w:rsidP="00456697">
      <w:pPr>
        <w:pStyle w:val="EndNoteBibliography"/>
        <w:spacing w:line="480" w:lineRule="auto"/>
        <w:rPr>
          <w:rFonts w:ascii="Times New Roman" w:hAnsi="Times New Roman" w:cs="Times New Roman"/>
          <w:noProof/>
          <w:sz w:val="21"/>
          <w:szCs w:val="21"/>
        </w:rPr>
      </w:pPr>
      <w:r w:rsidRPr="00CF1084">
        <w:rPr>
          <w:rFonts w:ascii="Times New Roman" w:hAnsi="Times New Roman" w:cs="Times New Roman"/>
          <w:noProof/>
          <w:sz w:val="21"/>
          <w:szCs w:val="21"/>
        </w:rPr>
        <w:t xml:space="preserve">[12] Cox LM. Blaser MJ. Pathways in Microbe-Induced Obesity. Cell Metab 2013;17(6):883-94. </w:t>
      </w:r>
      <w:r w:rsidRPr="00044FC8">
        <w:rPr>
          <w:rFonts w:ascii="Times New Roman" w:hAnsi="Times New Roman" w:cs="Times New Roman"/>
          <w:noProof/>
          <w:sz w:val="21"/>
          <w:szCs w:val="21"/>
        </w:rPr>
        <w:lastRenderedPageBreak/>
        <w:t>https://doi.org/10.1016/j.cmet.2013.05.004</w:t>
      </w:r>
      <w:r w:rsidRPr="00CF1084">
        <w:rPr>
          <w:rFonts w:ascii="Times New Roman" w:hAnsi="Times New Roman" w:cs="Times New Roman"/>
          <w:noProof/>
          <w:sz w:val="21"/>
          <w:szCs w:val="21"/>
        </w:rPr>
        <w:t>.</w:t>
      </w:r>
    </w:p>
    <w:p w:rsidR="009C3996" w:rsidRPr="00CF1084" w:rsidRDefault="009C3996" w:rsidP="00456697">
      <w:pPr>
        <w:pStyle w:val="EndNoteBibliography"/>
        <w:spacing w:line="480" w:lineRule="auto"/>
        <w:rPr>
          <w:rFonts w:ascii="Times New Roman" w:hAnsi="Times New Roman" w:cs="Times New Roman"/>
          <w:noProof/>
          <w:sz w:val="21"/>
          <w:szCs w:val="21"/>
        </w:rPr>
      </w:pPr>
      <w:r w:rsidRPr="00CF1084">
        <w:rPr>
          <w:rFonts w:ascii="Times New Roman" w:hAnsi="Times New Roman" w:cs="Times New Roman"/>
          <w:noProof/>
          <w:sz w:val="21"/>
          <w:szCs w:val="21"/>
        </w:rPr>
        <w:t xml:space="preserve">[13] Zhu WF, Gregory JC, Org E, Buffa JA, Gupta N, Wang ZN, et al. Gut Microbial Metabolite TMAO Enhances Platelet Hyperreactivity and Thrombosis Risk. Cell 2016;165(1):111-24. </w:t>
      </w:r>
      <w:r w:rsidRPr="00044FC8">
        <w:rPr>
          <w:rFonts w:ascii="Times New Roman" w:hAnsi="Times New Roman" w:cs="Times New Roman"/>
          <w:noProof/>
          <w:sz w:val="21"/>
          <w:szCs w:val="21"/>
        </w:rPr>
        <w:t>https://doi.org/10.1016/j.cell.2016.02.011</w:t>
      </w:r>
      <w:r w:rsidRPr="00CF1084">
        <w:rPr>
          <w:rFonts w:ascii="Times New Roman" w:hAnsi="Times New Roman" w:cs="Times New Roman"/>
          <w:noProof/>
          <w:sz w:val="21"/>
          <w:szCs w:val="21"/>
        </w:rPr>
        <w:t>.</w:t>
      </w:r>
    </w:p>
    <w:p w:rsidR="009C3996" w:rsidRPr="00CF1084" w:rsidRDefault="009C3996" w:rsidP="00456697">
      <w:pPr>
        <w:pStyle w:val="EndNoteBibliography"/>
        <w:spacing w:line="480" w:lineRule="auto"/>
        <w:rPr>
          <w:rFonts w:ascii="Times New Roman" w:hAnsi="Times New Roman" w:cs="Times New Roman"/>
          <w:noProof/>
          <w:sz w:val="21"/>
          <w:szCs w:val="21"/>
        </w:rPr>
      </w:pPr>
      <w:r w:rsidRPr="00CF1084">
        <w:rPr>
          <w:rFonts w:ascii="Times New Roman" w:hAnsi="Times New Roman" w:cs="Times New Roman"/>
          <w:noProof/>
          <w:sz w:val="21"/>
          <w:szCs w:val="21"/>
        </w:rPr>
        <w:t>[14] Wang ZN, Roberts AB, Buffa JA, Levison BS, Zhu WF, Org E, et al. Non-lethal Inhibition of Gut Microbial Trimethylamine Production for the Treatment of Atherosclerosis. Cell 2015;163(7):1585-95. https://doi.org/10.1016/j.cell.2015.11.055.</w:t>
      </w:r>
    </w:p>
    <w:p w:rsidR="009C3996" w:rsidRPr="008B4387" w:rsidRDefault="009C3996" w:rsidP="00456697">
      <w:pPr>
        <w:pStyle w:val="EndNoteBibliography"/>
        <w:spacing w:line="480" w:lineRule="auto"/>
        <w:rPr>
          <w:rFonts w:ascii="Times New Roman" w:hAnsi="Times New Roman" w:cs="Times New Roman"/>
          <w:noProof/>
          <w:sz w:val="21"/>
          <w:szCs w:val="21"/>
        </w:rPr>
      </w:pPr>
      <w:r w:rsidRPr="00CF1084">
        <w:rPr>
          <w:rFonts w:ascii="Times New Roman" w:hAnsi="Times New Roman" w:cs="Times New Roman"/>
          <w:noProof/>
          <w:sz w:val="21"/>
          <w:szCs w:val="21"/>
        </w:rPr>
        <w:t>[15] Zarate S, Taboada B, Yocupicio-Monroy M. Arias CF. Human Virome. Arch Med Res 2017;48(8):701-16.</w:t>
      </w:r>
      <w:r w:rsidRPr="008B4387">
        <w:rPr>
          <w:rFonts w:ascii="Times New Roman" w:hAnsi="Times New Roman" w:cs="Times New Roman"/>
          <w:noProof/>
          <w:sz w:val="21"/>
          <w:szCs w:val="21"/>
        </w:rPr>
        <w:t xml:space="preserve"> http://doi.org/10.1016/j.arcmed.2018.01.005.</w:t>
      </w:r>
    </w:p>
    <w:p w:rsidR="009C3996" w:rsidRPr="00CF1084" w:rsidRDefault="009C3996" w:rsidP="00456697">
      <w:pPr>
        <w:pStyle w:val="EndNoteBibliography"/>
        <w:spacing w:line="480" w:lineRule="auto"/>
        <w:rPr>
          <w:rFonts w:ascii="Times New Roman" w:hAnsi="Times New Roman" w:cs="Times New Roman"/>
          <w:noProof/>
          <w:sz w:val="21"/>
          <w:szCs w:val="21"/>
        </w:rPr>
      </w:pPr>
      <w:r w:rsidRPr="00CF1084">
        <w:rPr>
          <w:rFonts w:ascii="Times New Roman" w:hAnsi="Times New Roman" w:cs="Times New Roman"/>
          <w:noProof/>
          <w:sz w:val="21"/>
          <w:szCs w:val="21"/>
        </w:rPr>
        <w:t>[16] Zou SM, Caler L, Colombini-Hatch S, Glynn S. Srinivas P. Research on the human virome: where are we and what is next. Microbiome 2016;4.</w:t>
      </w:r>
      <w:r w:rsidRPr="008B4387">
        <w:rPr>
          <w:rFonts w:ascii="Arial" w:eastAsiaTheme="minorEastAsia" w:hAnsi="Arial" w:cs="Arial"/>
          <w:szCs w:val="20"/>
          <w:shd w:val="clear" w:color="auto" w:fill="FFFFFF"/>
        </w:rPr>
        <w:t xml:space="preserve"> </w:t>
      </w:r>
      <w:r w:rsidRPr="008B4387">
        <w:rPr>
          <w:rFonts w:ascii="Times New Roman" w:hAnsi="Times New Roman" w:cs="Times New Roman"/>
          <w:noProof/>
          <w:sz w:val="21"/>
          <w:szCs w:val="21"/>
        </w:rPr>
        <w:t>http://doi.org/10.1186/s40168-016-0177-y.</w:t>
      </w:r>
    </w:p>
    <w:p w:rsidR="009C3996" w:rsidRPr="00CF1084" w:rsidRDefault="009C3996" w:rsidP="00456697">
      <w:pPr>
        <w:pStyle w:val="EndNoteBibliography"/>
        <w:spacing w:line="480" w:lineRule="auto"/>
        <w:rPr>
          <w:rFonts w:ascii="Times New Roman" w:hAnsi="Times New Roman" w:cs="Times New Roman"/>
          <w:noProof/>
          <w:sz w:val="21"/>
          <w:szCs w:val="21"/>
        </w:rPr>
      </w:pPr>
      <w:r w:rsidRPr="00CF1084">
        <w:rPr>
          <w:rFonts w:ascii="Times New Roman" w:hAnsi="Times New Roman" w:cs="Times New Roman"/>
          <w:noProof/>
          <w:sz w:val="21"/>
          <w:szCs w:val="21"/>
        </w:rPr>
        <w:t xml:space="preserve">[17] Scarpellini E, Ianiro G, Attili F, Bassanelli C, De Santis A. Gasbarrini A. The human gut microbiota and virome: Potential therapeutic implications. Digest Liver Dis 2015;47(12):1007-12. </w:t>
      </w:r>
      <w:r w:rsidRPr="008B4387">
        <w:rPr>
          <w:rFonts w:ascii="Times New Roman" w:hAnsi="Times New Roman" w:cs="Times New Roman"/>
          <w:noProof/>
          <w:sz w:val="21"/>
          <w:szCs w:val="21"/>
        </w:rPr>
        <w:t>http://doi.org/10.1016/j.dld.2015.07.008.</w:t>
      </w:r>
    </w:p>
    <w:p w:rsidR="009C3996" w:rsidRPr="00CF1084" w:rsidRDefault="009C3996" w:rsidP="00456697">
      <w:pPr>
        <w:pStyle w:val="EndNoteBibliography"/>
        <w:spacing w:line="480" w:lineRule="auto"/>
        <w:rPr>
          <w:rFonts w:ascii="Times New Roman" w:hAnsi="Times New Roman" w:cs="Times New Roman"/>
          <w:noProof/>
          <w:sz w:val="21"/>
          <w:szCs w:val="21"/>
        </w:rPr>
      </w:pPr>
      <w:r w:rsidRPr="00CF1084">
        <w:rPr>
          <w:rFonts w:ascii="Times New Roman" w:hAnsi="Times New Roman" w:cs="Times New Roman"/>
          <w:noProof/>
          <w:sz w:val="21"/>
          <w:szCs w:val="21"/>
        </w:rPr>
        <w:t>[18] Liu L, Gong T, Tao WY, Lin BL, Li C, Zheng XS, et al. Commensal viruses maintain intestinal intraepithelial lymphocytes via noncanonical RIG-I signaling</w:t>
      </w:r>
      <w:r w:rsidR="006C0216">
        <w:rPr>
          <w:rFonts w:ascii="Times New Roman" w:hAnsi="Times New Roman" w:cs="Times New Roman"/>
          <w:noProof/>
          <w:sz w:val="21"/>
          <w:szCs w:val="21"/>
        </w:rPr>
        <w:t>. Nat Immunol 2019;20(12):1681-1691</w:t>
      </w:r>
      <w:r w:rsidRPr="00CF1084">
        <w:rPr>
          <w:rFonts w:ascii="Times New Roman" w:hAnsi="Times New Roman" w:cs="Times New Roman"/>
          <w:noProof/>
          <w:sz w:val="21"/>
          <w:szCs w:val="21"/>
        </w:rPr>
        <w:t>. https://doi.org/10.1038/s41590-019-0513-z.</w:t>
      </w:r>
    </w:p>
    <w:p w:rsidR="009C3996" w:rsidRPr="00CF1084" w:rsidRDefault="009C3996" w:rsidP="00456697">
      <w:pPr>
        <w:pStyle w:val="EndNoteBibliography"/>
        <w:spacing w:line="480" w:lineRule="auto"/>
        <w:rPr>
          <w:rFonts w:ascii="Times New Roman" w:hAnsi="Times New Roman" w:cs="Times New Roman"/>
          <w:noProof/>
          <w:sz w:val="21"/>
          <w:szCs w:val="21"/>
        </w:rPr>
      </w:pPr>
      <w:r w:rsidRPr="00CF1084">
        <w:rPr>
          <w:rFonts w:ascii="Times New Roman" w:hAnsi="Times New Roman" w:cs="Times New Roman"/>
          <w:noProof/>
          <w:sz w:val="21"/>
          <w:szCs w:val="21"/>
        </w:rPr>
        <w:t xml:space="preserve">[19] Reyes A, Haynes M, Hanson N, Angly FE, Heath AC, Rohwer F, et al. Viruses in the faecal microbiota of monozygotic twins and their mothers. Nature 2010;466(7304):334-U81. </w:t>
      </w:r>
      <w:r w:rsidRPr="00337C2F">
        <w:rPr>
          <w:rFonts w:ascii="Times New Roman" w:hAnsi="Times New Roman" w:cs="Times New Roman"/>
          <w:noProof/>
          <w:sz w:val="21"/>
          <w:szCs w:val="21"/>
        </w:rPr>
        <w:t>https://doi.org/10.1038/nature09199</w:t>
      </w:r>
      <w:r w:rsidRPr="00CF1084">
        <w:rPr>
          <w:rFonts w:ascii="Times New Roman" w:hAnsi="Times New Roman" w:cs="Times New Roman"/>
          <w:noProof/>
          <w:sz w:val="21"/>
          <w:szCs w:val="21"/>
        </w:rPr>
        <w:t>.</w:t>
      </w:r>
      <w:r>
        <w:rPr>
          <w:rFonts w:ascii="Times New Roman" w:hAnsi="Times New Roman" w:cs="Times New Roman"/>
          <w:noProof/>
          <w:sz w:val="21"/>
          <w:szCs w:val="21"/>
        </w:rPr>
        <w:t xml:space="preserve"> </w:t>
      </w:r>
    </w:p>
    <w:p w:rsidR="009C3996" w:rsidRPr="00CF1084" w:rsidRDefault="009C3996" w:rsidP="00456697">
      <w:pPr>
        <w:pStyle w:val="EndNoteBibliography"/>
        <w:spacing w:line="480" w:lineRule="auto"/>
        <w:rPr>
          <w:rFonts w:ascii="Times New Roman" w:hAnsi="Times New Roman" w:cs="Times New Roman"/>
          <w:noProof/>
          <w:sz w:val="21"/>
          <w:szCs w:val="21"/>
        </w:rPr>
      </w:pPr>
      <w:r w:rsidRPr="00CF1084">
        <w:rPr>
          <w:rFonts w:ascii="Times New Roman" w:hAnsi="Times New Roman" w:cs="Times New Roman"/>
          <w:noProof/>
          <w:sz w:val="21"/>
          <w:szCs w:val="21"/>
        </w:rPr>
        <w:t xml:space="preserve">[20] Virgin HW. The Virome in Mammalian Physiology and Disease. Cell 2014;157(1):142-50. </w:t>
      </w:r>
      <w:r w:rsidRPr="008B4387">
        <w:rPr>
          <w:rFonts w:ascii="Times New Roman" w:hAnsi="Times New Roman" w:cs="Times New Roman"/>
          <w:noProof/>
          <w:sz w:val="21"/>
          <w:szCs w:val="21"/>
        </w:rPr>
        <w:t>http://doi.org/10.1016/j.cell.2014.02.032.</w:t>
      </w:r>
    </w:p>
    <w:p w:rsidR="009C3996" w:rsidRPr="00CF1084" w:rsidRDefault="009C3996" w:rsidP="00456697">
      <w:pPr>
        <w:pStyle w:val="EndNoteBibliography"/>
        <w:spacing w:line="480" w:lineRule="auto"/>
        <w:rPr>
          <w:rFonts w:ascii="Times New Roman" w:hAnsi="Times New Roman" w:cs="Times New Roman"/>
          <w:noProof/>
          <w:sz w:val="21"/>
          <w:szCs w:val="21"/>
        </w:rPr>
      </w:pPr>
      <w:r w:rsidRPr="00CF1084">
        <w:rPr>
          <w:rFonts w:ascii="Times New Roman" w:hAnsi="Times New Roman" w:cs="Times New Roman"/>
          <w:noProof/>
          <w:sz w:val="21"/>
          <w:szCs w:val="21"/>
        </w:rPr>
        <w:lastRenderedPageBreak/>
        <w:t>[21] Zhang T, Breitbart M, Lee WH, Run JQ, Wei CL, Soh SWL, et al. RNA viral community in human feces: Prevalence of plant pathogenic viruses. Plos Biol 2006;4(1):108-18. https://doi.org/ARTN e310.1371/journal.pbio.0040003.</w:t>
      </w:r>
    </w:p>
    <w:p w:rsidR="009C3996" w:rsidRPr="00CF1084" w:rsidRDefault="009C3996" w:rsidP="00456697">
      <w:pPr>
        <w:pStyle w:val="EndNoteBibliography"/>
        <w:spacing w:line="480" w:lineRule="auto"/>
        <w:rPr>
          <w:rFonts w:ascii="Times New Roman" w:hAnsi="Times New Roman" w:cs="Times New Roman"/>
          <w:noProof/>
          <w:sz w:val="21"/>
          <w:szCs w:val="21"/>
        </w:rPr>
      </w:pPr>
      <w:r w:rsidRPr="00CF1084">
        <w:rPr>
          <w:rFonts w:ascii="Times New Roman" w:hAnsi="Times New Roman" w:cs="Times New Roman"/>
          <w:noProof/>
          <w:sz w:val="21"/>
          <w:szCs w:val="21"/>
        </w:rPr>
        <w:t xml:space="preserve">[22] Shi Y. Mu LB. An expanding stage for commensal microbes in host immune regulation. Cell Mol Immunol 2017;14(4):339-48. </w:t>
      </w:r>
      <w:r w:rsidRPr="00337C2F">
        <w:rPr>
          <w:rFonts w:ascii="Times New Roman" w:hAnsi="Times New Roman" w:cs="Times New Roman"/>
          <w:noProof/>
          <w:sz w:val="21"/>
          <w:szCs w:val="21"/>
        </w:rPr>
        <w:t>https://doi.org/10.1038/cmi.2016.64</w:t>
      </w:r>
      <w:r w:rsidRPr="00CF1084">
        <w:rPr>
          <w:rFonts w:ascii="Times New Roman" w:hAnsi="Times New Roman" w:cs="Times New Roman"/>
          <w:noProof/>
          <w:sz w:val="21"/>
          <w:szCs w:val="21"/>
        </w:rPr>
        <w:t>.</w:t>
      </w:r>
      <w:r>
        <w:rPr>
          <w:rFonts w:ascii="Times New Roman" w:hAnsi="Times New Roman" w:cs="Times New Roman"/>
          <w:noProof/>
          <w:sz w:val="21"/>
          <w:szCs w:val="21"/>
        </w:rPr>
        <w:t xml:space="preserve"> </w:t>
      </w:r>
    </w:p>
    <w:p w:rsidR="009C3996" w:rsidRPr="008B4387" w:rsidRDefault="009C3996" w:rsidP="00456697">
      <w:pPr>
        <w:pStyle w:val="EndNoteBibliography"/>
        <w:spacing w:line="480" w:lineRule="auto"/>
        <w:rPr>
          <w:rFonts w:ascii="Times New Roman" w:hAnsi="Times New Roman" w:cs="Times New Roman"/>
          <w:noProof/>
          <w:sz w:val="21"/>
          <w:szCs w:val="21"/>
        </w:rPr>
      </w:pPr>
      <w:r w:rsidRPr="00CF1084">
        <w:rPr>
          <w:rFonts w:ascii="Times New Roman" w:hAnsi="Times New Roman" w:cs="Times New Roman"/>
          <w:noProof/>
          <w:sz w:val="21"/>
          <w:szCs w:val="21"/>
        </w:rPr>
        <w:t>[23] Handley SA. The virome: a missing component of biological interaction networks in health and disease. Genome Med 2016;8.</w:t>
      </w:r>
      <w:r w:rsidRPr="00337C2F">
        <w:rPr>
          <w:rFonts w:ascii="Arial" w:eastAsiaTheme="minorEastAsia" w:hAnsi="Arial" w:cs="Arial"/>
          <w:color w:val="000000"/>
          <w:szCs w:val="20"/>
          <w:shd w:val="clear" w:color="auto" w:fill="FFFFFF"/>
        </w:rPr>
        <w:t xml:space="preserve"> </w:t>
      </w:r>
      <w:r w:rsidRPr="008B4387">
        <w:rPr>
          <w:rFonts w:ascii="Times New Roman" w:hAnsi="Times New Roman" w:cs="Times New Roman"/>
          <w:noProof/>
          <w:sz w:val="21"/>
          <w:szCs w:val="21"/>
        </w:rPr>
        <w:t>http://doi.org/10.1186/s13073-016-0287-y.</w:t>
      </w:r>
    </w:p>
    <w:p w:rsidR="009C3996" w:rsidRPr="00CF1084" w:rsidRDefault="009C3996" w:rsidP="00456697">
      <w:pPr>
        <w:pStyle w:val="EndNoteBibliography"/>
        <w:spacing w:line="480" w:lineRule="auto"/>
        <w:rPr>
          <w:rFonts w:ascii="Times New Roman" w:hAnsi="Times New Roman" w:cs="Times New Roman"/>
          <w:noProof/>
          <w:sz w:val="21"/>
          <w:szCs w:val="21"/>
        </w:rPr>
      </w:pPr>
      <w:r w:rsidRPr="00CF1084">
        <w:rPr>
          <w:rFonts w:ascii="Times New Roman" w:hAnsi="Times New Roman" w:cs="Times New Roman"/>
          <w:noProof/>
          <w:sz w:val="21"/>
          <w:szCs w:val="21"/>
        </w:rPr>
        <w:t>[24] Mukhopadhy I, Segal JP, Carding SR, Hart AL. Hold GL. The gut virome: the 'missing link' between gut bacteria and host immunity? Ther Adv Gastroenter 2019;12.</w:t>
      </w:r>
      <w:r w:rsidRPr="00337C2F">
        <w:rPr>
          <w:rFonts w:ascii="Arial" w:eastAsiaTheme="minorEastAsia" w:hAnsi="Arial" w:cs="Arial"/>
          <w:color w:val="000000"/>
          <w:szCs w:val="20"/>
          <w:shd w:val="clear" w:color="auto" w:fill="FFFFFF"/>
        </w:rPr>
        <w:t xml:space="preserve"> </w:t>
      </w:r>
      <w:r w:rsidRPr="008B4387">
        <w:rPr>
          <w:rFonts w:ascii="Times New Roman" w:hAnsi="Times New Roman" w:cs="Times New Roman"/>
          <w:noProof/>
          <w:sz w:val="21"/>
          <w:szCs w:val="21"/>
        </w:rPr>
        <w:t>http://doi.org/10.1177/1756284819836620.</w:t>
      </w:r>
    </w:p>
    <w:p w:rsidR="009C3996" w:rsidRPr="00337C2F" w:rsidRDefault="009C3996" w:rsidP="00456697">
      <w:pPr>
        <w:pStyle w:val="EndNoteBibliography"/>
        <w:spacing w:line="480" w:lineRule="auto"/>
        <w:rPr>
          <w:rFonts w:ascii="Times New Roman" w:hAnsi="Times New Roman" w:cs="Times New Roman"/>
          <w:noProof/>
          <w:color w:val="FF0000"/>
          <w:sz w:val="21"/>
          <w:szCs w:val="21"/>
        </w:rPr>
      </w:pPr>
      <w:r w:rsidRPr="00CF1084">
        <w:rPr>
          <w:rFonts w:ascii="Times New Roman" w:hAnsi="Times New Roman" w:cs="Times New Roman"/>
          <w:noProof/>
          <w:sz w:val="21"/>
          <w:szCs w:val="21"/>
        </w:rPr>
        <w:t>[25] Foca A, Liberto MC, Quirino A, Marascio N, Zicca E. Pavia G. Gut Inflammation and Immunity: What Is the Role of the Human Gut Virome? Mediat Inflamm 2015.</w:t>
      </w:r>
      <w:r w:rsidRPr="00337C2F">
        <w:rPr>
          <w:rFonts w:ascii="Arial" w:eastAsiaTheme="minorEastAsia" w:hAnsi="Arial" w:cs="Arial"/>
          <w:color w:val="000000"/>
          <w:szCs w:val="20"/>
          <w:shd w:val="clear" w:color="auto" w:fill="FFFFFF"/>
        </w:rPr>
        <w:t xml:space="preserve"> </w:t>
      </w:r>
      <w:r w:rsidRPr="008B4387">
        <w:rPr>
          <w:rFonts w:ascii="Times New Roman" w:hAnsi="Times New Roman" w:cs="Times New Roman"/>
          <w:noProof/>
          <w:sz w:val="21"/>
          <w:szCs w:val="21"/>
        </w:rPr>
        <w:t>http://doi.org/10.1155/2015/326032.</w:t>
      </w:r>
    </w:p>
    <w:p w:rsidR="009C3996" w:rsidRPr="00CF1084" w:rsidRDefault="009C3996" w:rsidP="00456697">
      <w:pPr>
        <w:pStyle w:val="EndNoteBibliography"/>
        <w:spacing w:line="480" w:lineRule="auto"/>
        <w:rPr>
          <w:rFonts w:ascii="Times New Roman" w:hAnsi="Times New Roman" w:cs="Times New Roman"/>
          <w:noProof/>
          <w:sz w:val="21"/>
          <w:szCs w:val="21"/>
        </w:rPr>
      </w:pPr>
      <w:r w:rsidRPr="00CF1084">
        <w:rPr>
          <w:rFonts w:ascii="Times New Roman" w:hAnsi="Times New Roman" w:cs="Times New Roman"/>
          <w:noProof/>
          <w:sz w:val="21"/>
          <w:szCs w:val="21"/>
        </w:rPr>
        <w:t>[26] Norman JM, Handley SA, Baldridge MT, Droit L, Liu CY, Keller BC, et al. Disease-Specific Alterations in the Enteric Virome in Inflammatory Bowel Disease. Cell 2015;160(3):447-60.</w:t>
      </w:r>
      <w:r w:rsidRPr="00337C2F">
        <w:rPr>
          <w:rFonts w:ascii="Arial" w:eastAsiaTheme="minorEastAsia" w:hAnsi="Arial" w:cs="Arial"/>
          <w:color w:val="000000"/>
          <w:szCs w:val="20"/>
          <w:shd w:val="clear" w:color="auto" w:fill="FFFFFF"/>
        </w:rPr>
        <w:t xml:space="preserve"> </w:t>
      </w:r>
      <w:r w:rsidRPr="008B4387">
        <w:rPr>
          <w:rFonts w:ascii="Times New Roman" w:hAnsi="Times New Roman" w:cs="Times New Roman"/>
          <w:noProof/>
          <w:sz w:val="21"/>
          <w:szCs w:val="21"/>
        </w:rPr>
        <w:t xml:space="preserve">http://doi.org/10.1016/j.cell.2015.01.002. </w:t>
      </w:r>
    </w:p>
    <w:p w:rsidR="009C3996" w:rsidRPr="00CF1084" w:rsidRDefault="009C3996" w:rsidP="00456697">
      <w:pPr>
        <w:pStyle w:val="EndNoteBibliography"/>
        <w:spacing w:line="480" w:lineRule="auto"/>
        <w:rPr>
          <w:rFonts w:ascii="Times New Roman" w:hAnsi="Times New Roman" w:cs="Times New Roman"/>
          <w:noProof/>
          <w:sz w:val="21"/>
          <w:szCs w:val="21"/>
        </w:rPr>
      </w:pPr>
      <w:r w:rsidRPr="00CF1084">
        <w:rPr>
          <w:rFonts w:ascii="Times New Roman" w:hAnsi="Times New Roman" w:cs="Times New Roman"/>
          <w:noProof/>
          <w:sz w:val="21"/>
          <w:szCs w:val="21"/>
        </w:rPr>
        <w:t>[27] Manrique P, Dills M. Young MJ. The Human Gut Phage Community and Its Implications for Health and Disease. Viruses-Basel 2017;9(6).</w:t>
      </w:r>
      <w:r w:rsidRPr="00337C2F">
        <w:rPr>
          <w:rFonts w:ascii="Arial" w:eastAsiaTheme="minorEastAsia" w:hAnsi="Arial" w:cs="Arial"/>
          <w:color w:val="000000"/>
          <w:szCs w:val="20"/>
          <w:shd w:val="clear" w:color="auto" w:fill="FFFFFF"/>
        </w:rPr>
        <w:t xml:space="preserve"> </w:t>
      </w:r>
      <w:r w:rsidRPr="008B4387">
        <w:rPr>
          <w:rFonts w:ascii="Times New Roman" w:hAnsi="Times New Roman" w:cs="Times New Roman"/>
          <w:noProof/>
          <w:sz w:val="21"/>
          <w:szCs w:val="21"/>
        </w:rPr>
        <w:t>http://doi.org/10.3390/v9060141.</w:t>
      </w:r>
    </w:p>
    <w:p w:rsidR="009C3996" w:rsidRPr="00CF1084" w:rsidRDefault="009C3996" w:rsidP="00456697">
      <w:pPr>
        <w:pStyle w:val="EndNoteBibliography"/>
        <w:spacing w:line="480" w:lineRule="auto"/>
        <w:rPr>
          <w:rFonts w:ascii="Times New Roman" w:hAnsi="Times New Roman" w:cs="Times New Roman"/>
          <w:noProof/>
          <w:sz w:val="21"/>
          <w:szCs w:val="21"/>
        </w:rPr>
      </w:pPr>
      <w:r w:rsidRPr="00CF1084">
        <w:rPr>
          <w:rFonts w:ascii="Times New Roman" w:hAnsi="Times New Roman" w:cs="Times New Roman"/>
          <w:noProof/>
          <w:sz w:val="21"/>
          <w:szCs w:val="21"/>
        </w:rPr>
        <w:t xml:space="preserve">[28] Yang JY, Kim MS, Kim E, Cheon JH, Lee YS, Kim Y, et al. Enteric Viruses Ameliorate Gut Inflammation via Toll-like Receptor 3 and Toll-like Receptor 7-Mediated Interferon-beta Production. Immunity 2016;44(4):889-900. </w:t>
      </w:r>
      <w:r w:rsidRPr="00337C2F">
        <w:rPr>
          <w:rFonts w:ascii="Times New Roman" w:hAnsi="Times New Roman" w:cs="Times New Roman"/>
          <w:noProof/>
          <w:sz w:val="21"/>
          <w:szCs w:val="21"/>
        </w:rPr>
        <w:t>https://doi.org/10.1016/j.immuni.2016.03.009</w:t>
      </w:r>
      <w:r w:rsidRPr="00CF1084">
        <w:rPr>
          <w:rFonts w:ascii="Times New Roman" w:hAnsi="Times New Roman" w:cs="Times New Roman"/>
          <w:noProof/>
          <w:sz w:val="21"/>
          <w:szCs w:val="21"/>
        </w:rPr>
        <w:t>.</w:t>
      </w:r>
      <w:r>
        <w:rPr>
          <w:rFonts w:ascii="Times New Roman" w:hAnsi="Times New Roman" w:cs="Times New Roman"/>
          <w:noProof/>
          <w:sz w:val="21"/>
          <w:szCs w:val="21"/>
        </w:rPr>
        <w:t xml:space="preserve"> </w:t>
      </w:r>
    </w:p>
    <w:p w:rsidR="009C3996" w:rsidRPr="00CF1084" w:rsidRDefault="009C3996" w:rsidP="00456697">
      <w:pPr>
        <w:pStyle w:val="EndNoteBibliography"/>
        <w:spacing w:line="480" w:lineRule="auto"/>
        <w:rPr>
          <w:rFonts w:ascii="Times New Roman" w:hAnsi="Times New Roman" w:cs="Times New Roman"/>
          <w:noProof/>
          <w:sz w:val="21"/>
          <w:szCs w:val="21"/>
        </w:rPr>
      </w:pPr>
      <w:r w:rsidRPr="00CF1084">
        <w:rPr>
          <w:rFonts w:ascii="Times New Roman" w:hAnsi="Times New Roman" w:cs="Times New Roman"/>
          <w:noProof/>
          <w:sz w:val="21"/>
          <w:szCs w:val="21"/>
        </w:rPr>
        <w:t>[29] Broggi A, Tan Y, Granucci F. Zanoni I. IFN-lambda suppresses intestinal inflammation by non-</w:t>
      </w:r>
      <w:r w:rsidRPr="00CF1084">
        <w:rPr>
          <w:rFonts w:ascii="Times New Roman" w:hAnsi="Times New Roman" w:cs="Times New Roman"/>
          <w:noProof/>
          <w:sz w:val="21"/>
          <w:szCs w:val="21"/>
        </w:rPr>
        <w:lastRenderedPageBreak/>
        <w:t>translational regulation of neutrophil function</w:t>
      </w:r>
      <w:r w:rsidR="00A76B7B">
        <w:rPr>
          <w:rFonts w:ascii="Times New Roman" w:hAnsi="Times New Roman" w:cs="Times New Roman"/>
          <w:noProof/>
          <w:sz w:val="21"/>
          <w:szCs w:val="21"/>
        </w:rPr>
        <w:t>. Nat Immunol 2017;18(10):1084-1093</w:t>
      </w:r>
      <w:r w:rsidRPr="00CF1084">
        <w:rPr>
          <w:rFonts w:ascii="Times New Roman" w:hAnsi="Times New Roman" w:cs="Times New Roman"/>
          <w:noProof/>
          <w:sz w:val="21"/>
          <w:szCs w:val="21"/>
        </w:rPr>
        <w:t xml:space="preserve">. </w:t>
      </w:r>
      <w:r w:rsidRPr="00337C2F">
        <w:rPr>
          <w:rFonts w:ascii="Times New Roman" w:hAnsi="Times New Roman" w:cs="Times New Roman"/>
          <w:noProof/>
          <w:sz w:val="21"/>
          <w:szCs w:val="21"/>
        </w:rPr>
        <w:t>https://doi.org/10.1038/ni.3821</w:t>
      </w:r>
      <w:r w:rsidRPr="00CF1084">
        <w:rPr>
          <w:rFonts w:ascii="Times New Roman" w:hAnsi="Times New Roman" w:cs="Times New Roman"/>
          <w:noProof/>
          <w:sz w:val="21"/>
          <w:szCs w:val="21"/>
        </w:rPr>
        <w:t>.</w:t>
      </w:r>
      <w:r>
        <w:rPr>
          <w:rFonts w:ascii="Times New Roman" w:hAnsi="Times New Roman" w:cs="Times New Roman"/>
          <w:noProof/>
          <w:sz w:val="21"/>
          <w:szCs w:val="21"/>
        </w:rPr>
        <w:t xml:space="preserve"> </w:t>
      </w:r>
    </w:p>
    <w:p w:rsidR="009C3996" w:rsidRPr="00CF1084" w:rsidRDefault="009C3996" w:rsidP="00456697">
      <w:pPr>
        <w:pStyle w:val="EndNoteBibliography"/>
        <w:spacing w:line="480" w:lineRule="auto"/>
        <w:rPr>
          <w:rFonts w:ascii="Times New Roman" w:hAnsi="Times New Roman" w:cs="Times New Roman"/>
          <w:noProof/>
          <w:sz w:val="21"/>
          <w:szCs w:val="21"/>
        </w:rPr>
      </w:pPr>
      <w:r w:rsidRPr="00CF1084">
        <w:rPr>
          <w:rFonts w:ascii="Times New Roman" w:hAnsi="Times New Roman" w:cs="Times New Roman"/>
          <w:noProof/>
          <w:sz w:val="21"/>
          <w:szCs w:val="21"/>
        </w:rPr>
        <w:t xml:space="preserve">[30] Deamer D, Akeson M. Branton D. Three decades of nanopore sequencing. Nat Biotechnol 2016;34(5):518-24. </w:t>
      </w:r>
      <w:r w:rsidRPr="00337C2F">
        <w:rPr>
          <w:rFonts w:ascii="Times New Roman" w:hAnsi="Times New Roman" w:cs="Times New Roman"/>
          <w:noProof/>
          <w:sz w:val="21"/>
          <w:szCs w:val="21"/>
        </w:rPr>
        <w:t>https://doi.org/10.1038/nbt.3423</w:t>
      </w:r>
      <w:r w:rsidRPr="00CF1084">
        <w:rPr>
          <w:rFonts w:ascii="Times New Roman" w:hAnsi="Times New Roman" w:cs="Times New Roman"/>
          <w:noProof/>
          <w:sz w:val="21"/>
          <w:szCs w:val="21"/>
        </w:rPr>
        <w:t>.</w:t>
      </w:r>
      <w:r>
        <w:rPr>
          <w:rFonts w:ascii="Times New Roman" w:hAnsi="Times New Roman" w:cs="Times New Roman"/>
          <w:noProof/>
          <w:sz w:val="21"/>
          <w:szCs w:val="21"/>
        </w:rPr>
        <w:t xml:space="preserve"> </w:t>
      </w:r>
    </w:p>
    <w:p w:rsidR="009C3996" w:rsidRPr="00CF1084" w:rsidRDefault="009C3996" w:rsidP="00456697">
      <w:pPr>
        <w:pStyle w:val="EndNoteBibliography"/>
        <w:spacing w:line="480" w:lineRule="auto"/>
        <w:rPr>
          <w:rFonts w:ascii="Times New Roman" w:hAnsi="Times New Roman" w:cs="Times New Roman"/>
          <w:noProof/>
          <w:sz w:val="21"/>
          <w:szCs w:val="21"/>
        </w:rPr>
      </w:pPr>
      <w:r w:rsidRPr="00CF1084">
        <w:rPr>
          <w:rFonts w:ascii="Times New Roman" w:hAnsi="Times New Roman" w:cs="Times New Roman"/>
          <w:noProof/>
          <w:sz w:val="21"/>
          <w:szCs w:val="21"/>
        </w:rPr>
        <w:t xml:space="preserve">[31] Laszlo AH, Derrington IM, Ross BC, Brinkerhoff H, Adey A, Nova IC, et al. Decoding long nanopore sequencing reads of natural DNA. Nat Biotechnol 2014;32(8):829-33. </w:t>
      </w:r>
      <w:r w:rsidRPr="00337C2F">
        <w:rPr>
          <w:rFonts w:ascii="Times New Roman" w:hAnsi="Times New Roman" w:cs="Times New Roman"/>
          <w:noProof/>
          <w:sz w:val="21"/>
          <w:szCs w:val="21"/>
        </w:rPr>
        <w:t>https://doi.org/10.1038/nbt.2950</w:t>
      </w:r>
      <w:r w:rsidRPr="00CF1084">
        <w:rPr>
          <w:rFonts w:ascii="Times New Roman" w:hAnsi="Times New Roman" w:cs="Times New Roman"/>
          <w:noProof/>
          <w:sz w:val="21"/>
          <w:szCs w:val="21"/>
        </w:rPr>
        <w:t>.</w:t>
      </w:r>
      <w:r>
        <w:rPr>
          <w:rFonts w:ascii="Times New Roman" w:hAnsi="Times New Roman" w:cs="Times New Roman"/>
          <w:noProof/>
          <w:sz w:val="21"/>
          <w:szCs w:val="21"/>
        </w:rPr>
        <w:t xml:space="preserve"> </w:t>
      </w:r>
    </w:p>
    <w:p w:rsidR="009C3996" w:rsidRPr="00CF1084" w:rsidRDefault="009C3996" w:rsidP="00456697">
      <w:pPr>
        <w:pStyle w:val="EndNoteBibliography"/>
        <w:spacing w:line="480" w:lineRule="auto"/>
        <w:rPr>
          <w:rFonts w:ascii="Times New Roman" w:hAnsi="Times New Roman" w:cs="Times New Roman"/>
          <w:noProof/>
          <w:sz w:val="21"/>
          <w:szCs w:val="21"/>
        </w:rPr>
      </w:pPr>
      <w:r w:rsidRPr="00CF1084">
        <w:rPr>
          <w:rFonts w:ascii="Times New Roman" w:hAnsi="Times New Roman" w:cs="Times New Roman"/>
          <w:noProof/>
          <w:sz w:val="21"/>
          <w:szCs w:val="21"/>
        </w:rPr>
        <w:t xml:space="preserve">[32] Schatz MC. Nanopore sequencing meets epigenetics. Nat Methods 2017;14(4):347-8. </w:t>
      </w:r>
      <w:r w:rsidRPr="00337C2F">
        <w:rPr>
          <w:rFonts w:ascii="Times New Roman" w:hAnsi="Times New Roman" w:cs="Times New Roman"/>
          <w:noProof/>
          <w:sz w:val="21"/>
          <w:szCs w:val="21"/>
        </w:rPr>
        <w:t>https://doi.org/10.1038/nmeth.4240</w:t>
      </w:r>
      <w:r w:rsidRPr="00CF1084">
        <w:rPr>
          <w:rFonts w:ascii="Times New Roman" w:hAnsi="Times New Roman" w:cs="Times New Roman"/>
          <w:noProof/>
          <w:sz w:val="21"/>
          <w:szCs w:val="21"/>
        </w:rPr>
        <w:t>.</w:t>
      </w:r>
      <w:r>
        <w:rPr>
          <w:rFonts w:ascii="Times New Roman" w:hAnsi="Times New Roman" w:cs="Times New Roman"/>
          <w:noProof/>
          <w:sz w:val="21"/>
          <w:szCs w:val="21"/>
        </w:rPr>
        <w:t xml:space="preserve"> </w:t>
      </w:r>
    </w:p>
    <w:p w:rsidR="009C3996" w:rsidRPr="00CF1084" w:rsidRDefault="009C3996" w:rsidP="00456697">
      <w:pPr>
        <w:pStyle w:val="EndNoteBibliography"/>
        <w:spacing w:line="480" w:lineRule="auto"/>
        <w:rPr>
          <w:rFonts w:ascii="Times New Roman" w:hAnsi="Times New Roman" w:cs="Times New Roman"/>
          <w:noProof/>
          <w:sz w:val="21"/>
          <w:szCs w:val="21"/>
        </w:rPr>
      </w:pPr>
      <w:r w:rsidRPr="00CF1084">
        <w:rPr>
          <w:rFonts w:ascii="Times New Roman" w:hAnsi="Times New Roman" w:cs="Times New Roman"/>
          <w:noProof/>
          <w:sz w:val="21"/>
          <w:szCs w:val="21"/>
        </w:rPr>
        <w:t>[33] Low DA, Weyand NJ. Mahan MJ. Roles of DNA adenine methylation in regulating bacterial gene expression and virulence. Infect Immun 2001;69(12):7197-204. https://doi.org/Doi 10.1128/Iai.69.12.7197-7204.2001.</w:t>
      </w:r>
      <w:r>
        <w:rPr>
          <w:rFonts w:ascii="Times New Roman" w:hAnsi="Times New Roman" w:cs="Times New Roman"/>
          <w:noProof/>
          <w:sz w:val="21"/>
          <w:szCs w:val="21"/>
        </w:rPr>
        <w:t xml:space="preserve"> </w:t>
      </w:r>
    </w:p>
    <w:p w:rsidR="009C3996" w:rsidRPr="00CF1084" w:rsidRDefault="009C3996" w:rsidP="00456697">
      <w:pPr>
        <w:pStyle w:val="EndNoteBibliography"/>
        <w:spacing w:line="480" w:lineRule="auto"/>
        <w:rPr>
          <w:rFonts w:ascii="Times New Roman" w:hAnsi="Times New Roman" w:cs="Times New Roman"/>
          <w:noProof/>
          <w:sz w:val="21"/>
          <w:szCs w:val="21"/>
        </w:rPr>
      </w:pPr>
      <w:r w:rsidRPr="00CF1084">
        <w:rPr>
          <w:rFonts w:ascii="Times New Roman" w:hAnsi="Times New Roman" w:cs="Times New Roman"/>
          <w:noProof/>
          <w:sz w:val="21"/>
          <w:szCs w:val="21"/>
        </w:rPr>
        <w:t>[34] Casadesus J. Low D. Epigenetic gene regulation in the bacterial world. Micro</w:t>
      </w:r>
      <w:r w:rsidR="009C3CA3">
        <w:rPr>
          <w:rFonts w:ascii="Times New Roman" w:hAnsi="Times New Roman" w:cs="Times New Roman"/>
          <w:noProof/>
          <w:sz w:val="21"/>
          <w:szCs w:val="21"/>
        </w:rPr>
        <w:t>biol Mol Biol R 2006;70(3):830-56</w:t>
      </w:r>
      <w:r w:rsidRPr="00CF1084">
        <w:rPr>
          <w:rFonts w:ascii="Times New Roman" w:hAnsi="Times New Roman" w:cs="Times New Roman"/>
          <w:noProof/>
          <w:sz w:val="21"/>
          <w:szCs w:val="21"/>
        </w:rPr>
        <w:t xml:space="preserve">. </w:t>
      </w:r>
      <w:r w:rsidRPr="00337C2F">
        <w:rPr>
          <w:rFonts w:ascii="Times New Roman" w:hAnsi="Times New Roman" w:cs="Times New Roman"/>
          <w:noProof/>
          <w:sz w:val="21"/>
          <w:szCs w:val="21"/>
        </w:rPr>
        <w:t>https://doi.org/10.1128/Mmbr.00016-06</w:t>
      </w:r>
      <w:r w:rsidRPr="00CF1084">
        <w:rPr>
          <w:rFonts w:ascii="Times New Roman" w:hAnsi="Times New Roman" w:cs="Times New Roman"/>
          <w:noProof/>
          <w:sz w:val="21"/>
          <w:szCs w:val="21"/>
        </w:rPr>
        <w:t>.</w:t>
      </w:r>
      <w:r>
        <w:rPr>
          <w:rFonts w:ascii="Times New Roman" w:hAnsi="Times New Roman" w:cs="Times New Roman"/>
          <w:noProof/>
          <w:sz w:val="21"/>
          <w:szCs w:val="21"/>
        </w:rPr>
        <w:t xml:space="preserve"> </w:t>
      </w:r>
    </w:p>
    <w:p w:rsidR="009C3996" w:rsidRPr="00CF1084" w:rsidRDefault="009C3996" w:rsidP="00456697">
      <w:pPr>
        <w:pStyle w:val="EndNoteBibliography"/>
        <w:spacing w:line="480" w:lineRule="auto"/>
        <w:rPr>
          <w:rFonts w:ascii="Times New Roman" w:hAnsi="Times New Roman" w:cs="Times New Roman"/>
          <w:noProof/>
          <w:sz w:val="21"/>
          <w:szCs w:val="21"/>
        </w:rPr>
      </w:pPr>
      <w:r w:rsidRPr="00CF1084">
        <w:rPr>
          <w:rFonts w:ascii="Times New Roman" w:hAnsi="Times New Roman" w:cs="Times New Roman"/>
          <w:noProof/>
          <w:sz w:val="21"/>
          <w:szCs w:val="21"/>
        </w:rPr>
        <w:t xml:space="preserve">[35] Oliveira PH, Touchon M. Rocha EPC. Regulation of genetic flux between bacteria by restriction-modification systems. P Natl Acad Sci USA 2016;113(20):5658-63. </w:t>
      </w:r>
      <w:r w:rsidRPr="00337C2F">
        <w:rPr>
          <w:rFonts w:ascii="Times New Roman" w:hAnsi="Times New Roman" w:cs="Times New Roman"/>
          <w:noProof/>
          <w:sz w:val="21"/>
          <w:szCs w:val="21"/>
        </w:rPr>
        <w:t>https://doi.org/10.1073/pnas.1603257113</w:t>
      </w:r>
      <w:r w:rsidRPr="00CF1084">
        <w:rPr>
          <w:rFonts w:ascii="Times New Roman" w:hAnsi="Times New Roman" w:cs="Times New Roman"/>
          <w:noProof/>
          <w:sz w:val="21"/>
          <w:szCs w:val="21"/>
        </w:rPr>
        <w:t>.</w:t>
      </w:r>
      <w:r>
        <w:rPr>
          <w:rFonts w:ascii="Times New Roman" w:hAnsi="Times New Roman" w:cs="Times New Roman"/>
          <w:noProof/>
          <w:sz w:val="21"/>
          <w:szCs w:val="21"/>
        </w:rPr>
        <w:t xml:space="preserve"> </w:t>
      </w:r>
    </w:p>
    <w:p w:rsidR="009C3996" w:rsidRPr="00CF1084" w:rsidRDefault="009C3996" w:rsidP="00456697">
      <w:pPr>
        <w:pStyle w:val="EndNoteBibliography"/>
        <w:spacing w:line="480" w:lineRule="auto"/>
        <w:rPr>
          <w:rFonts w:ascii="Times New Roman" w:hAnsi="Times New Roman" w:cs="Times New Roman"/>
          <w:noProof/>
          <w:sz w:val="21"/>
          <w:szCs w:val="21"/>
        </w:rPr>
      </w:pPr>
      <w:r w:rsidRPr="00CF1084">
        <w:rPr>
          <w:rFonts w:ascii="Times New Roman" w:hAnsi="Times New Roman" w:cs="Times New Roman"/>
          <w:noProof/>
          <w:sz w:val="21"/>
          <w:szCs w:val="21"/>
        </w:rPr>
        <w:t>[36] Cohen NR, Ross CA, Jain S, Shapiro RS, Gutierrez A, Belenky P, et al. A role for the bacterial GATC methylome in antibiotic stress surv</w:t>
      </w:r>
      <w:r w:rsidR="003E743C">
        <w:rPr>
          <w:rFonts w:ascii="Times New Roman" w:hAnsi="Times New Roman" w:cs="Times New Roman"/>
          <w:noProof/>
          <w:sz w:val="21"/>
          <w:szCs w:val="21"/>
        </w:rPr>
        <w:t>ival. Nat Genet 2016;48(5):581-6</w:t>
      </w:r>
      <w:r w:rsidRPr="00CF1084">
        <w:rPr>
          <w:rFonts w:ascii="Times New Roman" w:hAnsi="Times New Roman" w:cs="Times New Roman"/>
          <w:noProof/>
          <w:sz w:val="21"/>
          <w:szCs w:val="21"/>
        </w:rPr>
        <w:t xml:space="preserve">. </w:t>
      </w:r>
      <w:r w:rsidRPr="00337C2F">
        <w:rPr>
          <w:rFonts w:ascii="Times New Roman" w:hAnsi="Times New Roman" w:cs="Times New Roman"/>
          <w:noProof/>
          <w:sz w:val="21"/>
          <w:szCs w:val="21"/>
        </w:rPr>
        <w:t>https://doi.org/10.1038/ng.3530</w:t>
      </w:r>
      <w:r w:rsidRPr="00CF1084">
        <w:rPr>
          <w:rFonts w:ascii="Times New Roman" w:hAnsi="Times New Roman" w:cs="Times New Roman"/>
          <w:noProof/>
          <w:sz w:val="21"/>
          <w:szCs w:val="21"/>
        </w:rPr>
        <w:t>.</w:t>
      </w:r>
      <w:r>
        <w:rPr>
          <w:rFonts w:ascii="Times New Roman" w:hAnsi="Times New Roman" w:cs="Times New Roman"/>
          <w:noProof/>
          <w:sz w:val="21"/>
          <w:szCs w:val="21"/>
        </w:rPr>
        <w:t xml:space="preserve"> </w:t>
      </w:r>
    </w:p>
    <w:p w:rsidR="009C3996" w:rsidRPr="00CF1084" w:rsidRDefault="009C3996" w:rsidP="00456697">
      <w:pPr>
        <w:pStyle w:val="EndNoteBibliography"/>
        <w:spacing w:line="480" w:lineRule="auto"/>
        <w:rPr>
          <w:rFonts w:ascii="Times New Roman" w:hAnsi="Times New Roman" w:cs="Times New Roman"/>
          <w:noProof/>
          <w:sz w:val="21"/>
          <w:szCs w:val="21"/>
        </w:rPr>
      </w:pPr>
      <w:r w:rsidRPr="00CF1084">
        <w:rPr>
          <w:rFonts w:ascii="Times New Roman" w:hAnsi="Times New Roman" w:cs="Times New Roman"/>
          <w:noProof/>
          <w:sz w:val="21"/>
          <w:szCs w:val="21"/>
        </w:rPr>
        <w:t xml:space="preserve">[37] Oliveira PH, Ribis JW, Garrett EM, Trzilova D, Kim A, Sekulovic O, et al. Epigenomic characterization of Clostridioides difficile finds a conserved DNA methyltransferase that mediates </w:t>
      </w:r>
      <w:r w:rsidRPr="00CF1084">
        <w:rPr>
          <w:rFonts w:ascii="Times New Roman" w:hAnsi="Times New Roman" w:cs="Times New Roman"/>
          <w:noProof/>
          <w:sz w:val="21"/>
          <w:szCs w:val="21"/>
        </w:rPr>
        <w:lastRenderedPageBreak/>
        <w:t xml:space="preserve">sporulation and pathogenesis. Nat Microbiol 2019; </w:t>
      </w:r>
      <w:r w:rsidRPr="00337C2F">
        <w:rPr>
          <w:rFonts w:ascii="Times New Roman" w:hAnsi="Times New Roman" w:cs="Times New Roman"/>
          <w:noProof/>
          <w:sz w:val="21"/>
          <w:szCs w:val="21"/>
        </w:rPr>
        <w:t>https://doi.org/10.1038/s41564-019-0613-4</w:t>
      </w:r>
      <w:r w:rsidRPr="00CF1084">
        <w:rPr>
          <w:rFonts w:ascii="Times New Roman" w:hAnsi="Times New Roman" w:cs="Times New Roman"/>
          <w:noProof/>
          <w:sz w:val="21"/>
          <w:szCs w:val="21"/>
        </w:rPr>
        <w:t>.</w:t>
      </w:r>
      <w:r>
        <w:rPr>
          <w:rFonts w:ascii="Times New Roman" w:hAnsi="Times New Roman" w:cs="Times New Roman"/>
          <w:noProof/>
          <w:sz w:val="21"/>
          <w:szCs w:val="21"/>
        </w:rPr>
        <w:t xml:space="preserve"> </w:t>
      </w:r>
    </w:p>
    <w:p w:rsidR="009C3996" w:rsidRPr="00CF1084" w:rsidRDefault="009C3996" w:rsidP="00456697">
      <w:pPr>
        <w:pStyle w:val="EndNoteBibliography"/>
        <w:spacing w:line="480" w:lineRule="auto"/>
        <w:rPr>
          <w:rFonts w:ascii="Times New Roman" w:hAnsi="Times New Roman" w:cs="Times New Roman"/>
          <w:noProof/>
          <w:sz w:val="21"/>
          <w:szCs w:val="21"/>
        </w:rPr>
      </w:pPr>
      <w:r w:rsidRPr="00CF1084">
        <w:rPr>
          <w:rFonts w:ascii="Times New Roman" w:hAnsi="Times New Roman" w:cs="Times New Roman"/>
          <w:noProof/>
          <w:sz w:val="21"/>
          <w:szCs w:val="21"/>
        </w:rPr>
        <w:t>[38] Xue MG, Zhao BS, Zhang ZJ, Lu MJ, Harder O, Chen P, et al. Viral N-6-methyladenosine upregulates replication and pathogenesis of human respiratory syncytial virus. Nat Commun 2019;10 https://doi.org/ARTN 459510.1038/s41467-019-12504-y.</w:t>
      </w:r>
      <w:r>
        <w:rPr>
          <w:rFonts w:ascii="Times New Roman" w:hAnsi="Times New Roman" w:cs="Times New Roman"/>
          <w:noProof/>
          <w:sz w:val="21"/>
          <w:szCs w:val="21"/>
        </w:rPr>
        <w:t xml:space="preserve"> </w:t>
      </w:r>
    </w:p>
    <w:p w:rsidR="009C3996" w:rsidRPr="00CF1084" w:rsidRDefault="009C3996" w:rsidP="00456697">
      <w:pPr>
        <w:pStyle w:val="EndNoteBibliography"/>
        <w:spacing w:line="480" w:lineRule="auto"/>
        <w:rPr>
          <w:rFonts w:ascii="Times New Roman" w:hAnsi="Times New Roman" w:cs="Times New Roman"/>
          <w:noProof/>
          <w:sz w:val="21"/>
          <w:szCs w:val="21"/>
        </w:rPr>
      </w:pPr>
      <w:r w:rsidRPr="00CF1084">
        <w:rPr>
          <w:rFonts w:ascii="Times New Roman" w:hAnsi="Times New Roman" w:cs="Times New Roman"/>
          <w:noProof/>
          <w:sz w:val="21"/>
          <w:szCs w:val="21"/>
        </w:rPr>
        <w:t xml:space="preserve">[39] Thurber RV, Haynes M, Breitbart M, Wegley L. Rohwer F. Laboratory procedures to generate viral metagenomes. Nat Protoc 2009;4(4):470-83. </w:t>
      </w:r>
      <w:r w:rsidRPr="00337C2F">
        <w:rPr>
          <w:rFonts w:ascii="Times New Roman" w:hAnsi="Times New Roman" w:cs="Times New Roman"/>
          <w:noProof/>
          <w:sz w:val="21"/>
          <w:szCs w:val="21"/>
        </w:rPr>
        <w:t>https://doi.org/10.1038/nprot.2009.10</w:t>
      </w:r>
      <w:r w:rsidRPr="00CF1084">
        <w:rPr>
          <w:rFonts w:ascii="Times New Roman" w:hAnsi="Times New Roman" w:cs="Times New Roman"/>
          <w:noProof/>
          <w:sz w:val="21"/>
          <w:szCs w:val="21"/>
        </w:rPr>
        <w:t>.</w:t>
      </w:r>
      <w:r>
        <w:rPr>
          <w:rFonts w:ascii="Times New Roman" w:hAnsi="Times New Roman" w:cs="Times New Roman"/>
          <w:noProof/>
          <w:sz w:val="21"/>
          <w:szCs w:val="21"/>
        </w:rPr>
        <w:t xml:space="preserve"> </w:t>
      </w:r>
    </w:p>
    <w:p w:rsidR="009C3996" w:rsidRPr="00CF1084" w:rsidRDefault="009C3996" w:rsidP="00456697">
      <w:pPr>
        <w:pStyle w:val="EndNoteBibliography"/>
        <w:spacing w:line="480" w:lineRule="auto"/>
        <w:rPr>
          <w:rFonts w:ascii="Times New Roman" w:hAnsi="Times New Roman" w:cs="Times New Roman"/>
          <w:noProof/>
          <w:sz w:val="21"/>
          <w:szCs w:val="21"/>
        </w:rPr>
      </w:pPr>
      <w:r w:rsidRPr="00CF1084">
        <w:rPr>
          <w:rFonts w:ascii="Times New Roman" w:hAnsi="Times New Roman" w:cs="Times New Roman"/>
          <w:noProof/>
          <w:sz w:val="21"/>
          <w:szCs w:val="21"/>
        </w:rPr>
        <w:t xml:space="preserve">[40] Ge XY, Li Y, Yang XL, Zhang HJ, Zhou P, Zhang YZ, et al. Metagenomic Analysis of Viruses from Bat Fecal Samples Reveals Many Novel Viruses in Insectivorous Bats in China. J Virol 2012;86(8):4620-30. </w:t>
      </w:r>
      <w:r w:rsidRPr="00337C2F">
        <w:rPr>
          <w:rFonts w:ascii="Times New Roman" w:hAnsi="Times New Roman" w:cs="Times New Roman"/>
          <w:noProof/>
          <w:sz w:val="21"/>
          <w:szCs w:val="21"/>
        </w:rPr>
        <w:t>https://doi.org/10.1128/Jvi.06671-11</w:t>
      </w:r>
      <w:r w:rsidRPr="00CF1084">
        <w:rPr>
          <w:rFonts w:ascii="Times New Roman" w:hAnsi="Times New Roman" w:cs="Times New Roman"/>
          <w:noProof/>
          <w:sz w:val="21"/>
          <w:szCs w:val="21"/>
        </w:rPr>
        <w:t>.</w:t>
      </w:r>
      <w:r>
        <w:rPr>
          <w:rFonts w:ascii="Times New Roman" w:hAnsi="Times New Roman" w:cs="Times New Roman"/>
          <w:noProof/>
          <w:sz w:val="21"/>
          <w:szCs w:val="21"/>
        </w:rPr>
        <w:t xml:space="preserve"> </w:t>
      </w:r>
    </w:p>
    <w:p w:rsidR="009C3996" w:rsidRPr="00CF1084" w:rsidRDefault="009C3996" w:rsidP="00456697">
      <w:pPr>
        <w:pStyle w:val="EndNoteBibliography"/>
        <w:spacing w:line="480" w:lineRule="auto"/>
        <w:rPr>
          <w:rFonts w:ascii="Times New Roman" w:hAnsi="Times New Roman" w:cs="Times New Roman"/>
          <w:noProof/>
          <w:sz w:val="21"/>
          <w:szCs w:val="21"/>
        </w:rPr>
      </w:pPr>
      <w:r w:rsidRPr="00CF1084">
        <w:rPr>
          <w:rFonts w:ascii="Times New Roman" w:hAnsi="Times New Roman" w:cs="Times New Roman"/>
          <w:noProof/>
          <w:sz w:val="21"/>
          <w:szCs w:val="21"/>
        </w:rPr>
        <w:t xml:space="preserve">[41] Froussard P. rPCR: a powerful tool for random amplification of whole RNA sequences. Genome Research 1993;2185-90. </w:t>
      </w:r>
      <w:r w:rsidRPr="00337C2F">
        <w:rPr>
          <w:rFonts w:ascii="Times New Roman" w:hAnsi="Times New Roman" w:cs="Times New Roman"/>
          <w:noProof/>
          <w:sz w:val="21"/>
          <w:szCs w:val="21"/>
        </w:rPr>
        <w:t>https://doi.org/10.1101/gr.2.3.185</w:t>
      </w:r>
      <w:r w:rsidRPr="00CF1084">
        <w:rPr>
          <w:rFonts w:ascii="Times New Roman" w:hAnsi="Times New Roman" w:cs="Times New Roman"/>
          <w:noProof/>
          <w:sz w:val="21"/>
          <w:szCs w:val="21"/>
        </w:rPr>
        <w:t>.</w:t>
      </w:r>
      <w:r>
        <w:rPr>
          <w:rFonts w:ascii="Times New Roman" w:hAnsi="Times New Roman" w:cs="Times New Roman"/>
          <w:noProof/>
          <w:sz w:val="21"/>
          <w:szCs w:val="21"/>
        </w:rPr>
        <w:t xml:space="preserve"> </w:t>
      </w:r>
    </w:p>
    <w:p w:rsidR="009C3996" w:rsidRPr="00CF1084" w:rsidRDefault="009C3996" w:rsidP="00456697">
      <w:pPr>
        <w:pStyle w:val="EndNoteBibliography"/>
        <w:spacing w:line="480" w:lineRule="auto"/>
        <w:rPr>
          <w:rFonts w:ascii="Times New Roman" w:hAnsi="Times New Roman" w:cs="Times New Roman"/>
          <w:noProof/>
          <w:sz w:val="21"/>
          <w:szCs w:val="21"/>
        </w:rPr>
      </w:pPr>
      <w:r w:rsidRPr="00CF1084">
        <w:rPr>
          <w:rFonts w:ascii="Times New Roman" w:hAnsi="Times New Roman" w:cs="Times New Roman"/>
          <w:noProof/>
          <w:sz w:val="21"/>
          <w:szCs w:val="21"/>
        </w:rPr>
        <w:t xml:space="preserve">[42] Koren S, Walenz BP, Berlin K, Miller JR, Bergman NH. Phillippy AM. Canu: scalable and accurate long-read assembly via adaptive k-mer weighting and repeat separation. Genome Res 2017;27(5):722-36. </w:t>
      </w:r>
      <w:r w:rsidRPr="00337C2F">
        <w:rPr>
          <w:rFonts w:ascii="Times New Roman" w:hAnsi="Times New Roman" w:cs="Times New Roman"/>
          <w:noProof/>
          <w:sz w:val="21"/>
          <w:szCs w:val="21"/>
        </w:rPr>
        <w:t>https://doi.org/10.1101/gr.215087.116</w:t>
      </w:r>
      <w:r w:rsidRPr="00CF1084">
        <w:rPr>
          <w:rFonts w:ascii="Times New Roman" w:hAnsi="Times New Roman" w:cs="Times New Roman"/>
          <w:noProof/>
          <w:sz w:val="21"/>
          <w:szCs w:val="21"/>
        </w:rPr>
        <w:t>.</w:t>
      </w:r>
      <w:r>
        <w:rPr>
          <w:rFonts w:ascii="Times New Roman" w:hAnsi="Times New Roman" w:cs="Times New Roman"/>
          <w:noProof/>
          <w:sz w:val="21"/>
          <w:szCs w:val="21"/>
        </w:rPr>
        <w:t xml:space="preserve"> </w:t>
      </w:r>
    </w:p>
    <w:p w:rsidR="009C3996" w:rsidRDefault="009C3996" w:rsidP="00456697">
      <w:pPr>
        <w:pStyle w:val="EndNoteBibliography"/>
        <w:spacing w:line="480" w:lineRule="auto"/>
        <w:rPr>
          <w:rFonts w:ascii="Times New Roman" w:hAnsi="Times New Roman" w:cs="Times New Roman"/>
          <w:noProof/>
          <w:sz w:val="21"/>
          <w:szCs w:val="21"/>
        </w:rPr>
      </w:pPr>
      <w:r w:rsidRPr="00CF1084">
        <w:rPr>
          <w:rFonts w:ascii="Times New Roman" w:hAnsi="Times New Roman" w:cs="Times New Roman"/>
          <w:noProof/>
          <w:sz w:val="21"/>
          <w:szCs w:val="21"/>
        </w:rPr>
        <w:t xml:space="preserve">[43] Li H. Minimap2: pairwise alignment for nucleotide sequences. Bioinformatics 2018;34(18):3094-100. </w:t>
      </w:r>
      <w:r w:rsidRPr="00337C2F">
        <w:rPr>
          <w:rFonts w:ascii="Times New Roman" w:hAnsi="Times New Roman" w:cs="Times New Roman"/>
          <w:noProof/>
          <w:sz w:val="21"/>
          <w:szCs w:val="21"/>
        </w:rPr>
        <w:t>https://doi.org/10.1093/bioinformatics/bty191</w:t>
      </w:r>
      <w:r w:rsidRPr="00CF1084">
        <w:rPr>
          <w:rFonts w:ascii="Times New Roman" w:hAnsi="Times New Roman" w:cs="Times New Roman"/>
          <w:noProof/>
          <w:sz w:val="21"/>
          <w:szCs w:val="21"/>
        </w:rPr>
        <w:t>.</w:t>
      </w:r>
      <w:r>
        <w:rPr>
          <w:rFonts w:ascii="Times New Roman" w:hAnsi="Times New Roman" w:cs="Times New Roman"/>
          <w:noProof/>
          <w:sz w:val="21"/>
          <w:szCs w:val="21"/>
        </w:rPr>
        <w:t xml:space="preserve"> </w:t>
      </w:r>
    </w:p>
    <w:p w:rsidR="000A24A6" w:rsidRPr="00EE59E0" w:rsidRDefault="000A24A6" w:rsidP="000A24A6">
      <w:pPr>
        <w:pStyle w:val="EndNoteBibliography"/>
        <w:spacing w:line="480" w:lineRule="auto"/>
        <w:rPr>
          <w:rFonts w:ascii="Times New Roman" w:hAnsi="Times New Roman" w:cs="Times New Roman"/>
          <w:noProof/>
          <w:sz w:val="21"/>
          <w:szCs w:val="21"/>
          <w:highlight w:val="yellow"/>
        </w:rPr>
      </w:pPr>
      <w:r w:rsidRPr="00EE59E0">
        <w:rPr>
          <w:rFonts w:ascii="Times New Roman" w:hAnsi="Times New Roman" w:cs="Times New Roman"/>
          <w:noProof/>
          <w:sz w:val="21"/>
          <w:szCs w:val="21"/>
          <w:highlight w:val="yellow"/>
        </w:rPr>
        <w:t>[44] Auslander N, Gussow AB, Benler S, Wolf YI. Koonin EV. Seeker: Alignment-free identification of bacteriophage genomes by deep learning. bioRxiv 2020;2020.04.04.025783. https://doi.org/10.1101/2020.04.04.025783.</w:t>
      </w:r>
    </w:p>
    <w:p w:rsidR="000A24A6" w:rsidRPr="00EE59E0" w:rsidRDefault="000A24A6" w:rsidP="000A24A6">
      <w:pPr>
        <w:pStyle w:val="EndNoteBibliography"/>
        <w:spacing w:line="480" w:lineRule="auto"/>
        <w:rPr>
          <w:rFonts w:ascii="Times New Roman" w:hAnsi="Times New Roman" w:cs="Times New Roman"/>
          <w:noProof/>
          <w:sz w:val="21"/>
          <w:szCs w:val="21"/>
          <w:highlight w:val="yellow"/>
        </w:rPr>
      </w:pPr>
      <w:r w:rsidRPr="00EE59E0">
        <w:rPr>
          <w:rFonts w:ascii="Times New Roman" w:hAnsi="Times New Roman" w:cs="Times New Roman"/>
          <w:noProof/>
          <w:sz w:val="21"/>
          <w:szCs w:val="21"/>
          <w:highlight w:val="yellow"/>
        </w:rPr>
        <w:t>[45] Ecale Zhou CL, Malfatti S, Kimbrel J, Philipson C, McNair K, Hamilton T, et al. multiPhATE: bioinformatics pipeline for functional annotation of phage isolates. Bioinformatics (Oxford, England) 2019;35(21):4402-4. https://doi.org/10.1093/bioinformatics/btz258.</w:t>
      </w:r>
    </w:p>
    <w:p w:rsidR="000A24A6" w:rsidRPr="00EE59E0" w:rsidRDefault="000A24A6" w:rsidP="000A24A6">
      <w:pPr>
        <w:pStyle w:val="EndNoteBibliography"/>
        <w:spacing w:line="480" w:lineRule="auto"/>
        <w:rPr>
          <w:rFonts w:ascii="Times New Roman" w:hAnsi="Times New Roman" w:cs="Times New Roman"/>
          <w:noProof/>
          <w:sz w:val="21"/>
          <w:szCs w:val="21"/>
          <w:highlight w:val="yellow"/>
        </w:rPr>
      </w:pPr>
      <w:r w:rsidRPr="00EE59E0">
        <w:rPr>
          <w:rFonts w:ascii="Times New Roman" w:hAnsi="Times New Roman" w:cs="Times New Roman"/>
          <w:noProof/>
          <w:sz w:val="21"/>
          <w:szCs w:val="21"/>
          <w:highlight w:val="yellow"/>
        </w:rPr>
        <w:lastRenderedPageBreak/>
        <w:t>[46] McNair K, Zhou C, Dinsdale EA, Souza B. Edwards RA. PHANOTATE: a novel approach to gene identification in phage genomes. Bioinformatics (Oxford, England) 2019;35(22):4537-42. https://doi.org/10.1093/bioinformatics/btz265.</w:t>
      </w:r>
    </w:p>
    <w:p w:rsidR="000A24A6" w:rsidRPr="00EE59E0" w:rsidRDefault="000A24A6" w:rsidP="000A24A6">
      <w:pPr>
        <w:pStyle w:val="EndNoteBibliography"/>
        <w:spacing w:line="480" w:lineRule="auto"/>
        <w:rPr>
          <w:rFonts w:ascii="Times New Roman" w:hAnsi="Times New Roman" w:cs="Times New Roman"/>
          <w:noProof/>
          <w:sz w:val="21"/>
          <w:szCs w:val="21"/>
          <w:highlight w:val="yellow"/>
        </w:rPr>
      </w:pPr>
      <w:r w:rsidRPr="00EE59E0">
        <w:rPr>
          <w:rFonts w:ascii="Times New Roman" w:hAnsi="Times New Roman" w:cs="Times New Roman"/>
          <w:noProof/>
          <w:sz w:val="21"/>
          <w:szCs w:val="21"/>
          <w:highlight w:val="yellow"/>
        </w:rPr>
        <w:t>[47] Grazziotin AL, Koonin EV. Kristensen DM. Prokaryotic Virus Orthologous Groups (pVOGs): a resource for comparative genomics and protein family annotation. Nucleic acids research 2017;45(D1):D491-d8. https://doi.org/10.1093/nar/gkw975.</w:t>
      </w:r>
    </w:p>
    <w:p w:rsidR="000A24A6" w:rsidRPr="00EE59E0" w:rsidRDefault="000A24A6" w:rsidP="000A24A6">
      <w:pPr>
        <w:pStyle w:val="EndNoteBibliography"/>
        <w:spacing w:line="480" w:lineRule="auto"/>
        <w:rPr>
          <w:rFonts w:ascii="Times New Roman" w:hAnsi="Times New Roman" w:cs="Times New Roman"/>
          <w:noProof/>
          <w:sz w:val="21"/>
          <w:szCs w:val="21"/>
          <w:highlight w:val="yellow"/>
        </w:rPr>
      </w:pPr>
      <w:r w:rsidRPr="00EE59E0">
        <w:rPr>
          <w:rFonts w:ascii="Times New Roman" w:hAnsi="Times New Roman" w:cs="Times New Roman"/>
          <w:noProof/>
          <w:sz w:val="21"/>
          <w:szCs w:val="21"/>
          <w:highlight w:val="yellow"/>
        </w:rPr>
        <w:t>[48] Johnson LS, Eddy SR. Portugaly E. Hidden Markov model speed heuristic and iterative HMM search procedure. BMC Bioinformatics 2010;11(1):431. https://doi.org/10.1186/1471-2105-11-431.</w:t>
      </w:r>
    </w:p>
    <w:p w:rsidR="000A24A6" w:rsidRPr="00EE59E0" w:rsidRDefault="000A24A6" w:rsidP="000A24A6">
      <w:pPr>
        <w:pStyle w:val="EndNoteBibliography"/>
        <w:spacing w:line="480" w:lineRule="auto"/>
        <w:rPr>
          <w:rFonts w:ascii="Times New Roman" w:hAnsi="Times New Roman" w:cs="Times New Roman"/>
          <w:noProof/>
          <w:sz w:val="21"/>
          <w:szCs w:val="21"/>
          <w:highlight w:val="yellow"/>
        </w:rPr>
      </w:pPr>
      <w:r w:rsidRPr="00EE59E0">
        <w:rPr>
          <w:rFonts w:ascii="Times New Roman" w:hAnsi="Times New Roman" w:cs="Times New Roman"/>
          <w:noProof/>
          <w:sz w:val="21"/>
          <w:szCs w:val="21"/>
          <w:highlight w:val="yellow"/>
        </w:rPr>
        <w:t>[49] Edgar R. Taxonomy annotation and guide tree errors in 16S rRNA databases. PeerJ 2018;6e5030. https://doi.org/10.7717/peerj.5030.</w:t>
      </w:r>
    </w:p>
    <w:p w:rsidR="000A24A6" w:rsidRPr="00EE59E0" w:rsidRDefault="000A24A6" w:rsidP="00456697">
      <w:pPr>
        <w:pStyle w:val="EndNoteBibliography"/>
        <w:spacing w:line="480" w:lineRule="auto"/>
        <w:rPr>
          <w:rFonts w:ascii="Times New Roman" w:hAnsi="Times New Roman" w:cs="Times New Roman"/>
          <w:noProof/>
          <w:sz w:val="21"/>
          <w:szCs w:val="21"/>
        </w:rPr>
      </w:pPr>
      <w:r w:rsidRPr="00EE59E0">
        <w:rPr>
          <w:rFonts w:ascii="Times New Roman" w:hAnsi="Times New Roman" w:cs="Times New Roman"/>
          <w:noProof/>
          <w:sz w:val="21"/>
          <w:szCs w:val="21"/>
          <w:highlight w:val="yellow"/>
        </w:rPr>
        <w:t>[50] Langmead B, Wilks C, Antonescu V. Charles R. Scaling read aligners to hundreds of threads on general-purpose processors. Bioinformatics (Oxford, England) 2019;35(3):421-32. https://doi.org/10.1093/bioinformatics/bty648.</w:t>
      </w:r>
    </w:p>
    <w:p w:rsidR="009C3996" w:rsidRPr="00CF1084" w:rsidRDefault="00B07EFC" w:rsidP="00456697">
      <w:pPr>
        <w:pStyle w:val="EndNoteBibliography"/>
        <w:spacing w:line="480" w:lineRule="auto"/>
        <w:rPr>
          <w:rFonts w:ascii="Times New Roman" w:hAnsi="Times New Roman" w:cs="Times New Roman"/>
          <w:noProof/>
          <w:sz w:val="21"/>
          <w:szCs w:val="21"/>
        </w:rPr>
      </w:pPr>
      <w:r>
        <w:rPr>
          <w:rFonts w:ascii="Times New Roman" w:hAnsi="Times New Roman" w:cs="Times New Roman"/>
          <w:noProof/>
          <w:sz w:val="21"/>
          <w:szCs w:val="21"/>
        </w:rPr>
        <w:t>[51</w:t>
      </w:r>
      <w:r w:rsidR="009C3996" w:rsidRPr="00CF1084">
        <w:rPr>
          <w:rFonts w:ascii="Times New Roman" w:hAnsi="Times New Roman" w:cs="Times New Roman"/>
          <w:noProof/>
          <w:sz w:val="21"/>
          <w:szCs w:val="21"/>
        </w:rPr>
        <w:t xml:space="preserve">] Marcus Stoiber JQ, Rob Egan, Ji Eun Lee, Susan Celniker, Robert K. Neely, Nicholas Loman, Len A Pennacchio, James Brown. De novo Identification of DNA Modifications Enabled by Genome-Guided Nanopore Signal Processing. bioRxiv 2017; </w:t>
      </w:r>
      <w:r w:rsidR="009C3996" w:rsidRPr="00337C2F">
        <w:rPr>
          <w:rFonts w:ascii="Times New Roman" w:hAnsi="Times New Roman" w:cs="Times New Roman"/>
          <w:noProof/>
          <w:sz w:val="21"/>
          <w:szCs w:val="21"/>
        </w:rPr>
        <w:t>https://doi.org/10.1101/094672</w:t>
      </w:r>
      <w:r w:rsidR="009C3996" w:rsidRPr="00CF1084">
        <w:rPr>
          <w:rFonts w:ascii="Times New Roman" w:hAnsi="Times New Roman" w:cs="Times New Roman"/>
          <w:noProof/>
          <w:sz w:val="21"/>
          <w:szCs w:val="21"/>
        </w:rPr>
        <w:t>.</w:t>
      </w:r>
      <w:r w:rsidR="009C3996">
        <w:rPr>
          <w:rFonts w:ascii="Times New Roman" w:hAnsi="Times New Roman" w:cs="Times New Roman"/>
          <w:noProof/>
          <w:sz w:val="21"/>
          <w:szCs w:val="21"/>
        </w:rPr>
        <w:t xml:space="preserve"> </w:t>
      </w:r>
    </w:p>
    <w:p w:rsidR="009C3996" w:rsidRPr="00CF1084" w:rsidRDefault="00B07EFC" w:rsidP="00456697">
      <w:pPr>
        <w:pStyle w:val="EndNoteBibliography"/>
        <w:spacing w:line="480" w:lineRule="auto"/>
        <w:rPr>
          <w:rFonts w:ascii="Times New Roman" w:hAnsi="Times New Roman" w:cs="Times New Roman"/>
          <w:noProof/>
          <w:sz w:val="21"/>
          <w:szCs w:val="21"/>
        </w:rPr>
      </w:pPr>
      <w:r>
        <w:rPr>
          <w:rFonts w:ascii="Times New Roman" w:hAnsi="Times New Roman" w:cs="Times New Roman"/>
          <w:noProof/>
          <w:sz w:val="21"/>
          <w:szCs w:val="21"/>
        </w:rPr>
        <w:t>[52</w:t>
      </w:r>
      <w:r w:rsidR="009C3996" w:rsidRPr="00CF1084">
        <w:rPr>
          <w:rFonts w:ascii="Times New Roman" w:hAnsi="Times New Roman" w:cs="Times New Roman"/>
          <w:noProof/>
          <w:sz w:val="21"/>
          <w:szCs w:val="21"/>
        </w:rPr>
        <w:t xml:space="preserve">] Robinson JT, Thorvaldsdottir H, Wenger AM, Zehir A. Mesirov JP. Variant Review with the Integrative Genomics Viewer. Cancer Res 2017;77(21):e31-e4. </w:t>
      </w:r>
      <w:r w:rsidR="009C3996" w:rsidRPr="00337C2F">
        <w:rPr>
          <w:rFonts w:ascii="Times New Roman" w:hAnsi="Times New Roman" w:cs="Times New Roman"/>
          <w:noProof/>
          <w:sz w:val="21"/>
          <w:szCs w:val="21"/>
        </w:rPr>
        <w:t>https://doi.org/10.1158/0008-5472.CAN-17-0337</w:t>
      </w:r>
      <w:r w:rsidR="009C3996" w:rsidRPr="00CF1084">
        <w:rPr>
          <w:rFonts w:ascii="Times New Roman" w:hAnsi="Times New Roman" w:cs="Times New Roman"/>
          <w:noProof/>
          <w:sz w:val="21"/>
          <w:szCs w:val="21"/>
        </w:rPr>
        <w:t>.</w:t>
      </w:r>
      <w:r w:rsidR="009C3996">
        <w:rPr>
          <w:rFonts w:ascii="Times New Roman" w:hAnsi="Times New Roman" w:cs="Times New Roman"/>
          <w:noProof/>
          <w:sz w:val="21"/>
          <w:szCs w:val="21"/>
        </w:rPr>
        <w:t xml:space="preserve"> </w:t>
      </w:r>
    </w:p>
    <w:p w:rsidR="009C3996" w:rsidRPr="00CF1084" w:rsidRDefault="00B07EFC" w:rsidP="00456697">
      <w:pPr>
        <w:pStyle w:val="EndNoteBibliography"/>
        <w:spacing w:line="480" w:lineRule="auto"/>
        <w:rPr>
          <w:rFonts w:ascii="Times New Roman" w:hAnsi="Times New Roman" w:cs="Times New Roman"/>
          <w:noProof/>
          <w:sz w:val="21"/>
          <w:szCs w:val="21"/>
        </w:rPr>
      </w:pPr>
      <w:r>
        <w:rPr>
          <w:rFonts w:ascii="Times New Roman" w:hAnsi="Times New Roman" w:cs="Times New Roman"/>
          <w:noProof/>
          <w:sz w:val="21"/>
          <w:szCs w:val="21"/>
        </w:rPr>
        <w:t>[53</w:t>
      </w:r>
      <w:r w:rsidR="009C3996" w:rsidRPr="00CF1084">
        <w:rPr>
          <w:rFonts w:ascii="Times New Roman" w:hAnsi="Times New Roman" w:cs="Times New Roman"/>
          <w:noProof/>
          <w:sz w:val="21"/>
          <w:szCs w:val="21"/>
        </w:rPr>
        <w:t xml:space="preserve">] Bailey TL, Boden M, Buske FA, Frith M, Grant CE, Clementi L, et al. MEME SUITE: tools for motif discovery and searching. Nucleic Acids Res 2009;37(Web Server issue):W202-8. </w:t>
      </w:r>
      <w:r w:rsidR="009C3996" w:rsidRPr="00337C2F">
        <w:rPr>
          <w:rFonts w:ascii="Times New Roman" w:hAnsi="Times New Roman" w:cs="Times New Roman"/>
          <w:noProof/>
          <w:sz w:val="21"/>
          <w:szCs w:val="21"/>
        </w:rPr>
        <w:t>https://doi.org/10.1093/nar/gkp335</w:t>
      </w:r>
      <w:r w:rsidR="009C3996" w:rsidRPr="00CF1084">
        <w:rPr>
          <w:rFonts w:ascii="Times New Roman" w:hAnsi="Times New Roman" w:cs="Times New Roman"/>
          <w:noProof/>
          <w:sz w:val="21"/>
          <w:szCs w:val="21"/>
        </w:rPr>
        <w:t>.</w:t>
      </w:r>
      <w:r w:rsidR="009C3996">
        <w:rPr>
          <w:rFonts w:ascii="Times New Roman" w:hAnsi="Times New Roman" w:cs="Times New Roman"/>
          <w:noProof/>
          <w:sz w:val="21"/>
          <w:szCs w:val="21"/>
        </w:rPr>
        <w:t xml:space="preserve"> </w:t>
      </w:r>
    </w:p>
    <w:p w:rsidR="009C3996" w:rsidRPr="00CF1084" w:rsidRDefault="00B07EFC" w:rsidP="00456697">
      <w:pPr>
        <w:pStyle w:val="EndNoteBibliography"/>
        <w:spacing w:line="480" w:lineRule="auto"/>
        <w:rPr>
          <w:rFonts w:ascii="Times New Roman" w:hAnsi="Times New Roman" w:cs="Times New Roman"/>
          <w:noProof/>
          <w:sz w:val="21"/>
          <w:szCs w:val="21"/>
        </w:rPr>
      </w:pPr>
      <w:r>
        <w:rPr>
          <w:rFonts w:ascii="Times New Roman" w:hAnsi="Times New Roman" w:cs="Times New Roman"/>
          <w:noProof/>
          <w:sz w:val="21"/>
          <w:szCs w:val="21"/>
        </w:rPr>
        <w:lastRenderedPageBreak/>
        <w:t>[54</w:t>
      </w:r>
      <w:r w:rsidR="009C3996" w:rsidRPr="00CF1084">
        <w:rPr>
          <w:rFonts w:ascii="Times New Roman" w:hAnsi="Times New Roman" w:cs="Times New Roman"/>
          <w:noProof/>
          <w:sz w:val="21"/>
          <w:szCs w:val="21"/>
        </w:rPr>
        <w:t xml:space="preserve">] Shkoporov AN, Clooney AG, Sutton TDS, Ryan FJ, Daly KM, Nolan JA, et al. The human gut virome is highly diverse, stable and individual-specific. </w:t>
      </w:r>
      <w:r w:rsidR="009C3996" w:rsidRPr="00EE59E0">
        <w:rPr>
          <w:rFonts w:ascii="Times New Roman" w:hAnsi="Times New Roman" w:cs="Times New Roman"/>
          <w:noProof/>
          <w:sz w:val="21"/>
          <w:szCs w:val="21"/>
          <w:highlight w:val="yellow"/>
        </w:rPr>
        <w:t>Cell Host &amp; Microbe</w:t>
      </w:r>
      <w:r w:rsidR="009C3996" w:rsidRPr="00CF1084">
        <w:rPr>
          <w:rFonts w:ascii="Times New Roman" w:hAnsi="Times New Roman" w:cs="Times New Roman"/>
          <w:noProof/>
          <w:sz w:val="21"/>
          <w:szCs w:val="21"/>
        </w:rPr>
        <w:t xml:space="preserve"> 2019; </w:t>
      </w:r>
      <w:r w:rsidR="009C3996" w:rsidRPr="00337C2F">
        <w:rPr>
          <w:rFonts w:ascii="Times New Roman" w:hAnsi="Times New Roman" w:cs="Times New Roman"/>
          <w:noProof/>
          <w:sz w:val="21"/>
          <w:szCs w:val="21"/>
        </w:rPr>
        <w:t>https://doi.org/10.1101/657528</w:t>
      </w:r>
      <w:r w:rsidR="009C3996" w:rsidRPr="00CF1084">
        <w:rPr>
          <w:rFonts w:ascii="Times New Roman" w:hAnsi="Times New Roman" w:cs="Times New Roman"/>
          <w:noProof/>
          <w:sz w:val="21"/>
          <w:szCs w:val="21"/>
        </w:rPr>
        <w:t>.</w:t>
      </w:r>
      <w:r w:rsidR="009C3996">
        <w:rPr>
          <w:rFonts w:ascii="Times New Roman" w:hAnsi="Times New Roman" w:cs="Times New Roman"/>
          <w:noProof/>
          <w:sz w:val="21"/>
          <w:szCs w:val="21"/>
        </w:rPr>
        <w:t xml:space="preserve"> </w:t>
      </w:r>
    </w:p>
    <w:p w:rsidR="009C3996" w:rsidRPr="00CF1084" w:rsidRDefault="00B07EFC" w:rsidP="00456697">
      <w:pPr>
        <w:pStyle w:val="EndNoteBibliography"/>
        <w:spacing w:line="480" w:lineRule="auto"/>
        <w:rPr>
          <w:rFonts w:ascii="Times New Roman" w:hAnsi="Times New Roman" w:cs="Times New Roman"/>
          <w:noProof/>
          <w:sz w:val="21"/>
          <w:szCs w:val="21"/>
        </w:rPr>
      </w:pPr>
      <w:r>
        <w:rPr>
          <w:rFonts w:ascii="Times New Roman" w:hAnsi="Times New Roman" w:cs="Times New Roman"/>
          <w:noProof/>
          <w:sz w:val="21"/>
          <w:szCs w:val="21"/>
        </w:rPr>
        <w:t>[55</w:t>
      </w:r>
      <w:r w:rsidR="009C3996" w:rsidRPr="00CF1084">
        <w:rPr>
          <w:rFonts w:ascii="Times New Roman" w:hAnsi="Times New Roman" w:cs="Times New Roman"/>
          <w:noProof/>
          <w:sz w:val="21"/>
          <w:szCs w:val="21"/>
        </w:rPr>
        <w:t xml:space="preserve">] Moreno-Gallego JL, Chou S-P, Di Rienzi SC, Goodrich JK, Spector TD, Bell JT, et al. Virome Diversity Correlates with Intestinal Microbiome Diversity in Adult Monozygotic Twins. Cell Host &amp; Microbe 2019;25(2):261-72.e5. </w:t>
      </w:r>
      <w:r w:rsidR="009C3996" w:rsidRPr="00337C2F">
        <w:rPr>
          <w:rFonts w:ascii="Times New Roman" w:hAnsi="Times New Roman" w:cs="Times New Roman"/>
          <w:noProof/>
          <w:sz w:val="21"/>
          <w:szCs w:val="21"/>
        </w:rPr>
        <w:t>https://doi.org/10.1016/j.chom.2019.01.019</w:t>
      </w:r>
      <w:r w:rsidR="009C3996" w:rsidRPr="00CF1084">
        <w:rPr>
          <w:rFonts w:ascii="Times New Roman" w:hAnsi="Times New Roman" w:cs="Times New Roman"/>
          <w:noProof/>
          <w:sz w:val="21"/>
          <w:szCs w:val="21"/>
        </w:rPr>
        <w:t>.</w:t>
      </w:r>
      <w:r w:rsidR="009C3996">
        <w:rPr>
          <w:rFonts w:ascii="Times New Roman" w:hAnsi="Times New Roman" w:cs="Times New Roman"/>
          <w:noProof/>
          <w:sz w:val="21"/>
          <w:szCs w:val="21"/>
        </w:rPr>
        <w:t xml:space="preserve"> </w:t>
      </w:r>
    </w:p>
    <w:p w:rsidR="009C3996" w:rsidRPr="00CF1084" w:rsidRDefault="00B07EFC" w:rsidP="00456697">
      <w:pPr>
        <w:pStyle w:val="EndNoteBibliography"/>
        <w:spacing w:line="480" w:lineRule="auto"/>
        <w:rPr>
          <w:rFonts w:ascii="Times New Roman" w:hAnsi="Times New Roman" w:cs="Times New Roman"/>
          <w:noProof/>
          <w:sz w:val="21"/>
          <w:szCs w:val="21"/>
        </w:rPr>
      </w:pPr>
      <w:r>
        <w:rPr>
          <w:rFonts w:ascii="Times New Roman" w:hAnsi="Times New Roman" w:cs="Times New Roman"/>
          <w:noProof/>
          <w:sz w:val="21"/>
          <w:szCs w:val="21"/>
        </w:rPr>
        <w:t>[56</w:t>
      </w:r>
      <w:r w:rsidR="009C3996" w:rsidRPr="00CF1084">
        <w:rPr>
          <w:rFonts w:ascii="Times New Roman" w:hAnsi="Times New Roman" w:cs="Times New Roman"/>
          <w:noProof/>
          <w:sz w:val="21"/>
          <w:szCs w:val="21"/>
        </w:rPr>
        <w:t xml:space="preserve">] Garmaeva S, Sinha T, Kurilshikov A, Fu J, Wijmenga C. Zhernakova A. Studying the gut virome in the metagenomic era: challenges and perspectives. BMC Biol 2019;17(1):84. </w:t>
      </w:r>
      <w:r w:rsidR="009C3996" w:rsidRPr="00337C2F">
        <w:rPr>
          <w:rFonts w:ascii="Times New Roman" w:hAnsi="Times New Roman" w:cs="Times New Roman"/>
          <w:noProof/>
          <w:sz w:val="21"/>
          <w:szCs w:val="21"/>
        </w:rPr>
        <w:t>https://doi.org/10.1186/s12915-019-0704-y</w:t>
      </w:r>
      <w:r w:rsidR="009C3996" w:rsidRPr="00CF1084">
        <w:rPr>
          <w:rFonts w:ascii="Times New Roman" w:hAnsi="Times New Roman" w:cs="Times New Roman"/>
          <w:noProof/>
          <w:sz w:val="21"/>
          <w:szCs w:val="21"/>
        </w:rPr>
        <w:t>.</w:t>
      </w:r>
      <w:r w:rsidR="009C3996">
        <w:rPr>
          <w:rFonts w:ascii="Times New Roman" w:hAnsi="Times New Roman" w:cs="Times New Roman"/>
          <w:noProof/>
          <w:sz w:val="21"/>
          <w:szCs w:val="21"/>
        </w:rPr>
        <w:t xml:space="preserve"> </w:t>
      </w:r>
    </w:p>
    <w:p w:rsidR="009C3996" w:rsidRPr="00CF1084" w:rsidRDefault="00B07EFC" w:rsidP="00456697">
      <w:pPr>
        <w:pStyle w:val="EndNoteBibliography"/>
        <w:spacing w:line="480" w:lineRule="auto"/>
        <w:rPr>
          <w:rFonts w:ascii="Times New Roman" w:hAnsi="Times New Roman" w:cs="Times New Roman"/>
          <w:noProof/>
          <w:sz w:val="21"/>
          <w:szCs w:val="21"/>
        </w:rPr>
      </w:pPr>
      <w:r>
        <w:rPr>
          <w:rFonts w:ascii="Times New Roman" w:hAnsi="Times New Roman" w:cs="Times New Roman"/>
          <w:noProof/>
          <w:sz w:val="21"/>
          <w:szCs w:val="21"/>
        </w:rPr>
        <w:t>[57</w:t>
      </w:r>
      <w:r w:rsidR="009C3996" w:rsidRPr="00CF1084">
        <w:rPr>
          <w:rFonts w:ascii="Times New Roman" w:hAnsi="Times New Roman" w:cs="Times New Roman"/>
          <w:noProof/>
          <w:sz w:val="21"/>
          <w:szCs w:val="21"/>
        </w:rPr>
        <w:t xml:space="preserve">] Minot S, Sinha R, Chen J, Li H, Keilbaugh SA, Wu GD, et al. The human gut virome: inter-individual variation and dynamic response to diet. Genome Res 2011;21(10):1616-25. </w:t>
      </w:r>
      <w:r w:rsidR="009C3996" w:rsidRPr="00337C2F">
        <w:rPr>
          <w:rFonts w:ascii="Times New Roman" w:hAnsi="Times New Roman" w:cs="Times New Roman"/>
          <w:noProof/>
          <w:sz w:val="21"/>
          <w:szCs w:val="21"/>
        </w:rPr>
        <w:t>https://doi.org/10.1101/gr.122705.111</w:t>
      </w:r>
      <w:r w:rsidR="009C3996" w:rsidRPr="00CF1084">
        <w:rPr>
          <w:rFonts w:ascii="Times New Roman" w:hAnsi="Times New Roman" w:cs="Times New Roman"/>
          <w:noProof/>
          <w:sz w:val="21"/>
          <w:szCs w:val="21"/>
        </w:rPr>
        <w:t>.</w:t>
      </w:r>
      <w:r w:rsidR="009C3996">
        <w:rPr>
          <w:rFonts w:ascii="Times New Roman" w:hAnsi="Times New Roman" w:cs="Times New Roman"/>
          <w:noProof/>
          <w:sz w:val="21"/>
          <w:szCs w:val="21"/>
        </w:rPr>
        <w:t xml:space="preserve"> </w:t>
      </w:r>
    </w:p>
    <w:p w:rsidR="009C3996" w:rsidRPr="00CF1084" w:rsidRDefault="00B07EFC" w:rsidP="00456697">
      <w:pPr>
        <w:pStyle w:val="EndNoteBibliography"/>
        <w:spacing w:line="480" w:lineRule="auto"/>
        <w:rPr>
          <w:rFonts w:ascii="Times New Roman" w:hAnsi="Times New Roman" w:cs="Times New Roman"/>
          <w:noProof/>
          <w:sz w:val="21"/>
          <w:szCs w:val="21"/>
        </w:rPr>
      </w:pPr>
      <w:r>
        <w:rPr>
          <w:rFonts w:ascii="Times New Roman" w:hAnsi="Times New Roman" w:cs="Times New Roman"/>
          <w:noProof/>
          <w:sz w:val="21"/>
          <w:szCs w:val="21"/>
        </w:rPr>
        <w:t>[58</w:t>
      </w:r>
      <w:r w:rsidR="009C3996" w:rsidRPr="00CF1084">
        <w:rPr>
          <w:rFonts w:ascii="Times New Roman" w:hAnsi="Times New Roman" w:cs="Times New Roman"/>
          <w:noProof/>
          <w:sz w:val="21"/>
          <w:szCs w:val="21"/>
        </w:rPr>
        <w:t xml:space="preserve">] Gregory AC ZO, Howell A, Bolduc B. Sullivan MB. The human gut virome database. bioRxiv 2019; </w:t>
      </w:r>
      <w:r w:rsidR="009C3996" w:rsidRPr="00337C2F">
        <w:rPr>
          <w:rFonts w:ascii="Times New Roman" w:hAnsi="Times New Roman" w:cs="Times New Roman"/>
          <w:noProof/>
          <w:sz w:val="21"/>
          <w:szCs w:val="21"/>
        </w:rPr>
        <w:t>https://doi.org/10.1101/655910</w:t>
      </w:r>
      <w:r w:rsidR="009C3996" w:rsidRPr="00CF1084">
        <w:rPr>
          <w:rFonts w:ascii="Times New Roman" w:hAnsi="Times New Roman" w:cs="Times New Roman"/>
          <w:noProof/>
          <w:sz w:val="21"/>
          <w:szCs w:val="21"/>
        </w:rPr>
        <w:t>.</w:t>
      </w:r>
      <w:r w:rsidR="009C3996">
        <w:rPr>
          <w:rFonts w:ascii="Times New Roman" w:hAnsi="Times New Roman" w:cs="Times New Roman"/>
          <w:noProof/>
          <w:sz w:val="21"/>
          <w:szCs w:val="21"/>
        </w:rPr>
        <w:t xml:space="preserve"> </w:t>
      </w:r>
    </w:p>
    <w:p w:rsidR="009C3996" w:rsidRPr="00CF1084" w:rsidRDefault="00B07EFC" w:rsidP="00456697">
      <w:pPr>
        <w:pStyle w:val="EndNoteBibliography"/>
        <w:spacing w:line="480" w:lineRule="auto"/>
        <w:rPr>
          <w:rFonts w:ascii="Times New Roman" w:hAnsi="Times New Roman" w:cs="Times New Roman"/>
          <w:noProof/>
          <w:sz w:val="21"/>
          <w:szCs w:val="21"/>
        </w:rPr>
      </w:pPr>
      <w:r>
        <w:rPr>
          <w:rFonts w:ascii="Times New Roman" w:hAnsi="Times New Roman" w:cs="Times New Roman"/>
          <w:noProof/>
          <w:sz w:val="21"/>
          <w:szCs w:val="21"/>
        </w:rPr>
        <w:t>[59</w:t>
      </w:r>
      <w:r w:rsidR="009C3996" w:rsidRPr="00CF1084">
        <w:rPr>
          <w:rFonts w:ascii="Times New Roman" w:hAnsi="Times New Roman" w:cs="Times New Roman"/>
          <w:noProof/>
          <w:sz w:val="21"/>
          <w:szCs w:val="21"/>
        </w:rPr>
        <w:t xml:space="preserve">] Gardy JL. Loman NJ. Towards a genomics-informed, real-time, global pathogen surveillance system. Nat Rev Genet 2018;19(1):9-20. </w:t>
      </w:r>
      <w:r w:rsidR="009C3996" w:rsidRPr="00337C2F">
        <w:rPr>
          <w:rFonts w:ascii="Times New Roman" w:hAnsi="Times New Roman" w:cs="Times New Roman"/>
          <w:noProof/>
          <w:sz w:val="21"/>
          <w:szCs w:val="21"/>
        </w:rPr>
        <w:t>https://doi.org/10.1038/nrg.2017.88</w:t>
      </w:r>
      <w:r w:rsidR="009C3996" w:rsidRPr="00CF1084">
        <w:rPr>
          <w:rFonts w:ascii="Times New Roman" w:hAnsi="Times New Roman" w:cs="Times New Roman"/>
          <w:noProof/>
          <w:sz w:val="21"/>
          <w:szCs w:val="21"/>
        </w:rPr>
        <w:t>.</w:t>
      </w:r>
      <w:r w:rsidR="009C3996">
        <w:rPr>
          <w:rFonts w:ascii="Times New Roman" w:hAnsi="Times New Roman" w:cs="Times New Roman"/>
          <w:noProof/>
          <w:sz w:val="21"/>
          <w:szCs w:val="21"/>
        </w:rPr>
        <w:t xml:space="preserve"> </w:t>
      </w:r>
    </w:p>
    <w:p w:rsidR="009C3996" w:rsidRPr="00CF1084" w:rsidRDefault="00B07EFC" w:rsidP="00456697">
      <w:pPr>
        <w:pStyle w:val="EndNoteBibliography"/>
        <w:spacing w:line="480" w:lineRule="auto"/>
        <w:rPr>
          <w:rFonts w:ascii="Times New Roman" w:hAnsi="Times New Roman" w:cs="Times New Roman"/>
          <w:noProof/>
          <w:sz w:val="21"/>
          <w:szCs w:val="21"/>
        </w:rPr>
      </w:pPr>
      <w:r>
        <w:rPr>
          <w:rFonts w:ascii="Times New Roman" w:hAnsi="Times New Roman" w:cs="Times New Roman"/>
          <w:noProof/>
          <w:sz w:val="21"/>
          <w:szCs w:val="21"/>
        </w:rPr>
        <w:t>[60</w:t>
      </w:r>
      <w:r w:rsidR="009C3996" w:rsidRPr="00CF1084">
        <w:rPr>
          <w:rFonts w:ascii="Times New Roman" w:hAnsi="Times New Roman" w:cs="Times New Roman"/>
          <w:noProof/>
          <w:sz w:val="21"/>
          <w:szCs w:val="21"/>
        </w:rPr>
        <w:t xml:space="preserve">] Depledge DP, Srinivas KP, Sadaoka T, Bready D, Mori Y, Placantonakis DG, et al. Direct RNA sequencing on nanopore arrays redefines the transcriptional complexity of a viral pathogen. Nat Commun 2019;10 </w:t>
      </w:r>
      <w:r w:rsidR="009C3996" w:rsidRPr="00337C2F">
        <w:rPr>
          <w:rFonts w:ascii="Times New Roman" w:hAnsi="Times New Roman" w:cs="Times New Roman"/>
          <w:noProof/>
          <w:sz w:val="21"/>
          <w:szCs w:val="21"/>
        </w:rPr>
        <w:t>https://doi.org/10.1038/s41467-019-08734-9</w:t>
      </w:r>
      <w:r w:rsidR="009C3996" w:rsidRPr="00CF1084">
        <w:rPr>
          <w:rFonts w:ascii="Times New Roman" w:hAnsi="Times New Roman" w:cs="Times New Roman"/>
          <w:noProof/>
          <w:sz w:val="21"/>
          <w:szCs w:val="21"/>
        </w:rPr>
        <w:t>.</w:t>
      </w:r>
      <w:r w:rsidR="009C3996">
        <w:rPr>
          <w:rFonts w:ascii="Times New Roman" w:hAnsi="Times New Roman" w:cs="Times New Roman"/>
          <w:noProof/>
          <w:sz w:val="21"/>
          <w:szCs w:val="21"/>
        </w:rPr>
        <w:t xml:space="preserve"> </w:t>
      </w:r>
    </w:p>
    <w:p w:rsidR="009C3996" w:rsidRPr="00CF1084" w:rsidRDefault="00B07EFC" w:rsidP="00456697">
      <w:pPr>
        <w:pStyle w:val="EndNoteBibliography"/>
        <w:spacing w:line="480" w:lineRule="auto"/>
        <w:rPr>
          <w:rFonts w:ascii="Times New Roman" w:hAnsi="Times New Roman" w:cs="Times New Roman"/>
          <w:noProof/>
          <w:sz w:val="21"/>
          <w:szCs w:val="21"/>
        </w:rPr>
      </w:pPr>
      <w:r>
        <w:rPr>
          <w:rFonts w:ascii="Times New Roman" w:hAnsi="Times New Roman" w:cs="Times New Roman"/>
          <w:noProof/>
          <w:sz w:val="21"/>
          <w:szCs w:val="21"/>
        </w:rPr>
        <w:t>[61</w:t>
      </w:r>
      <w:r w:rsidR="009C3996" w:rsidRPr="00CF1084">
        <w:rPr>
          <w:rFonts w:ascii="Times New Roman" w:hAnsi="Times New Roman" w:cs="Times New Roman"/>
          <w:noProof/>
          <w:sz w:val="21"/>
          <w:szCs w:val="21"/>
        </w:rPr>
        <w:t>] Charalampous T, Kay GL, Richardson H, Aydin A, Baldan R, Jeanes C, et al. Nanopore metagenomics enables rapid clinical diagnosis of bacterial lower respiratory infection.</w:t>
      </w:r>
      <w:r w:rsidR="00702FF8">
        <w:rPr>
          <w:rFonts w:ascii="Times New Roman" w:hAnsi="Times New Roman" w:cs="Times New Roman"/>
          <w:noProof/>
          <w:sz w:val="21"/>
          <w:szCs w:val="21"/>
        </w:rPr>
        <w:t xml:space="preserve"> Nat Biotechnol 2019;37(7):783-792</w:t>
      </w:r>
      <w:r w:rsidR="009C3996" w:rsidRPr="00CF1084">
        <w:rPr>
          <w:rFonts w:ascii="Times New Roman" w:hAnsi="Times New Roman" w:cs="Times New Roman"/>
          <w:noProof/>
          <w:sz w:val="21"/>
          <w:szCs w:val="21"/>
        </w:rPr>
        <w:t xml:space="preserve">. </w:t>
      </w:r>
      <w:r w:rsidR="009C3996" w:rsidRPr="00337C2F">
        <w:rPr>
          <w:rFonts w:ascii="Times New Roman" w:hAnsi="Times New Roman" w:cs="Times New Roman"/>
          <w:noProof/>
          <w:sz w:val="21"/>
          <w:szCs w:val="21"/>
        </w:rPr>
        <w:t>https://doi.org/10.1038/s41587-019-0156-5</w:t>
      </w:r>
      <w:r w:rsidR="009C3996" w:rsidRPr="00CF1084">
        <w:rPr>
          <w:rFonts w:ascii="Times New Roman" w:hAnsi="Times New Roman" w:cs="Times New Roman"/>
          <w:noProof/>
          <w:sz w:val="21"/>
          <w:szCs w:val="21"/>
        </w:rPr>
        <w:t>.</w:t>
      </w:r>
      <w:r w:rsidR="009C3996">
        <w:rPr>
          <w:rFonts w:ascii="Times New Roman" w:hAnsi="Times New Roman" w:cs="Times New Roman"/>
          <w:noProof/>
          <w:sz w:val="21"/>
          <w:szCs w:val="21"/>
        </w:rPr>
        <w:t xml:space="preserve"> </w:t>
      </w:r>
    </w:p>
    <w:p w:rsidR="009C3996" w:rsidRPr="00CF1084" w:rsidRDefault="00B07EFC" w:rsidP="00456697">
      <w:pPr>
        <w:pStyle w:val="EndNoteBibliography"/>
        <w:spacing w:line="480" w:lineRule="auto"/>
        <w:rPr>
          <w:rFonts w:ascii="Times New Roman" w:hAnsi="Times New Roman" w:cs="Times New Roman"/>
          <w:noProof/>
          <w:sz w:val="21"/>
          <w:szCs w:val="21"/>
        </w:rPr>
      </w:pPr>
      <w:r>
        <w:rPr>
          <w:rFonts w:ascii="Times New Roman" w:hAnsi="Times New Roman" w:cs="Times New Roman"/>
          <w:noProof/>
          <w:sz w:val="21"/>
          <w:szCs w:val="21"/>
        </w:rPr>
        <w:lastRenderedPageBreak/>
        <w:t>[62</w:t>
      </w:r>
      <w:r w:rsidR="009C3996" w:rsidRPr="00CF1084">
        <w:rPr>
          <w:rFonts w:ascii="Times New Roman" w:hAnsi="Times New Roman" w:cs="Times New Roman"/>
          <w:noProof/>
          <w:sz w:val="21"/>
          <w:szCs w:val="21"/>
        </w:rPr>
        <w:t>] Courtney DG, Kennedy EM, Dumm RE, Bogerd HP, Tsai K, Heaton NS, et al. Epitranscriptomic Enhancement of Influenza A Virus Gene Expression and Replication. Ce</w:t>
      </w:r>
      <w:r w:rsidR="00A927DA">
        <w:rPr>
          <w:rFonts w:ascii="Times New Roman" w:hAnsi="Times New Roman" w:cs="Times New Roman"/>
          <w:noProof/>
          <w:sz w:val="21"/>
          <w:szCs w:val="21"/>
        </w:rPr>
        <w:t>ll Host Microbe 2017;22(3):377-386</w:t>
      </w:r>
      <w:r w:rsidR="009C3996" w:rsidRPr="00CF1084">
        <w:rPr>
          <w:rFonts w:ascii="Times New Roman" w:hAnsi="Times New Roman" w:cs="Times New Roman"/>
          <w:noProof/>
          <w:sz w:val="21"/>
          <w:szCs w:val="21"/>
        </w:rPr>
        <w:t xml:space="preserve">. </w:t>
      </w:r>
      <w:r w:rsidR="009C3996" w:rsidRPr="00337C2F">
        <w:rPr>
          <w:rFonts w:ascii="Times New Roman" w:hAnsi="Times New Roman" w:cs="Times New Roman"/>
          <w:noProof/>
          <w:sz w:val="21"/>
          <w:szCs w:val="21"/>
        </w:rPr>
        <w:t>https://doi.org/10.1016/j.chom.2017.08.004</w:t>
      </w:r>
      <w:r w:rsidR="009C3996" w:rsidRPr="00CF1084">
        <w:rPr>
          <w:rFonts w:ascii="Times New Roman" w:hAnsi="Times New Roman" w:cs="Times New Roman"/>
          <w:noProof/>
          <w:sz w:val="21"/>
          <w:szCs w:val="21"/>
        </w:rPr>
        <w:t>.</w:t>
      </w:r>
      <w:r w:rsidR="009C3996">
        <w:rPr>
          <w:rFonts w:ascii="Times New Roman" w:hAnsi="Times New Roman" w:cs="Times New Roman"/>
          <w:noProof/>
          <w:sz w:val="21"/>
          <w:szCs w:val="21"/>
        </w:rPr>
        <w:t xml:space="preserve"> </w:t>
      </w:r>
    </w:p>
    <w:p w:rsidR="009C3996" w:rsidRPr="00CF1084" w:rsidRDefault="00B07EFC" w:rsidP="00456697">
      <w:pPr>
        <w:pStyle w:val="EndNoteBibliography"/>
        <w:spacing w:line="480" w:lineRule="auto"/>
        <w:rPr>
          <w:rFonts w:ascii="Times New Roman" w:hAnsi="Times New Roman" w:cs="Times New Roman"/>
          <w:noProof/>
          <w:sz w:val="21"/>
          <w:szCs w:val="21"/>
        </w:rPr>
      </w:pPr>
      <w:r>
        <w:rPr>
          <w:rFonts w:ascii="Times New Roman" w:hAnsi="Times New Roman" w:cs="Times New Roman"/>
          <w:noProof/>
          <w:sz w:val="21"/>
          <w:szCs w:val="21"/>
        </w:rPr>
        <w:t>[63</w:t>
      </w:r>
      <w:r w:rsidR="009C3996" w:rsidRPr="00CF1084">
        <w:rPr>
          <w:rFonts w:ascii="Times New Roman" w:hAnsi="Times New Roman" w:cs="Times New Roman"/>
          <w:noProof/>
          <w:sz w:val="21"/>
          <w:szCs w:val="21"/>
        </w:rPr>
        <w:t xml:space="preserve">] Beaulaurier J, Schadt EE. Fang G. Deciphering bacterial epigenomes using modern sequencing technologies. Nat Rev Genet 2019;20(3):157-72. </w:t>
      </w:r>
      <w:r w:rsidR="009C3996" w:rsidRPr="00337C2F">
        <w:rPr>
          <w:rFonts w:ascii="Times New Roman" w:hAnsi="Times New Roman" w:cs="Times New Roman"/>
          <w:noProof/>
          <w:sz w:val="21"/>
          <w:szCs w:val="21"/>
        </w:rPr>
        <w:t>https://doi.org/10.1038/s41576-018-0081-3</w:t>
      </w:r>
      <w:r w:rsidR="009C3996" w:rsidRPr="00CF1084">
        <w:rPr>
          <w:rFonts w:ascii="Times New Roman" w:hAnsi="Times New Roman" w:cs="Times New Roman"/>
          <w:noProof/>
          <w:sz w:val="21"/>
          <w:szCs w:val="21"/>
        </w:rPr>
        <w:t>.</w:t>
      </w:r>
      <w:r w:rsidR="009C3996">
        <w:rPr>
          <w:rFonts w:ascii="Times New Roman" w:hAnsi="Times New Roman" w:cs="Times New Roman"/>
          <w:noProof/>
          <w:sz w:val="21"/>
          <w:szCs w:val="21"/>
        </w:rPr>
        <w:t xml:space="preserve"> </w:t>
      </w:r>
    </w:p>
    <w:p w:rsidR="009C3996" w:rsidRPr="00CF1084" w:rsidRDefault="00B07EFC" w:rsidP="00456697">
      <w:pPr>
        <w:pStyle w:val="EndNoteBibliography"/>
        <w:spacing w:line="480" w:lineRule="auto"/>
        <w:rPr>
          <w:rFonts w:ascii="Times New Roman" w:hAnsi="Times New Roman" w:cs="Times New Roman"/>
          <w:noProof/>
          <w:sz w:val="21"/>
          <w:szCs w:val="21"/>
        </w:rPr>
      </w:pPr>
      <w:r>
        <w:rPr>
          <w:rFonts w:ascii="Times New Roman" w:hAnsi="Times New Roman" w:cs="Times New Roman"/>
          <w:noProof/>
          <w:sz w:val="21"/>
          <w:szCs w:val="21"/>
        </w:rPr>
        <w:t>[64</w:t>
      </w:r>
      <w:r w:rsidR="009C3996" w:rsidRPr="00CF1084">
        <w:rPr>
          <w:rFonts w:ascii="Times New Roman" w:hAnsi="Times New Roman" w:cs="Times New Roman"/>
          <w:noProof/>
          <w:sz w:val="21"/>
          <w:szCs w:val="21"/>
        </w:rPr>
        <w:t>] Fang G, Munera D, Friedman DI, Mandlik A, Chao MC, Banerjee O, et al. Genome-wide mapping of methylated adenine residues in pathogenic Escherichia coli using single-molecule real-time sequencing (vol 30, pg 1232, 2012). Nat Biotechnol 2013;31(6):566-</w:t>
      </w:r>
      <w:r w:rsidR="000B4577">
        <w:rPr>
          <w:rFonts w:ascii="Times New Roman" w:hAnsi="Times New Roman" w:cs="Times New Roman"/>
          <w:noProof/>
          <w:sz w:val="21"/>
          <w:szCs w:val="21"/>
        </w:rPr>
        <w:t>9</w:t>
      </w:r>
      <w:bookmarkStart w:id="3" w:name="_GoBack"/>
      <w:bookmarkEnd w:id="3"/>
      <w:r w:rsidR="009C3996" w:rsidRPr="00CF1084">
        <w:rPr>
          <w:rFonts w:ascii="Times New Roman" w:hAnsi="Times New Roman" w:cs="Times New Roman"/>
          <w:noProof/>
          <w:sz w:val="21"/>
          <w:szCs w:val="21"/>
        </w:rPr>
        <w:t xml:space="preserve">. </w:t>
      </w:r>
      <w:r w:rsidR="009C3996" w:rsidRPr="00337C2F">
        <w:rPr>
          <w:rFonts w:ascii="Times New Roman" w:hAnsi="Times New Roman" w:cs="Times New Roman"/>
          <w:noProof/>
          <w:sz w:val="21"/>
          <w:szCs w:val="21"/>
        </w:rPr>
        <w:t>https://doi.org/10.1038/nbt0613-565f</w:t>
      </w:r>
      <w:r w:rsidR="009C3996" w:rsidRPr="00CF1084">
        <w:rPr>
          <w:rFonts w:ascii="Times New Roman" w:hAnsi="Times New Roman" w:cs="Times New Roman"/>
          <w:noProof/>
          <w:sz w:val="21"/>
          <w:szCs w:val="21"/>
        </w:rPr>
        <w:t>.</w:t>
      </w:r>
      <w:r w:rsidR="009C3996">
        <w:rPr>
          <w:rFonts w:ascii="Times New Roman" w:hAnsi="Times New Roman" w:cs="Times New Roman"/>
          <w:noProof/>
          <w:sz w:val="21"/>
          <w:szCs w:val="21"/>
        </w:rPr>
        <w:t xml:space="preserve"> </w:t>
      </w:r>
    </w:p>
    <w:p w:rsidR="009C3996" w:rsidRPr="00CF1084" w:rsidRDefault="009C3996">
      <w:pPr>
        <w:rPr>
          <w:rFonts w:ascii="Times New Roman" w:hAnsi="Times New Roman" w:cs="Times New Roman"/>
          <w:i/>
          <w:sz w:val="28"/>
        </w:rPr>
        <w:sectPr w:rsidR="009C3996" w:rsidRPr="00CF1084" w:rsidSect="00964F7A">
          <w:pgSz w:w="11900" w:h="16840"/>
          <w:pgMar w:top="1440" w:right="1800" w:bottom="1440" w:left="1800" w:header="851" w:footer="992" w:gutter="0"/>
          <w:lnNumType w:countBy="1" w:restart="continuous"/>
          <w:cols w:space="425"/>
          <w:docGrid w:type="lines" w:linePitch="312"/>
        </w:sectPr>
      </w:pPr>
    </w:p>
    <w:p w:rsidR="009C3996" w:rsidRPr="00F11F92" w:rsidRDefault="009C3996">
      <w:pPr>
        <w:rPr>
          <w:rFonts w:ascii="Times New Roman" w:hAnsi="Times New Roman" w:cs="Times New Roman"/>
          <w:i/>
          <w:sz w:val="28"/>
        </w:rPr>
      </w:pPr>
      <w:r w:rsidRPr="00CF1084">
        <w:rPr>
          <w:rFonts w:ascii="Times New Roman" w:hAnsi="Times New Roman" w:cs="Times New Roman"/>
          <w:i/>
          <w:sz w:val="28"/>
        </w:rPr>
        <w:lastRenderedPageBreak/>
        <w:t>Figure Legends:</w:t>
      </w:r>
    </w:p>
    <w:p w:rsidR="009C3996" w:rsidRPr="00C44953" w:rsidRDefault="009C3996" w:rsidP="00267700">
      <w:pPr>
        <w:spacing w:line="480" w:lineRule="auto"/>
        <w:rPr>
          <w:rFonts w:ascii="Times New Roman" w:hAnsi="Times New Roman" w:cs="Times New Roman"/>
          <w:b/>
          <w:sz w:val="24"/>
        </w:rPr>
      </w:pPr>
      <w:r w:rsidRPr="00C44953">
        <w:rPr>
          <w:rFonts w:ascii="Times New Roman" w:hAnsi="Times New Roman" w:cs="Times New Roman"/>
          <w:b/>
          <w:sz w:val="24"/>
        </w:rPr>
        <w:t>Figure 1. An integrated novel workflow for enrichment of virus-like particles (VLPs), extraction of nucleic acids and ONT sequencing.</w:t>
      </w:r>
      <w:r w:rsidR="00C44953">
        <w:rPr>
          <w:rFonts w:ascii="Times New Roman" w:hAnsi="Times New Roman" w:cs="Times New Roman" w:hint="eastAsia"/>
          <w:b/>
          <w:sz w:val="24"/>
        </w:rPr>
        <w:t xml:space="preserve"> </w:t>
      </w:r>
      <w:r w:rsidRPr="00CF1084">
        <w:rPr>
          <w:rFonts w:ascii="Times New Roman" w:hAnsi="Times New Roman" w:cs="Times New Roman"/>
          <w:sz w:val="24"/>
        </w:rPr>
        <w:t>The complete workflow consists of four fragments: (</w:t>
      </w:r>
      <w:r>
        <w:rPr>
          <w:rFonts w:ascii="Times New Roman" w:hAnsi="Times New Roman" w:cs="Times New Roman"/>
          <w:sz w:val="24"/>
        </w:rPr>
        <w:t xml:space="preserve">1) Washing and filtration of </w:t>
      </w:r>
      <w:r w:rsidRPr="00EE59E0">
        <w:rPr>
          <w:rFonts w:ascii="Times New Roman" w:hAnsi="Times New Roman" w:cs="Times New Roman"/>
          <w:sz w:val="24"/>
          <w:highlight w:val="yellow"/>
        </w:rPr>
        <w:t>faecal</w:t>
      </w:r>
      <w:r w:rsidRPr="00CF1084">
        <w:rPr>
          <w:rFonts w:ascii="Times New Roman" w:hAnsi="Times New Roman" w:cs="Times New Roman"/>
          <w:sz w:val="24"/>
        </w:rPr>
        <w:t xml:space="preserve"> samples using PBS/Sterile and PVDF membrane</w:t>
      </w:r>
      <w:r w:rsidRPr="00EE59E0">
        <w:rPr>
          <w:rFonts w:ascii="Times New Roman" w:hAnsi="Times New Roman" w:cs="Times New Roman"/>
          <w:sz w:val="24"/>
        </w:rPr>
        <w:t xml:space="preserve"> </w:t>
      </w:r>
      <w:r w:rsidRPr="00EE59E0">
        <w:rPr>
          <w:rFonts w:ascii="Times New Roman" w:hAnsi="Times New Roman" w:cs="Times New Roman" w:hint="eastAsia"/>
          <w:sz w:val="24"/>
          <w:highlight w:val="yellow"/>
        </w:rPr>
        <w:t>in</w:t>
      </w:r>
      <w:r w:rsidRPr="00EE59E0">
        <w:rPr>
          <w:rFonts w:ascii="Times New Roman" w:hAnsi="Times New Roman" w:cs="Times New Roman"/>
          <w:sz w:val="24"/>
          <w:highlight w:val="yellow"/>
        </w:rPr>
        <w:t>cluding step 1-3</w:t>
      </w:r>
      <w:r w:rsidRPr="00CF1084">
        <w:rPr>
          <w:rFonts w:ascii="Times New Roman" w:hAnsi="Times New Roman" w:cs="Times New Roman"/>
          <w:sz w:val="24"/>
        </w:rPr>
        <w:t>; (2) Precipitation of VLPs</w:t>
      </w:r>
      <w:r w:rsidRPr="002A441F">
        <w:rPr>
          <w:rFonts w:ascii="Times New Roman" w:hAnsi="Times New Roman" w:cs="Times New Roman"/>
          <w:color w:val="FF0000"/>
          <w:sz w:val="24"/>
        </w:rPr>
        <w:t xml:space="preserve"> </w:t>
      </w:r>
      <w:r w:rsidRPr="00EE59E0">
        <w:rPr>
          <w:rFonts w:ascii="Times New Roman" w:hAnsi="Times New Roman" w:cs="Times New Roman"/>
          <w:sz w:val="24"/>
          <w:highlight w:val="yellow"/>
        </w:rPr>
        <w:t>including step 4-5</w:t>
      </w:r>
      <w:r w:rsidRPr="00CF1084">
        <w:rPr>
          <w:rFonts w:ascii="Times New Roman" w:hAnsi="Times New Roman" w:cs="Times New Roman"/>
          <w:sz w:val="24"/>
        </w:rPr>
        <w:t>; (3) Extraction, amplification and purification of viral nucleic acids</w:t>
      </w:r>
      <w:r>
        <w:rPr>
          <w:rFonts w:ascii="Times New Roman" w:hAnsi="Times New Roman" w:cs="Times New Roman"/>
          <w:sz w:val="24"/>
        </w:rPr>
        <w:t xml:space="preserve"> </w:t>
      </w:r>
      <w:r w:rsidRPr="00EE59E0">
        <w:rPr>
          <w:rFonts w:ascii="Times New Roman" w:hAnsi="Times New Roman" w:cs="Times New Roman"/>
          <w:sz w:val="24"/>
          <w:highlight w:val="yellow"/>
        </w:rPr>
        <w:t>including step 6-8</w:t>
      </w:r>
      <w:r w:rsidRPr="00CF1084">
        <w:rPr>
          <w:rFonts w:ascii="Times New Roman" w:hAnsi="Times New Roman" w:cs="Times New Roman"/>
          <w:sz w:val="24"/>
        </w:rPr>
        <w:t>; (4) Construction of library and ONT sequencing</w:t>
      </w:r>
      <w:r>
        <w:rPr>
          <w:rFonts w:ascii="Times New Roman" w:hAnsi="Times New Roman" w:cs="Times New Roman"/>
          <w:sz w:val="24"/>
        </w:rPr>
        <w:t xml:space="preserve"> </w:t>
      </w:r>
      <w:r w:rsidRPr="00EE59E0">
        <w:rPr>
          <w:rFonts w:ascii="Times New Roman" w:hAnsi="Times New Roman" w:cs="Times New Roman"/>
          <w:sz w:val="24"/>
          <w:highlight w:val="yellow"/>
        </w:rPr>
        <w:t>including step 9-10</w:t>
      </w:r>
      <w:r w:rsidRPr="00CF1084">
        <w:rPr>
          <w:rFonts w:ascii="Times New Roman" w:hAnsi="Times New Roman" w:cs="Times New Roman"/>
          <w:sz w:val="24"/>
        </w:rPr>
        <w:t>.</w:t>
      </w:r>
    </w:p>
    <w:p w:rsidR="009C3996" w:rsidRPr="00C44953" w:rsidRDefault="009C3996" w:rsidP="00267700">
      <w:pPr>
        <w:spacing w:line="480" w:lineRule="auto"/>
        <w:rPr>
          <w:rFonts w:ascii="Times New Roman" w:hAnsi="Times New Roman" w:cs="Times New Roman"/>
          <w:b/>
          <w:sz w:val="24"/>
        </w:rPr>
      </w:pPr>
      <w:r w:rsidRPr="00C44953">
        <w:rPr>
          <w:rFonts w:ascii="Times New Roman" w:hAnsi="Times New Roman" w:cs="Times New Roman"/>
          <w:b/>
          <w:sz w:val="24"/>
        </w:rPr>
        <w:t>Figure 2. Composition and relative abundance of viruses in each individual.</w:t>
      </w:r>
      <w:r w:rsidR="00C44953">
        <w:rPr>
          <w:rFonts w:ascii="Times New Roman" w:hAnsi="Times New Roman" w:cs="Times New Roman" w:hint="eastAsia"/>
          <w:b/>
          <w:sz w:val="24"/>
        </w:rPr>
        <w:t xml:space="preserve"> </w:t>
      </w:r>
      <w:r w:rsidRPr="00CF1084">
        <w:rPr>
          <w:rFonts w:ascii="Times New Roman" w:hAnsi="Times New Roman" w:cs="Times New Roman"/>
          <w:sz w:val="24"/>
        </w:rPr>
        <w:t>Different color of the bar represents different viral species or strains. The line between unamplified and amplified group in each individual represents common virus species between two groups.</w:t>
      </w:r>
    </w:p>
    <w:p w:rsidR="009C3996" w:rsidRPr="00C44953" w:rsidRDefault="009C3996" w:rsidP="00267700">
      <w:pPr>
        <w:spacing w:line="480" w:lineRule="auto"/>
        <w:rPr>
          <w:rFonts w:ascii="Times New Roman" w:hAnsi="Times New Roman" w:cs="Times New Roman"/>
          <w:b/>
          <w:sz w:val="24"/>
        </w:rPr>
      </w:pPr>
      <w:r w:rsidRPr="00C44953">
        <w:rPr>
          <w:rFonts w:ascii="Times New Roman" w:hAnsi="Times New Roman" w:cs="Times New Roman"/>
          <w:b/>
          <w:sz w:val="24"/>
        </w:rPr>
        <w:t>Figure 3. Proportion of raw reads to contigs in length.</w:t>
      </w:r>
      <w:r w:rsidR="00C44953">
        <w:rPr>
          <w:rFonts w:ascii="Times New Roman" w:hAnsi="Times New Roman" w:cs="Times New Roman" w:hint="eastAsia"/>
          <w:b/>
          <w:sz w:val="24"/>
        </w:rPr>
        <w:t xml:space="preserve"> </w:t>
      </w:r>
      <w:r w:rsidRPr="00CF1084">
        <w:rPr>
          <w:rFonts w:ascii="Times New Roman" w:hAnsi="Times New Roman" w:cs="Times New Roman"/>
          <w:sz w:val="24"/>
        </w:rPr>
        <w:t xml:space="preserve">The proportion of raw reads to contigs in length </w:t>
      </w:r>
      <w:r w:rsidRPr="00F11F92">
        <w:rPr>
          <w:rFonts w:ascii="Times New Roman" w:hAnsi="Times New Roman" w:cs="Times New Roman"/>
          <w:sz w:val="24"/>
        </w:rPr>
        <w:t>is shown by combination of</w:t>
      </w:r>
      <w:r w:rsidRPr="00CF1084">
        <w:rPr>
          <w:rFonts w:ascii="Times New Roman" w:hAnsi="Times New Roman" w:cs="Times New Roman"/>
          <w:sz w:val="24"/>
        </w:rPr>
        <w:t xml:space="preserve"> </w:t>
      </w:r>
      <w:r w:rsidRPr="00F11F92">
        <w:rPr>
          <w:rFonts w:ascii="Times New Roman" w:hAnsi="Times New Roman" w:cs="Times New Roman"/>
          <w:sz w:val="24"/>
        </w:rPr>
        <w:t>scatter diagram, boxplot and violin chart. Different color represents five different individuals.</w:t>
      </w:r>
      <w:r w:rsidRPr="00CF1084">
        <w:rPr>
          <w:rFonts w:ascii="Times New Roman" w:hAnsi="Times New Roman" w:cs="Times New Roman"/>
          <w:sz w:val="24"/>
        </w:rPr>
        <w:t xml:space="preserve"> </w:t>
      </w:r>
      <w:r w:rsidRPr="00F11F92">
        <w:rPr>
          <w:rFonts w:ascii="Times New Roman" w:hAnsi="Times New Roman" w:cs="Times New Roman"/>
          <w:sz w:val="24"/>
        </w:rPr>
        <w:t>(A) raw DNA group, (B) amplified DNA/cDNA group.</w:t>
      </w:r>
    </w:p>
    <w:p w:rsidR="009C3996" w:rsidRPr="00C44953" w:rsidRDefault="009C3996" w:rsidP="00267700">
      <w:pPr>
        <w:spacing w:line="480" w:lineRule="auto"/>
        <w:rPr>
          <w:rFonts w:ascii="Times New Roman" w:hAnsi="Times New Roman" w:cs="Times New Roman"/>
          <w:b/>
          <w:sz w:val="24"/>
        </w:rPr>
      </w:pPr>
      <w:r w:rsidRPr="00C44953">
        <w:rPr>
          <w:rFonts w:ascii="Times New Roman" w:hAnsi="Times New Roman" w:cs="Times New Roman"/>
          <w:b/>
          <w:sz w:val="24"/>
        </w:rPr>
        <w:t>Figure 4. Different methylation sites identification and motif recognition of viral contig.</w:t>
      </w:r>
      <w:r w:rsidR="00C44953">
        <w:rPr>
          <w:rFonts w:ascii="Times New Roman" w:hAnsi="Times New Roman" w:cs="Times New Roman" w:hint="eastAsia"/>
          <w:b/>
          <w:sz w:val="24"/>
        </w:rPr>
        <w:t xml:space="preserve"> </w:t>
      </w:r>
      <w:r w:rsidRPr="00CF1084">
        <w:rPr>
          <w:rFonts w:ascii="Times New Roman" w:hAnsi="Times New Roman" w:cs="Times New Roman"/>
          <w:sz w:val="24"/>
        </w:rPr>
        <w:t>(A</w:t>
      </w:r>
      <w:r w:rsidRPr="00F11F92">
        <w:rPr>
          <w:rFonts w:ascii="Times New Roman" w:hAnsi="Times New Roman" w:cs="Times New Roman"/>
          <w:sz w:val="24"/>
        </w:rPr>
        <w:t>) the distribution of methylation sites (5mC and 6mA</w:t>
      </w:r>
      <w:r w:rsidRPr="00CF1084">
        <w:rPr>
          <w:rFonts w:ascii="Times New Roman" w:hAnsi="Times New Roman" w:cs="Times New Roman"/>
          <w:sz w:val="24"/>
        </w:rPr>
        <w:t>) in the contig00000015; (B) 5mC motif; (C) 6mA motif.</w:t>
      </w:r>
    </w:p>
    <w:p w:rsidR="00C22C26" w:rsidRDefault="00C22C26"/>
    <w:sectPr w:rsidR="00C22C26" w:rsidSect="00964F7A">
      <w:pgSz w:w="11900" w:h="16840"/>
      <w:pgMar w:top="1440" w:right="1800" w:bottom="1440" w:left="1800" w:header="851" w:footer="992" w:gutter="0"/>
      <w:lnNumType w:countBy="1" w:restart="continuous"/>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3D9B" w:rsidRDefault="00A23D9B" w:rsidP="007C07D0">
      <w:r>
        <w:separator/>
      </w:r>
    </w:p>
  </w:endnote>
  <w:endnote w:type="continuationSeparator" w:id="0">
    <w:p w:rsidR="00A23D9B" w:rsidRDefault="00A23D9B" w:rsidP="007C0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MT">
    <w:altName w:val="Times New Roman"/>
    <w:panose1 w:val="00000000000000000000"/>
    <w:charset w:val="00"/>
    <w:family w:val="roman"/>
    <w:notTrueType/>
    <w:pitch w:val="default"/>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3D9B" w:rsidRDefault="00A23D9B" w:rsidP="007C07D0">
      <w:r>
        <w:separator/>
      </w:r>
    </w:p>
  </w:footnote>
  <w:footnote w:type="continuationSeparator" w:id="0">
    <w:p w:rsidR="00A23D9B" w:rsidRDefault="00A23D9B" w:rsidP="007C07D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647D28"/>
    <w:multiLevelType w:val="hybridMultilevel"/>
    <w:tmpl w:val="E3143BD0"/>
    <w:lvl w:ilvl="0" w:tplc="3476F4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FC48BE"/>
    <w:multiLevelType w:val="hybridMultilevel"/>
    <w:tmpl w:val="EB942684"/>
    <w:lvl w:ilvl="0" w:tplc="763C80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E0C47C8"/>
    <w:multiLevelType w:val="hybridMultilevel"/>
    <w:tmpl w:val="DF8ED350"/>
    <w:lvl w:ilvl="0" w:tplc="20409A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51764B6"/>
    <w:multiLevelType w:val="hybridMultilevel"/>
    <w:tmpl w:val="90742C8A"/>
    <w:lvl w:ilvl="0" w:tplc="3C3665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9C3996"/>
    <w:rsid w:val="00016B88"/>
    <w:rsid w:val="000365F0"/>
    <w:rsid w:val="00067B67"/>
    <w:rsid w:val="000711C9"/>
    <w:rsid w:val="000A24A6"/>
    <w:rsid w:val="000A7984"/>
    <w:rsid w:val="000B4577"/>
    <w:rsid w:val="000D3F8F"/>
    <w:rsid w:val="000D5736"/>
    <w:rsid w:val="000F1BF4"/>
    <w:rsid w:val="00107086"/>
    <w:rsid w:val="001454DE"/>
    <w:rsid w:val="0017381C"/>
    <w:rsid w:val="001B37D5"/>
    <w:rsid w:val="001D2C84"/>
    <w:rsid w:val="00250D09"/>
    <w:rsid w:val="002804C9"/>
    <w:rsid w:val="002B638A"/>
    <w:rsid w:val="002D3B0C"/>
    <w:rsid w:val="003401B5"/>
    <w:rsid w:val="00353498"/>
    <w:rsid w:val="003716FA"/>
    <w:rsid w:val="003765EA"/>
    <w:rsid w:val="003A0A22"/>
    <w:rsid w:val="003C7B25"/>
    <w:rsid w:val="003E743C"/>
    <w:rsid w:val="00403783"/>
    <w:rsid w:val="004A074E"/>
    <w:rsid w:val="004B1C17"/>
    <w:rsid w:val="00500485"/>
    <w:rsid w:val="005335B6"/>
    <w:rsid w:val="005461C5"/>
    <w:rsid w:val="00577C06"/>
    <w:rsid w:val="00586536"/>
    <w:rsid w:val="005D61FC"/>
    <w:rsid w:val="005F1202"/>
    <w:rsid w:val="00623E22"/>
    <w:rsid w:val="006910C3"/>
    <w:rsid w:val="006A2514"/>
    <w:rsid w:val="006A3CA2"/>
    <w:rsid w:val="006C0216"/>
    <w:rsid w:val="00702FF8"/>
    <w:rsid w:val="00717687"/>
    <w:rsid w:val="00752553"/>
    <w:rsid w:val="00756CB8"/>
    <w:rsid w:val="007760A5"/>
    <w:rsid w:val="007C07D0"/>
    <w:rsid w:val="007C76DD"/>
    <w:rsid w:val="008B4387"/>
    <w:rsid w:val="00924FA9"/>
    <w:rsid w:val="00942650"/>
    <w:rsid w:val="00987A8D"/>
    <w:rsid w:val="009934E0"/>
    <w:rsid w:val="009C3996"/>
    <w:rsid w:val="009C3CA3"/>
    <w:rsid w:val="00A23D9B"/>
    <w:rsid w:val="00A42FA1"/>
    <w:rsid w:val="00A60A0C"/>
    <w:rsid w:val="00A76B7B"/>
    <w:rsid w:val="00A927DA"/>
    <w:rsid w:val="00AA562B"/>
    <w:rsid w:val="00B07EFC"/>
    <w:rsid w:val="00B8567D"/>
    <w:rsid w:val="00BB4BD0"/>
    <w:rsid w:val="00BD3A37"/>
    <w:rsid w:val="00C02A81"/>
    <w:rsid w:val="00C22C26"/>
    <w:rsid w:val="00C31EBA"/>
    <w:rsid w:val="00C3616F"/>
    <w:rsid w:val="00C44953"/>
    <w:rsid w:val="00C71C72"/>
    <w:rsid w:val="00C931B0"/>
    <w:rsid w:val="00C94B9E"/>
    <w:rsid w:val="00CA4B03"/>
    <w:rsid w:val="00CC5179"/>
    <w:rsid w:val="00CD40EF"/>
    <w:rsid w:val="00D6010D"/>
    <w:rsid w:val="00D85930"/>
    <w:rsid w:val="00D90C22"/>
    <w:rsid w:val="00E71BC9"/>
    <w:rsid w:val="00E75C06"/>
    <w:rsid w:val="00EC41EA"/>
    <w:rsid w:val="00ED246C"/>
    <w:rsid w:val="00EE59E0"/>
    <w:rsid w:val="00EF20E2"/>
    <w:rsid w:val="00EF4AFD"/>
    <w:rsid w:val="00F23C2E"/>
    <w:rsid w:val="00F52E22"/>
    <w:rsid w:val="00F91F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B7363"/>
  <w15:chartTrackingRefBased/>
  <w15:docId w15:val="{03E86299-42B9-48A6-9EB8-0F7B34C41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3996"/>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9C3996"/>
  </w:style>
  <w:style w:type="paragraph" w:customStyle="1" w:styleId="EndNoteBibliographyTitle">
    <w:name w:val="EndNote Bibliography Title"/>
    <w:basedOn w:val="a"/>
    <w:link w:val="EndNoteBibliographyTitle0"/>
    <w:rsid w:val="009C3996"/>
    <w:pPr>
      <w:jc w:val="center"/>
    </w:pPr>
    <w:rPr>
      <w:rFonts w:ascii="等线" w:eastAsia="等线" w:hAnsi="等线"/>
      <w:sz w:val="20"/>
    </w:rPr>
  </w:style>
  <w:style w:type="character" w:customStyle="1" w:styleId="EndNoteBibliographyTitle0">
    <w:name w:val="EndNote Bibliography Title 字符"/>
    <w:basedOn w:val="a0"/>
    <w:link w:val="EndNoteBibliographyTitle"/>
    <w:rsid w:val="009C3996"/>
    <w:rPr>
      <w:rFonts w:ascii="等线" w:eastAsia="等线" w:hAnsi="等线"/>
      <w:sz w:val="20"/>
      <w:szCs w:val="24"/>
    </w:rPr>
  </w:style>
  <w:style w:type="paragraph" w:customStyle="1" w:styleId="EndNoteBibliography">
    <w:name w:val="EndNote Bibliography"/>
    <w:basedOn w:val="a"/>
    <w:link w:val="EndNoteBibliography0"/>
    <w:rsid w:val="009C3996"/>
    <w:rPr>
      <w:rFonts w:ascii="等线" w:eastAsia="等线" w:hAnsi="等线"/>
      <w:sz w:val="20"/>
    </w:rPr>
  </w:style>
  <w:style w:type="character" w:customStyle="1" w:styleId="EndNoteBibliography0">
    <w:name w:val="EndNote Bibliography 字符"/>
    <w:basedOn w:val="a0"/>
    <w:link w:val="EndNoteBibliography"/>
    <w:rsid w:val="009C3996"/>
    <w:rPr>
      <w:rFonts w:ascii="等线" w:eastAsia="等线" w:hAnsi="等线"/>
      <w:sz w:val="20"/>
      <w:szCs w:val="24"/>
    </w:rPr>
  </w:style>
  <w:style w:type="character" w:styleId="a4">
    <w:name w:val="Hyperlink"/>
    <w:basedOn w:val="a0"/>
    <w:uiPriority w:val="99"/>
    <w:unhideWhenUsed/>
    <w:rsid w:val="009C3996"/>
    <w:rPr>
      <w:color w:val="0000FF"/>
      <w:u w:val="single"/>
    </w:rPr>
  </w:style>
  <w:style w:type="paragraph" w:styleId="a5">
    <w:name w:val="Balloon Text"/>
    <w:basedOn w:val="a"/>
    <w:link w:val="a6"/>
    <w:uiPriority w:val="99"/>
    <w:semiHidden/>
    <w:unhideWhenUsed/>
    <w:rsid w:val="009C3996"/>
    <w:rPr>
      <w:rFonts w:ascii="宋体" w:eastAsia="宋体"/>
      <w:sz w:val="18"/>
      <w:szCs w:val="18"/>
    </w:rPr>
  </w:style>
  <w:style w:type="character" w:customStyle="1" w:styleId="a6">
    <w:name w:val="批注框文本 字符"/>
    <w:basedOn w:val="a0"/>
    <w:link w:val="a5"/>
    <w:uiPriority w:val="99"/>
    <w:semiHidden/>
    <w:rsid w:val="009C3996"/>
    <w:rPr>
      <w:rFonts w:ascii="宋体" w:eastAsia="宋体"/>
      <w:sz w:val="18"/>
      <w:szCs w:val="18"/>
    </w:rPr>
  </w:style>
  <w:style w:type="paragraph" w:styleId="a7">
    <w:name w:val="List Paragraph"/>
    <w:basedOn w:val="a"/>
    <w:uiPriority w:val="34"/>
    <w:qFormat/>
    <w:rsid w:val="009C3996"/>
    <w:pPr>
      <w:ind w:firstLineChars="200" w:firstLine="420"/>
    </w:pPr>
  </w:style>
  <w:style w:type="character" w:styleId="a8">
    <w:name w:val="annotation reference"/>
    <w:basedOn w:val="a0"/>
    <w:uiPriority w:val="99"/>
    <w:semiHidden/>
    <w:unhideWhenUsed/>
    <w:rsid w:val="009C3996"/>
    <w:rPr>
      <w:sz w:val="21"/>
      <w:szCs w:val="21"/>
    </w:rPr>
  </w:style>
  <w:style w:type="paragraph" w:styleId="a9">
    <w:name w:val="annotation text"/>
    <w:basedOn w:val="a"/>
    <w:link w:val="aa"/>
    <w:uiPriority w:val="99"/>
    <w:semiHidden/>
    <w:unhideWhenUsed/>
    <w:rsid w:val="009C3996"/>
    <w:pPr>
      <w:jc w:val="left"/>
    </w:pPr>
  </w:style>
  <w:style w:type="character" w:customStyle="1" w:styleId="aa">
    <w:name w:val="批注文字 字符"/>
    <w:basedOn w:val="a0"/>
    <w:link w:val="a9"/>
    <w:uiPriority w:val="99"/>
    <w:semiHidden/>
    <w:rsid w:val="009C3996"/>
    <w:rPr>
      <w:szCs w:val="24"/>
    </w:rPr>
  </w:style>
  <w:style w:type="paragraph" w:styleId="ab">
    <w:name w:val="annotation subject"/>
    <w:basedOn w:val="a9"/>
    <w:next w:val="a9"/>
    <w:link w:val="ac"/>
    <w:uiPriority w:val="99"/>
    <w:semiHidden/>
    <w:unhideWhenUsed/>
    <w:rsid w:val="009C3996"/>
    <w:rPr>
      <w:b/>
      <w:bCs/>
    </w:rPr>
  </w:style>
  <w:style w:type="character" w:customStyle="1" w:styleId="ac">
    <w:name w:val="批注主题 字符"/>
    <w:basedOn w:val="aa"/>
    <w:link w:val="ab"/>
    <w:uiPriority w:val="99"/>
    <w:semiHidden/>
    <w:rsid w:val="009C3996"/>
    <w:rPr>
      <w:b/>
      <w:bCs/>
      <w:szCs w:val="24"/>
    </w:rPr>
  </w:style>
  <w:style w:type="character" w:customStyle="1" w:styleId="1">
    <w:name w:val="未处理的提及1"/>
    <w:basedOn w:val="a0"/>
    <w:uiPriority w:val="99"/>
    <w:rsid w:val="009C3996"/>
    <w:rPr>
      <w:color w:val="605E5C"/>
      <w:shd w:val="clear" w:color="auto" w:fill="E1DFDD"/>
    </w:rPr>
  </w:style>
  <w:style w:type="paragraph" w:styleId="ad">
    <w:name w:val="header"/>
    <w:basedOn w:val="a"/>
    <w:link w:val="ae"/>
    <w:uiPriority w:val="99"/>
    <w:unhideWhenUsed/>
    <w:rsid w:val="009C3996"/>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9C3996"/>
    <w:rPr>
      <w:sz w:val="18"/>
      <w:szCs w:val="18"/>
    </w:rPr>
  </w:style>
  <w:style w:type="paragraph" w:styleId="af">
    <w:name w:val="footer"/>
    <w:basedOn w:val="a"/>
    <w:link w:val="af0"/>
    <w:uiPriority w:val="99"/>
    <w:unhideWhenUsed/>
    <w:rsid w:val="009C3996"/>
    <w:pPr>
      <w:tabs>
        <w:tab w:val="center" w:pos="4153"/>
        <w:tab w:val="right" w:pos="8306"/>
      </w:tabs>
      <w:snapToGrid w:val="0"/>
      <w:jc w:val="left"/>
    </w:pPr>
    <w:rPr>
      <w:sz w:val="18"/>
      <w:szCs w:val="18"/>
    </w:rPr>
  </w:style>
  <w:style w:type="character" w:customStyle="1" w:styleId="af0">
    <w:name w:val="页脚 字符"/>
    <w:basedOn w:val="a0"/>
    <w:link w:val="af"/>
    <w:uiPriority w:val="99"/>
    <w:rsid w:val="009C3996"/>
    <w:rPr>
      <w:sz w:val="18"/>
      <w:szCs w:val="18"/>
    </w:rPr>
  </w:style>
  <w:style w:type="character" w:customStyle="1" w:styleId="UnresolvedMention">
    <w:name w:val="Unresolved Mention"/>
    <w:basedOn w:val="a0"/>
    <w:uiPriority w:val="99"/>
    <w:semiHidden/>
    <w:unhideWhenUsed/>
    <w:rsid w:val="009C3996"/>
    <w:rPr>
      <w:color w:val="605E5C"/>
      <w:shd w:val="clear" w:color="auto" w:fill="E1DFDD"/>
    </w:rPr>
  </w:style>
  <w:style w:type="character" w:styleId="af1">
    <w:name w:val="Emphasis"/>
    <w:basedOn w:val="a0"/>
    <w:uiPriority w:val="20"/>
    <w:qFormat/>
    <w:rsid w:val="009C3996"/>
    <w:rPr>
      <w:i/>
      <w:iCs/>
    </w:rPr>
  </w:style>
  <w:style w:type="character" w:customStyle="1" w:styleId="inline-l2-heading">
    <w:name w:val="inline-l2-heading"/>
    <w:basedOn w:val="a0"/>
    <w:rsid w:val="00623E22"/>
  </w:style>
  <w:style w:type="character" w:customStyle="1" w:styleId="fontstyle01">
    <w:name w:val="fontstyle01"/>
    <w:basedOn w:val="a0"/>
    <w:rsid w:val="00623E22"/>
    <w:rPr>
      <w:rFonts w:ascii="ArialMT" w:hAnsi="Arial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docs.live.net/e030a6046e913608/&#25991;&#26723;/Tencent%20Files/1519316056/FileRecv/@im.ac.cn" TargetMode="External"/><Relationship Id="rId13" Type="http://schemas.openxmlformats.org/officeDocument/2006/relationships/hyperlink" Target="https://github.com/caojiabao/VirPipeline" TargetMode="External"/><Relationship Id="rId3" Type="http://schemas.openxmlformats.org/officeDocument/2006/relationships/settings" Target="settings.xml"/><Relationship Id="rId7" Type="http://schemas.openxmlformats.org/officeDocument/2006/relationships/hyperlink" Target="mailto:junwang@im.ac.cn" TargetMode="External"/><Relationship Id="rId12" Type="http://schemas.openxmlformats.org/officeDocument/2006/relationships/hyperlink" Target="https://bigd.big.ac.cn/gsub/submit/bioproject/PRJCA00249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eblogo.berkeley.edu/logo.cgi)"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centre-for-virus-research/weeSAM" TargetMode="External"/><Relationship Id="rId4" Type="http://schemas.openxmlformats.org/officeDocument/2006/relationships/webSettings" Target="webSettings.xml"/><Relationship Id="rId9" Type="http://schemas.openxmlformats.org/officeDocument/2006/relationships/hyperlink" Target="https://github.com/carolzhou/multiPhATE" TargetMode="External"/><Relationship Id="rId14" Type="http://schemas.openxmlformats.org/officeDocument/2006/relationships/hyperlink" Target="https://doi.org/10.1016/j.cell.2016.01.01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27</Pages>
  <Words>6230</Words>
  <Characters>35514</Characters>
  <Application>Microsoft Office Word</Application>
  <DocSecurity>0</DocSecurity>
  <Lines>295</Lines>
  <Paragraphs>83</Paragraphs>
  <ScaleCrop>false</ScaleCrop>
  <Company/>
  <LinksUpToDate>false</LinksUpToDate>
  <CharactersWithSpaces>41661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caojb</dc:creator>
  <cp:keywords/>
  <dc:description/>
  <cp:lastModifiedBy>caojb</cp:lastModifiedBy>
  <cp:revision>93</cp:revision>
  <dcterms:created xsi:type="dcterms:W3CDTF">2020-04-21T12:28:00Z</dcterms:created>
  <dcterms:modified xsi:type="dcterms:W3CDTF">2020-04-22T04:45:00Z</dcterms:modified>
</cp:coreProperties>
</file>