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499170" w14:textId="77777777" w:rsidR="00A62B6C" w:rsidRPr="00750D3F" w:rsidRDefault="00A62B6C" w:rsidP="00A62B6C">
      <w:pPr>
        <w:spacing w:line="360" w:lineRule="auto"/>
        <w:jc w:val="center"/>
        <w:rPr>
          <w:rFonts w:ascii="Times New Roman" w:hAnsi="Times New Roman" w:cs="Times New Roman"/>
          <w:b/>
          <w:sz w:val="24"/>
          <w:szCs w:val="24"/>
        </w:rPr>
      </w:pPr>
      <w:r w:rsidRPr="00750D3F">
        <w:rPr>
          <w:rFonts w:ascii="Times New Roman" w:hAnsi="Times New Roman" w:cs="Times New Roman"/>
          <w:b/>
          <w:sz w:val="24"/>
          <w:szCs w:val="24"/>
        </w:rPr>
        <w:t>农业土壤微生物核心菌群能够提升土壤生态功能</w:t>
      </w:r>
    </w:p>
    <w:p w14:paraId="2EF8791E" w14:textId="3377D20E" w:rsidR="00B70565" w:rsidRDefault="00AD30B1" w:rsidP="00AD30B1">
      <w:pPr>
        <w:rPr>
          <w:rFonts w:ascii="Times New Roman" w:eastAsia="宋体" w:hAnsi="Times New Roman"/>
          <w:b/>
          <w:bCs/>
          <w:sz w:val="24"/>
          <w:szCs w:val="36"/>
        </w:rPr>
      </w:pPr>
      <w:r w:rsidRPr="00AD30B1">
        <w:rPr>
          <w:rFonts w:ascii="Times New Roman" w:eastAsia="宋体" w:hAnsi="Times New Roman"/>
          <w:b/>
          <w:bCs/>
          <w:sz w:val="24"/>
          <w:szCs w:val="36"/>
        </w:rPr>
        <w:t>Abundance of kinless hubs wit</w:t>
      </w:r>
      <w:r>
        <w:rPr>
          <w:rFonts w:ascii="Times New Roman" w:eastAsia="宋体" w:hAnsi="Times New Roman"/>
          <w:b/>
          <w:bCs/>
          <w:sz w:val="24"/>
          <w:szCs w:val="36"/>
        </w:rPr>
        <w:t>hin soil microbial networks are</w:t>
      </w:r>
      <w:r w:rsidRPr="00AD30B1">
        <w:rPr>
          <w:rFonts w:ascii="Times New Roman" w:eastAsia="宋体" w:hAnsi="Times New Roman"/>
          <w:b/>
          <w:bCs/>
          <w:sz w:val="24"/>
          <w:szCs w:val="36"/>
        </w:rPr>
        <w:t xml:space="preserve"> associated with high functional potential in agricultural ecosystems</w:t>
      </w:r>
    </w:p>
    <w:p w14:paraId="16C223AD" w14:textId="56C25DBD" w:rsidR="00AD30B1" w:rsidRPr="00220F51" w:rsidRDefault="00AD30B1" w:rsidP="00AD30B1">
      <w:pPr>
        <w:rPr>
          <w:rFonts w:ascii="Times New Roman" w:eastAsia="宋体" w:hAnsi="Times New Roman"/>
          <w:bCs/>
          <w:sz w:val="24"/>
          <w:szCs w:val="36"/>
        </w:rPr>
      </w:pPr>
      <w:r w:rsidRPr="00220F51">
        <w:rPr>
          <w:rFonts w:ascii="Times New Roman" w:eastAsia="宋体" w:hAnsi="Times New Roman"/>
          <w:bCs/>
          <w:sz w:val="24"/>
          <w:szCs w:val="36"/>
        </w:rPr>
        <w:t xml:space="preserve">Impact </w:t>
      </w:r>
      <w:proofErr w:type="gramStart"/>
      <w:r w:rsidRPr="00220F51">
        <w:rPr>
          <w:rFonts w:ascii="Times New Roman" w:eastAsia="宋体" w:hAnsi="Times New Roman"/>
          <w:bCs/>
          <w:sz w:val="24"/>
          <w:szCs w:val="36"/>
        </w:rPr>
        <w:t>Factor  7.943</w:t>
      </w:r>
      <w:proofErr w:type="gramEnd"/>
    </w:p>
    <w:p w14:paraId="79930142" w14:textId="33CB9E86" w:rsidR="00AD30B1" w:rsidRPr="00220F51" w:rsidRDefault="00AD30B1" w:rsidP="00AD30B1">
      <w:pPr>
        <w:rPr>
          <w:rFonts w:ascii="Times New Roman" w:eastAsia="宋体" w:hAnsi="Times New Roman"/>
          <w:bCs/>
          <w:sz w:val="24"/>
          <w:szCs w:val="36"/>
        </w:rPr>
      </w:pPr>
      <w:r w:rsidRPr="00220F51">
        <w:rPr>
          <w:rFonts w:ascii="Times New Roman" w:eastAsia="宋体" w:hAnsi="Times New Roman" w:hint="eastAsia"/>
          <w:bCs/>
          <w:sz w:val="24"/>
          <w:szCs w:val="36"/>
        </w:rPr>
        <w:t>第一作者：</w:t>
      </w:r>
      <w:r w:rsidRPr="00220F51">
        <w:rPr>
          <w:rFonts w:ascii="Times New Roman" w:eastAsia="宋体" w:hAnsi="Times New Roman" w:hint="eastAsia"/>
          <w:bCs/>
          <w:sz w:val="24"/>
          <w:szCs w:val="36"/>
        </w:rPr>
        <w:t>Yu</w:t>
      </w:r>
      <w:r w:rsidRPr="00220F51">
        <w:rPr>
          <w:rFonts w:ascii="Times New Roman" w:eastAsia="宋体" w:hAnsi="Times New Roman"/>
          <w:bCs/>
          <w:sz w:val="24"/>
          <w:szCs w:val="36"/>
        </w:rPr>
        <w:t xml:space="preserve"> Shi (</w:t>
      </w:r>
      <w:r w:rsidRPr="00220F51">
        <w:rPr>
          <w:rFonts w:ascii="Times New Roman" w:eastAsia="宋体" w:hAnsi="Times New Roman"/>
          <w:bCs/>
          <w:sz w:val="24"/>
          <w:szCs w:val="36"/>
        </w:rPr>
        <w:t>时玉</w:t>
      </w:r>
      <w:r w:rsidRPr="00220F51">
        <w:rPr>
          <w:rFonts w:ascii="Times New Roman" w:eastAsia="宋体" w:hAnsi="Times New Roman"/>
          <w:bCs/>
          <w:sz w:val="24"/>
          <w:szCs w:val="36"/>
        </w:rPr>
        <w:t>)</w:t>
      </w:r>
    </w:p>
    <w:p w14:paraId="258D4A55" w14:textId="16165282" w:rsidR="00AD30B1" w:rsidRDefault="00AD30B1" w:rsidP="00AD30B1">
      <w:pPr>
        <w:rPr>
          <w:rFonts w:ascii="Times New Roman" w:eastAsia="宋体" w:hAnsi="Times New Roman"/>
          <w:bCs/>
          <w:sz w:val="24"/>
          <w:szCs w:val="36"/>
        </w:rPr>
      </w:pPr>
      <w:r w:rsidRPr="00220F51">
        <w:rPr>
          <w:rFonts w:ascii="Times New Roman" w:eastAsia="宋体" w:hAnsi="Times New Roman"/>
          <w:bCs/>
          <w:sz w:val="24"/>
          <w:szCs w:val="36"/>
        </w:rPr>
        <w:t>通讯作者</w:t>
      </w:r>
      <w:r w:rsidRPr="00220F51">
        <w:rPr>
          <w:rFonts w:ascii="Times New Roman" w:eastAsia="宋体" w:hAnsi="Times New Roman" w:hint="eastAsia"/>
          <w:bCs/>
          <w:sz w:val="24"/>
          <w:szCs w:val="36"/>
        </w:rPr>
        <w:t xml:space="preserve"> </w:t>
      </w:r>
      <w:r w:rsidRPr="00220F51">
        <w:rPr>
          <w:rFonts w:ascii="Times New Roman" w:eastAsia="宋体" w:hAnsi="Times New Roman"/>
          <w:bCs/>
          <w:sz w:val="24"/>
          <w:szCs w:val="36"/>
        </w:rPr>
        <w:t>Haiyan Chu (</w:t>
      </w:r>
      <w:r w:rsidRPr="00220F51">
        <w:rPr>
          <w:rFonts w:ascii="Times New Roman" w:eastAsia="宋体" w:hAnsi="Times New Roman"/>
          <w:bCs/>
          <w:sz w:val="24"/>
          <w:szCs w:val="36"/>
        </w:rPr>
        <w:t>褚海燕</w:t>
      </w:r>
      <w:r w:rsidRPr="00220F51">
        <w:rPr>
          <w:rFonts w:ascii="Times New Roman" w:eastAsia="宋体" w:hAnsi="Times New Roman"/>
          <w:bCs/>
          <w:sz w:val="24"/>
          <w:szCs w:val="36"/>
        </w:rPr>
        <w:t>)</w:t>
      </w:r>
      <w:r w:rsidR="00220F51" w:rsidRPr="00220F51">
        <w:rPr>
          <w:rFonts w:ascii="Times New Roman" w:eastAsia="宋体" w:hAnsi="Times New Roman"/>
          <w:bCs/>
          <w:sz w:val="24"/>
          <w:szCs w:val="36"/>
        </w:rPr>
        <w:t xml:space="preserve"> </w:t>
      </w:r>
      <w:r w:rsidR="00220F51" w:rsidRPr="00220F51">
        <w:rPr>
          <w:rFonts w:ascii="Times New Roman" w:eastAsia="宋体" w:hAnsi="Times New Roman" w:hint="eastAsia"/>
          <w:bCs/>
          <w:sz w:val="24"/>
          <w:szCs w:val="36"/>
        </w:rPr>
        <w:t>（</w:t>
      </w:r>
      <w:r w:rsidR="00220F51" w:rsidRPr="00220F51">
        <w:rPr>
          <w:rFonts w:ascii="Times New Roman" w:eastAsia="宋体" w:hAnsi="Times New Roman"/>
          <w:bCs/>
          <w:sz w:val="24"/>
          <w:szCs w:val="36"/>
        </w:rPr>
        <w:t>hychu@issas.ac.cn</w:t>
      </w:r>
      <w:r w:rsidR="00220F51" w:rsidRPr="00220F51">
        <w:rPr>
          <w:rFonts w:ascii="Times New Roman" w:eastAsia="宋体" w:hAnsi="Times New Roman" w:hint="eastAsia"/>
          <w:bCs/>
          <w:sz w:val="24"/>
          <w:szCs w:val="36"/>
        </w:rPr>
        <w:t>）</w:t>
      </w:r>
      <w:r w:rsidRPr="00220F51">
        <w:rPr>
          <w:rFonts w:ascii="Times New Roman" w:eastAsia="宋体" w:hAnsi="Times New Roman"/>
          <w:bCs/>
          <w:sz w:val="24"/>
          <w:szCs w:val="36"/>
        </w:rPr>
        <w:t xml:space="preserve"> Yong-Guan Zhu</w:t>
      </w:r>
      <w:r w:rsidRPr="00220F51">
        <w:rPr>
          <w:rFonts w:ascii="Times New Roman" w:eastAsia="宋体" w:hAnsi="Times New Roman" w:hint="eastAsia"/>
          <w:bCs/>
          <w:sz w:val="24"/>
          <w:szCs w:val="36"/>
        </w:rPr>
        <w:t>（朱永官）</w:t>
      </w:r>
      <w:r w:rsidR="00220F51">
        <w:rPr>
          <w:rFonts w:ascii="Times New Roman" w:eastAsia="宋体" w:hAnsi="Times New Roman" w:hint="eastAsia"/>
          <w:bCs/>
          <w:sz w:val="24"/>
          <w:szCs w:val="36"/>
        </w:rPr>
        <w:t>（</w:t>
      </w:r>
      <w:hyperlink r:id="rId6" w:history="1">
        <w:r w:rsidR="00B219CB" w:rsidRPr="00BB2894">
          <w:rPr>
            <w:rStyle w:val="Hyperlink"/>
            <w:rFonts w:ascii="Times New Roman" w:eastAsia="宋体" w:hAnsi="Times New Roman"/>
            <w:bCs/>
            <w:sz w:val="24"/>
            <w:szCs w:val="36"/>
          </w:rPr>
          <w:t>ygzhu@iue.ac.cn</w:t>
        </w:r>
      </w:hyperlink>
      <w:r w:rsidR="00220F51">
        <w:rPr>
          <w:rFonts w:ascii="Times New Roman" w:eastAsia="宋体" w:hAnsi="Times New Roman" w:hint="eastAsia"/>
          <w:bCs/>
          <w:sz w:val="24"/>
          <w:szCs w:val="36"/>
        </w:rPr>
        <w:t>）</w:t>
      </w:r>
    </w:p>
    <w:p w14:paraId="24DB875C" w14:textId="0653EA34" w:rsidR="00B219CB" w:rsidRDefault="00B219CB" w:rsidP="00AD30B1">
      <w:pPr>
        <w:rPr>
          <w:rFonts w:ascii="Times New Roman" w:eastAsia="宋体" w:hAnsi="Times New Roman"/>
          <w:bCs/>
          <w:sz w:val="24"/>
          <w:szCs w:val="36"/>
        </w:rPr>
      </w:pPr>
      <w:r w:rsidRPr="00B219CB">
        <w:rPr>
          <w:rFonts w:ascii="Times New Roman" w:eastAsia="宋体" w:hAnsi="Times New Roman" w:hint="eastAsia"/>
          <w:bCs/>
          <w:sz w:val="24"/>
          <w:szCs w:val="36"/>
        </w:rPr>
        <w:t>主要单位：</w:t>
      </w:r>
      <w:r>
        <w:rPr>
          <w:rFonts w:ascii="Times New Roman" w:eastAsia="宋体" w:hAnsi="Times New Roman" w:hint="eastAsia"/>
          <w:bCs/>
          <w:sz w:val="24"/>
          <w:szCs w:val="36"/>
        </w:rPr>
        <w:t>土壤与农业可持续发展国家重点实验室，中国科学院南京土壤研究所。</w:t>
      </w:r>
    </w:p>
    <w:p w14:paraId="42EBAC88" w14:textId="2FC6DED1" w:rsidR="00FF059F" w:rsidRDefault="00FF059F" w:rsidP="00AD30B1">
      <w:pPr>
        <w:rPr>
          <w:rFonts w:ascii="Times New Roman" w:eastAsia="宋体" w:hAnsi="Times New Roman"/>
          <w:bCs/>
          <w:sz w:val="24"/>
          <w:szCs w:val="36"/>
        </w:rPr>
      </w:pPr>
      <w:r>
        <w:rPr>
          <w:rFonts w:ascii="Times New Roman" w:eastAsia="宋体" w:hAnsi="Times New Roman"/>
          <w:bCs/>
          <w:sz w:val="24"/>
          <w:szCs w:val="36"/>
        </w:rPr>
        <w:t xml:space="preserve">         </w:t>
      </w:r>
      <w:r w:rsidRPr="00FF059F">
        <w:rPr>
          <w:rFonts w:ascii="Times New Roman" w:eastAsia="宋体" w:hAnsi="Times New Roman" w:hint="eastAsia"/>
          <w:bCs/>
          <w:sz w:val="24"/>
          <w:szCs w:val="36"/>
        </w:rPr>
        <w:t>巴布罗·德奥拉维戴大学</w:t>
      </w:r>
    </w:p>
    <w:p w14:paraId="65EB87F0" w14:textId="1E28D096" w:rsidR="00FF059F" w:rsidRDefault="00FF059F" w:rsidP="00FF059F">
      <w:pPr>
        <w:ind w:firstLineChars="472" w:firstLine="1133"/>
        <w:rPr>
          <w:rFonts w:ascii="Times New Roman" w:eastAsia="宋体" w:hAnsi="Times New Roman"/>
          <w:bCs/>
          <w:sz w:val="24"/>
          <w:szCs w:val="36"/>
        </w:rPr>
      </w:pPr>
      <w:r>
        <w:rPr>
          <w:rFonts w:ascii="Times New Roman" w:eastAsia="宋体" w:hAnsi="Times New Roman"/>
          <w:bCs/>
          <w:sz w:val="24"/>
          <w:szCs w:val="36"/>
        </w:rPr>
        <w:t>清华大学</w:t>
      </w:r>
    </w:p>
    <w:p w14:paraId="7B5ED38F" w14:textId="173C24B5" w:rsidR="00FF059F" w:rsidRPr="00FF059F" w:rsidRDefault="00FF059F" w:rsidP="00FF059F">
      <w:pPr>
        <w:ind w:firstLineChars="472" w:firstLine="1133"/>
        <w:rPr>
          <w:rFonts w:ascii="Times New Roman" w:eastAsia="宋体" w:hAnsi="Times New Roman" w:hint="eastAsia"/>
          <w:bCs/>
          <w:sz w:val="24"/>
          <w:szCs w:val="36"/>
        </w:rPr>
      </w:pPr>
      <w:r w:rsidRPr="00FF059F">
        <w:rPr>
          <w:rFonts w:ascii="Times New Roman" w:eastAsia="宋体" w:hAnsi="Times New Roman" w:hint="eastAsia"/>
          <w:bCs/>
          <w:sz w:val="24"/>
          <w:szCs w:val="36"/>
        </w:rPr>
        <w:t>巴塞罗那自治大学</w:t>
      </w:r>
      <w:bookmarkStart w:id="0" w:name="_GoBack"/>
      <w:bookmarkEnd w:id="0"/>
    </w:p>
    <w:p w14:paraId="5C4C83ED" w14:textId="28431B10" w:rsidR="00B219CB" w:rsidRPr="00B219CB" w:rsidRDefault="002405A3" w:rsidP="00AD30B1">
      <w:pPr>
        <w:rPr>
          <w:rFonts w:ascii="Times New Roman" w:eastAsia="宋体" w:hAnsi="Times New Roman"/>
          <w:bCs/>
          <w:sz w:val="24"/>
          <w:szCs w:val="36"/>
        </w:rPr>
      </w:pPr>
      <w:r>
        <w:rPr>
          <w:rFonts w:ascii="Times New Roman" w:eastAsia="宋体" w:hAnsi="Times New Roman" w:hint="eastAsia"/>
          <w:bCs/>
          <w:sz w:val="24"/>
          <w:szCs w:val="36"/>
        </w:rPr>
        <w:t xml:space="preserve">         </w:t>
      </w:r>
      <w:r w:rsidR="00E349AA" w:rsidRPr="00E349AA">
        <w:rPr>
          <w:rFonts w:ascii="Times New Roman" w:eastAsia="宋体" w:hAnsi="Times New Roman" w:hint="eastAsia"/>
          <w:bCs/>
          <w:sz w:val="24"/>
          <w:szCs w:val="36"/>
        </w:rPr>
        <w:t>中国科学院城市环境与健康重点实验室</w:t>
      </w:r>
      <w:r w:rsidR="00E349AA">
        <w:rPr>
          <w:rFonts w:ascii="Times New Roman" w:eastAsia="宋体" w:hAnsi="Times New Roman" w:hint="eastAsia"/>
          <w:bCs/>
          <w:sz w:val="24"/>
          <w:szCs w:val="36"/>
        </w:rPr>
        <w:t>，中国科学院城市环境研究所。</w:t>
      </w:r>
    </w:p>
    <w:p w14:paraId="6257170D" w14:textId="77777777" w:rsidR="002536C2" w:rsidRDefault="002536C2" w:rsidP="00B00AA6">
      <w:pPr>
        <w:jc w:val="center"/>
        <w:rPr>
          <w:rFonts w:ascii="Times New Roman" w:eastAsia="宋体" w:hAnsi="Times New Roman"/>
          <w:b/>
          <w:bCs/>
          <w:sz w:val="24"/>
          <w:szCs w:val="36"/>
        </w:rPr>
      </w:pPr>
    </w:p>
    <w:p w14:paraId="08691D06" w14:textId="0B7EAF14" w:rsidR="008D3EBE" w:rsidRPr="00B70565" w:rsidRDefault="008D3EBE" w:rsidP="00B00AA6">
      <w:pPr>
        <w:jc w:val="center"/>
        <w:rPr>
          <w:rFonts w:ascii="Times New Roman" w:eastAsia="宋体" w:hAnsi="Times New Roman"/>
          <w:b/>
          <w:bCs/>
          <w:sz w:val="24"/>
          <w:szCs w:val="36"/>
        </w:rPr>
      </w:pPr>
      <w:r w:rsidRPr="00B70565">
        <w:rPr>
          <w:rFonts w:ascii="Times New Roman" w:eastAsia="宋体" w:hAnsi="Times New Roman" w:hint="eastAsia"/>
          <w:b/>
          <w:bCs/>
          <w:sz w:val="24"/>
          <w:szCs w:val="36"/>
        </w:rPr>
        <w:t>摘要</w:t>
      </w:r>
    </w:p>
    <w:p w14:paraId="06D2FC87" w14:textId="77777777" w:rsidR="00B00AA6" w:rsidRPr="006307B9" w:rsidRDefault="00B00AA6" w:rsidP="00B00AA6">
      <w:pPr>
        <w:jc w:val="center"/>
        <w:rPr>
          <w:rFonts w:ascii="Times New Roman" w:eastAsia="宋体" w:hAnsi="Times New Roman"/>
          <w:b/>
          <w:bCs/>
          <w:szCs w:val="28"/>
        </w:rPr>
      </w:pPr>
    </w:p>
    <w:p w14:paraId="1985DEEB" w14:textId="3D1C915B" w:rsidR="008D3EBE" w:rsidRPr="006307B9" w:rsidRDefault="00B86EAF" w:rsidP="0049019B">
      <w:pPr>
        <w:ind w:firstLineChars="200" w:firstLine="420"/>
        <w:rPr>
          <w:rFonts w:ascii="Times New Roman" w:eastAsia="宋体" w:hAnsi="Times New Roman"/>
        </w:rPr>
      </w:pPr>
      <w:r w:rsidRPr="006307B9">
        <w:rPr>
          <w:rFonts w:ascii="Times New Roman" w:eastAsia="宋体" w:hAnsi="Times New Roman"/>
        </w:rPr>
        <w:t>复杂生态网络中的节点</w:t>
      </w:r>
      <w:r w:rsidRPr="006307B9">
        <w:rPr>
          <w:rFonts w:ascii="Times New Roman" w:eastAsia="宋体" w:hAnsi="Times New Roman"/>
        </w:rPr>
        <w:t>(</w:t>
      </w:r>
      <w:r w:rsidRPr="006307B9">
        <w:rPr>
          <w:rFonts w:ascii="Times New Roman" w:eastAsia="宋体" w:hAnsi="Times New Roman"/>
        </w:rPr>
        <w:t>类群</w:t>
      </w:r>
      <w:r w:rsidRPr="006307B9">
        <w:rPr>
          <w:rFonts w:ascii="Times New Roman" w:eastAsia="宋体" w:hAnsi="Times New Roman"/>
        </w:rPr>
        <w:t>)</w:t>
      </w:r>
      <w:r w:rsidRPr="006307B9">
        <w:rPr>
          <w:rFonts w:ascii="Times New Roman" w:eastAsia="宋体" w:hAnsi="Times New Roman"/>
        </w:rPr>
        <w:t>可以根据它们</w:t>
      </w:r>
      <w:r w:rsidR="00A62B6C">
        <w:rPr>
          <w:rFonts w:ascii="Times New Roman" w:eastAsia="宋体" w:hAnsi="Times New Roman" w:hint="eastAsia"/>
        </w:rPr>
        <w:t>在</w:t>
      </w:r>
      <w:r w:rsidR="00A62B6C">
        <w:rPr>
          <w:rFonts w:ascii="Times New Roman" w:eastAsia="宋体" w:hAnsi="Times New Roman"/>
        </w:rPr>
        <w:t>网络中的</w:t>
      </w:r>
      <w:r w:rsidRPr="006307B9">
        <w:rPr>
          <w:rFonts w:ascii="Times New Roman" w:eastAsia="宋体" w:hAnsi="Times New Roman"/>
        </w:rPr>
        <w:t>连通性水平，</w:t>
      </w:r>
      <w:r w:rsidRPr="006307B9">
        <w:rPr>
          <w:rFonts w:ascii="Times New Roman" w:eastAsia="宋体" w:hAnsi="Times New Roman" w:hint="eastAsia"/>
        </w:rPr>
        <w:t>基于</w:t>
      </w:r>
      <w:r w:rsidRPr="006307B9">
        <w:rPr>
          <w:rFonts w:ascii="Times New Roman" w:eastAsia="宋体" w:hAnsi="Times New Roman"/>
        </w:rPr>
        <w:t>它们的</w:t>
      </w:r>
      <w:r w:rsidR="00A62B6C">
        <w:rPr>
          <w:rFonts w:ascii="Times New Roman" w:eastAsia="宋体" w:hAnsi="Times New Roman" w:hint="eastAsia"/>
        </w:rPr>
        <w:t>在网络中重要作用</w:t>
      </w:r>
      <w:r w:rsidRPr="006307B9">
        <w:rPr>
          <w:rFonts w:ascii="Times New Roman" w:eastAsia="宋体" w:hAnsi="Times New Roman"/>
        </w:rPr>
        <w:t>进行分类。理论上，一个生态网络内高度相连的类群</w:t>
      </w:r>
      <w:r w:rsidRPr="006307B9">
        <w:rPr>
          <w:rFonts w:ascii="Times New Roman" w:eastAsia="宋体" w:hAnsi="Times New Roman"/>
        </w:rPr>
        <w:t>(</w:t>
      </w:r>
      <w:r w:rsidRPr="006307B9">
        <w:rPr>
          <w:rFonts w:ascii="Times New Roman" w:eastAsia="宋体" w:hAnsi="Times New Roman" w:hint="eastAsia"/>
        </w:rPr>
        <w:t>核心节点</w:t>
      </w:r>
      <w:r w:rsidR="0049019B" w:rsidRPr="006307B9">
        <w:rPr>
          <w:rFonts w:ascii="Times New Roman" w:eastAsia="宋体" w:hAnsi="Times New Roman" w:hint="eastAsia"/>
        </w:rPr>
        <w:t>，</w:t>
      </w:r>
      <w:r w:rsidR="0049019B" w:rsidRPr="006307B9">
        <w:rPr>
          <w:rFonts w:ascii="Times New Roman" w:eastAsia="宋体" w:hAnsi="Times New Roman" w:hint="eastAsia"/>
        </w:rPr>
        <w:t>kin</w:t>
      </w:r>
      <w:r w:rsidR="0049019B" w:rsidRPr="006307B9">
        <w:rPr>
          <w:rFonts w:ascii="Times New Roman" w:eastAsia="宋体" w:hAnsi="Times New Roman"/>
        </w:rPr>
        <w:t>less hubs</w:t>
      </w:r>
      <w:r w:rsidRPr="006307B9">
        <w:rPr>
          <w:rFonts w:ascii="Times New Roman" w:eastAsia="宋体" w:hAnsi="Times New Roman"/>
        </w:rPr>
        <w:t>)</w:t>
      </w:r>
      <w:r w:rsidRPr="006307B9">
        <w:rPr>
          <w:rFonts w:ascii="Times New Roman" w:eastAsia="宋体" w:hAnsi="Times New Roman"/>
        </w:rPr>
        <w:t>比</w:t>
      </w:r>
      <w:r w:rsidRPr="006307B9">
        <w:rPr>
          <w:rFonts w:ascii="Times New Roman" w:eastAsia="宋体" w:hAnsi="Times New Roman" w:hint="eastAsia"/>
        </w:rPr>
        <w:t>关联</w:t>
      </w:r>
      <w:r w:rsidRPr="006307B9">
        <w:rPr>
          <w:rFonts w:ascii="Times New Roman" w:eastAsia="宋体" w:hAnsi="Times New Roman"/>
        </w:rPr>
        <w:t>较少的类群</w:t>
      </w:r>
      <w:r w:rsidRPr="006307B9">
        <w:rPr>
          <w:rFonts w:ascii="Times New Roman" w:eastAsia="宋体" w:hAnsi="Times New Roman"/>
        </w:rPr>
        <w:t>(</w:t>
      </w:r>
      <w:r w:rsidRPr="006307B9">
        <w:rPr>
          <w:rStyle w:val="fontstyle01"/>
          <w:rFonts w:ascii="Times New Roman" w:eastAsia="宋体" w:hAnsi="Times New Roman"/>
          <w:kern w:val="0"/>
          <w:sz w:val="21"/>
        </w:rPr>
        <w:t>peripherals</w:t>
      </w:r>
      <w:r w:rsidRPr="006307B9">
        <w:rPr>
          <w:rFonts w:ascii="Times New Roman" w:eastAsia="宋体" w:hAnsi="Times New Roman"/>
        </w:rPr>
        <w:t>)</w:t>
      </w:r>
      <w:r w:rsidR="00A62B6C">
        <w:rPr>
          <w:rFonts w:ascii="Times New Roman" w:eastAsia="宋体" w:hAnsi="Times New Roman"/>
        </w:rPr>
        <w:t>能够</w:t>
      </w:r>
      <w:r w:rsidRPr="006307B9">
        <w:rPr>
          <w:rFonts w:ascii="Times New Roman" w:eastAsia="宋体" w:hAnsi="Times New Roman"/>
        </w:rPr>
        <w:t>支持更高水平的生态系统功能。然而，</w:t>
      </w:r>
      <w:r w:rsidRPr="006307B9">
        <w:rPr>
          <w:rFonts w:ascii="Times New Roman" w:eastAsia="宋体" w:hAnsi="Times New Roman" w:hint="eastAsia"/>
        </w:rPr>
        <w:t>核心节点</w:t>
      </w:r>
      <w:r w:rsidRPr="006307B9">
        <w:rPr>
          <w:rFonts w:ascii="Times New Roman" w:eastAsia="宋体" w:hAnsi="Times New Roman"/>
        </w:rPr>
        <w:t>在调节土壤微生物群落功能潜力</w:t>
      </w:r>
      <w:r w:rsidR="0049019B" w:rsidRPr="006307B9">
        <w:rPr>
          <w:rFonts w:ascii="Times New Roman" w:eastAsia="宋体" w:hAnsi="Times New Roman" w:hint="eastAsia"/>
        </w:rPr>
        <w:t>中</w:t>
      </w:r>
      <w:r w:rsidRPr="006307B9">
        <w:rPr>
          <w:rFonts w:ascii="Times New Roman" w:eastAsia="宋体" w:hAnsi="Times New Roman"/>
        </w:rPr>
        <w:t>的作用</w:t>
      </w:r>
      <w:r w:rsidR="0049019B" w:rsidRPr="006307B9">
        <w:rPr>
          <w:rFonts w:ascii="Times New Roman" w:eastAsia="宋体" w:hAnsi="Times New Roman" w:hint="eastAsia"/>
        </w:rPr>
        <w:t>在很大程度上</w:t>
      </w:r>
      <w:r w:rsidRPr="006307B9">
        <w:rPr>
          <w:rFonts w:ascii="Times New Roman" w:eastAsia="宋体" w:hAnsi="Times New Roman" w:hint="eastAsia"/>
        </w:rPr>
        <w:t>尚未得到探索与</w:t>
      </w:r>
      <w:r w:rsidR="00A62B6C">
        <w:rPr>
          <w:rFonts w:ascii="Times New Roman" w:eastAsia="宋体" w:hAnsi="Times New Roman" w:hint="eastAsia"/>
        </w:rPr>
        <w:t>研究</w:t>
      </w:r>
      <w:r w:rsidRPr="006307B9">
        <w:rPr>
          <w:rFonts w:ascii="Times New Roman" w:eastAsia="宋体" w:hAnsi="Times New Roman"/>
        </w:rPr>
        <w:t>。</w:t>
      </w:r>
      <w:r w:rsidR="0049019B" w:rsidRPr="006307B9">
        <w:rPr>
          <w:rFonts w:ascii="Times New Roman" w:eastAsia="宋体" w:hAnsi="Times New Roman" w:hint="eastAsia"/>
        </w:rPr>
        <w:t>本研究</w:t>
      </w:r>
      <w:r w:rsidRPr="006307B9">
        <w:rPr>
          <w:rFonts w:ascii="Times New Roman" w:eastAsia="宋体" w:hAnsi="Times New Roman"/>
        </w:rPr>
        <w:t>通过对具有重要</w:t>
      </w:r>
      <w:r w:rsidR="00A62B6C">
        <w:rPr>
          <w:rFonts w:ascii="Times New Roman" w:eastAsia="宋体" w:hAnsi="Times New Roman"/>
        </w:rPr>
        <w:t>生态</w:t>
      </w:r>
      <w:r w:rsidRPr="006307B9">
        <w:rPr>
          <w:rFonts w:ascii="Times New Roman" w:eastAsia="宋体" w:hAnsi="Times New Roman"/>
        </w:rPr>
        <w:t>功能</w:t>
      </w:r>
      <w:r w:rsidR="00A62B6C">
        <w:rPr>
          <w:rFonts w:ascii="Times New Roman" w:eastAsia="宋体" w:hAnsi="Times New Roman" w:hint="eastAsia"/>
        </w:rPr>
        <w:t>与</w:t>
      </w:r>
      <w:r w:rsidRPr="006307B9">
        <w:rPr>
          <w:rFonts w:ascii="Times New Roman" w:eastAsia="宋体" w:hAnsi="Times New Roman"/>
        </w:rPr>
        <w:t>经济价值的农业生态系统</w:t>
      </w:r>
      <w:r w:rsidRPr="006307B9">
        <w:rPr>
          <w:rFonts w:ascii="Times New Roman" w:eastAsia="宋体" w:hAnsi="Times New Roman"/>
        </w:rPr>
        <w:t>(</w:t>
      </w:r>
      <w:r w:rsidRPr="006307B9">
        <w:rPr>
          <w:rFonts w:ascii="Times New Roman" w:eastAsia="宋体" w:hAnsi="Times New Roman"/>
        </w:rPr>
        <w:t>小麦和玉米</w:t>
      </w:r>
      <w:r w:rsidR="00A62B6C">
        <w:rPr>
          <w:rFonts w:ascii="Times New Roman" w:eastAsia="宋体" w:hAnsi="Times New Roman"/>
        </w:rPr>
        <w:t>轮作</w:t>
      </w:r>
      <w:r w:rsidRPr="006307B9">
        <w:rPr>
          <w:rFonts w:ascii="Times New Roman" w:eastAsia="宋体" w:hAnsi="Times New Roman"/>
        </w:rPr>
        <w:t>)</w:t>
      </w:r>
      <w:r w:rsidRPr="006307B9">
        <w:rPr>
          <w:rFonts w:ascii="Times New Roman" w:eastAsia="宋体" w:hAnsi="Times New Roman"/>
        </w:rPr>
        <w:t>的</w:t>
      </w:r>
      <w:r w:rsidR="00A62B6C">
        <w:rPr>
          <w:rFonts w:ascii="Times New Roman" w:eastAsia="宋体" w:hAnsi="Times New Roman"/>
        </w:rPr>
        <w:t>华北平原</w:t>
      </w:r>
      <w:r w:rsidRPr="006307B9">
        <w:rPr>
          <w:rFonts w:ascii="Times New Roman" w:eastAsia="宋体" w:hAnsi="Times New Roman"/>
        </w:rPr>
        <w:t>243</w:t>
      </w:r>
      <w:r w:rsidRPr="006307B9">
        <w:rPr>
          <w:rFonts w:ascii="Times New Roman" w:eastAsia="宋体" w:hAnsi="Times New Roman"/>
        </w:rPr>
        <w:t>个土壤样本</w:t>
      </w:r>
      <w:r w:rsidR="00A62B6C">
        <w:rPr>
          <w:rFonts w:ascii="Times New Roman" w:eastAsia="宋体" w:hAnsi="Times New Roman" w:hint="eastAsia"/>
        </w:rPr>
        <w:t>进行</w:t>
      </w:r>
      <w:r w:rsidRPr="006307B9">
        <w:rPr>
          <w:rFonts w:ascii="Times New Roman" w:eastAsia="宋体" w:hAnsi="Times New Roman"/>
        </w:rPr>
        <w:t>大规模调查，建立了</w:t>
      </w:r>
      <w:r w:rsidR="00A62B6C">
        <w:rPr>
          <w:rFonts w:ascii="Times New Roman" w:eastAsia="宋体" w:hAnsi="Times New Roman"/>
        </w:rPr>
        <w:t>土壤</w:t>
      </w:r>
      <w:r w:rsidRPr="006307B9">
        <w:rPr>
          <w:rFonts w:ascii="Times New Roman" w:eastAsia="宋体" w:hAnsi="Times New Roman"/>
        </w:rPr>
        <w:t>真菌和细菌类群的关联网络，发现生态网络中</w:t>
      </w:r>
      <w:r w:rsidR="0049019B" w:rsidRPr="006307B9">
        <w:rPr>
          <w:rFonts w:ascii="Times New Roman" w:eastAsia="宋体" w:hAnsi="Times New Roman" w:hint="eastAsia"/>
        </w:rPr>
        <w:t>核心节点</w:t>
      </w:r>
      <w:r w:rsidRPr="006307B9">
        <w:rPr>
          <w:rFonts w:ascii="Times New Roman" w:eastAsia="宋体" w:hAnsi="Times New Roman"/>
        </w:rPr>
        <w:t>类群的相对丰度与</w:t>
      </w:r>
      <w:r w:rsidR="00A62B6C">
        <w:rPr>
          <w:rFonts w:ascii="Times New Roman" w:eastAsia="宋体" w:hAnsi="Times New Roman"/>
        </w:rPr>
        <w:t>土壤</w:t>
      </w:r>
      <w:r w:rsidRPr="006307B9">
        <w:rPr>
          <w:rFonts w:ascii="Times New Roman" w:eastAsia="宋体" w:hAnsi="Times New Roman"/>
        </w:rPr>
        <w:t>功能基因的丰度呈显著正相关，</w:t>
      </w:r>
      <w:r w:rsidR="00A62B6C">
        <w:rPr>
          <w:rFonts w:ascii="Times New Roman" w:eastAsia="宋体" w:hAnsi="Times New Roman"/>
        </w:rPr>
        <w:t>这些基因</w:t>
      </w:r>
      <w:r w:rsidRPr="006307B9">
        <w:rPr>
          <w:rFonts w:ascii="Times New Roman" w:eastAsia="宋体" w:hAnsi="Times New Roman"/>
        </w:rPr>
        <w:t>包括</w:t>
      </w:r>
      <w:r w:rsidR="0049019B" w:rsidRPr="006307B9">
        <w:rPr>
          <w:rFonts w:ascii="Times New Roman" w:eastAsia="宋体" w:hAnsi="Times New Roman" w:hint="eastAsia"/>
        </w:rPr>
        <w:t>C</w:t>
      </w:r>
      <w:r w:rsidR="0049019B" w:rsidRPr="006307B9">
        <w:rPr>
          <w:rFonts w:ascii="Times New Roman" w:eastAsia="宋体" w:hAnsi="Times New Roman" w:hint="eastAsia"/>
        </w:rPr>
        <w:t>固定</w:t>
      </w:r>
      <w:r w:rsidRPr="006307B9">
        <w:rPr>
          <w:rFonts w:ascii="Times New Roman" w:eastAsia="宋体" w:hAnsi="Times New Roman"/>
        </w:rPr>
        <w:t>、</w:t>
      </w:r>
      <w:r w:rsidRPr="006307B9">
        <w:rPr>
          <w:rFonts w:ascii="Times New Roman" w:eastAsia="宋体" w:hAnsi="Times New Roman"/>
        </w:rPr>
        <w:t>C</w:t>
      </w:r>
      <w:r w:rsidRPr="006307B9">
        <w:rPr>
          <w:rFonts w:ascii="Times New Roman" w:eastAsia="宋体" w:hAnsi="Times New Roman"/>
        </w:rPr>
        <w:t>降解、</w:t>
      </w:r>
      <w:r w:rsidRPr="006307B9">
        <w:rPr>
          <w:rFonts w:ascii="Times New Roman" w:eastAsia="宋体" w:hAnsi="Times New Roman"/>
        </w:rPr>
        <w:t>C</w:t>
      </w:r>
      <w:r w:rsidRPr="006307B9">
        <w:rPr>
          <w:rFonts w:ascii="Times New Roman" w:eastAsia="宋体" w:hAnsi="Times New Roman"/>
        </w:rPr>
        <w:t>甲醇、</w:t>
      </w:r>
      <w:r w:rsidRPr="006307B9">
        <w:rPr>
          <w:rFonts w:ascii="Times New Roman" w:eastAsia="宋体" w:hAnsi="Times New Roman"/>
        </w:rPr>
        <w:t>N</w:t>
      </w:r>
      <w:r w:rsidRPr="006307B9">
        <w:rPr>
          <w:rFonts w:ascii="Times New Roman" w:eastAsia="宋体" w:hAnsi="Times New Roman"/>
        </w:rPr>
        <w:t>循环、</w:t>
      </w:r>
      <w:r w:rsidRPr="006307B9">
        <w:rPr>
          <w:rFonts w:ascii="Times New Roman" w:eastAsia="宋体" w:hAnsi="Times New Roman"/>
        </w:rPr>
        <w:t>P</w:t>
      </w:r>
      <w:r w:rsidRPr="006307B9">
        <w:rPr>
          <w:rFonts w:ascii="Times New Roman" w:eastAsia="宋体" w:hAnsi="Times New Roman"/>
        </w:rPr>
        <w:t>循环和</w:t>
      </w:r>
      <w:r w:rsidRPr="006307B9">
        <w:rPr>
          <w:rFonts w:ascii="Times New Roman" w:eastAsia="宋体" w:hAnsi="Times New Roman"/>
        </w:rPr>
        <w:t>S</w:t>
      </w:r>
      <w:r w:rsidRPr="006307B9">
        <w:rPr>
          <w:rFonts w:ascii="Times New Roman" w:eastAsia="宋体" w:hAnsi="Times New Roman"/>
        </w:rPr>
        <w:t>循环</w:t>
      </w:r>
      <w:r w:rsidR="00A62B6C">
        <w:rPr>
          <w:rFonts w:ascii="Times New Roman" w:eastAsia="宋体" w:hAnsi="Times New Roman" w:hint="eastAsia"/>
        </w:rPr>
        <w:t>等</w:t>
      </w:r>
      <w:r w:rsidRPr="006307B9">
        <w:rPr>
          <w:rFonts w:ascii="Times New Roman" w:eastAsia="宋体" w:hAnsi="Times New Roman"/>
        </w:rPr>
        <w:t>基因。结构方程模型</w:t>
      </w:r>
      <w:r w:rsidR="00A62B6C">
        <w:rPr>
          <w:rFonts w:ascii="Times New Roman" w:eastAsia="宋体" w:hAnsi="Times New Roman"/>
        </w:rPr>
        <w:t>分析</w:t>
      </w:r>
      <w:r w:rsidRPr="006307B9">
        <w:rPr>
          <w:rFonts w:ascii="Times New Roman" w:eastAsia="宋体" w:hAnsi="Times New Roman"/>
        </w:rPr>
        <w:t>进一步表明，</w:t>
      </w:r>
      <w:r w:rsidR="0049019B" w:rsidRPr="006307B9">
        <w:rPr>
          <w:rFonts w:ascii="Times New Roman" w:eastAsia="宋体" w:hAnsi="Times New Roman" w:hint="eastAsia"/>
        </w:rPr>
        <w:t>核心节点</w:t>
      </w:r>
      <w:r w:rsidRPr="006307B9">
        <w:rPr>
          <w:rFonts w:ascii="Times New Roman" w:eastAsia="宋体" w:hAnsi="Times New Roman"/>
        </w:rPr>
        <w:t>，而不是</w:t>
      </w:r>
      <w:r w:rsidR="00A62B6C">
        <w:rPr>
          <w:rFonts w:ascii="Times New Roman" w:eastAsia="宋体" w:hAnsi="Times New Roman" w:hint="eastAsia"/>
        </w:rPr>
        <w:t>模块</w:t>
      </w:r>
      <w:r w:rsidR="00A62B6C">
        <w:rPr>
          <w:rFonts w:ascii="Times New Roman" w:eastAsia="宋体" w:hAnsi="Times New Roman"/>
        </w:rPr>
        <w:t>或网络节点</w:t>
      </w:r>
      <w:r w:rsidRPr="006307B9">
        <w:rPr>
          <w:rFonts w:ascii="Times New Roman" w:eastAsia="宋体" w:hAnsi="Times New Roman"/>
        </w:rPr>
        <w:t>类群，与多种功能基因的丰度有直接显著的正相关关系。</w:t>
      </w:r>
      <w:r w:rsidR="00A62B6C">
        <w:rPr>
          <w:rFonts w:ascii="Times New Roman" w:eastAsia="宋体" w:hAnsi="Times New Roman" w:hint="eastAsia"/>
        </w:rPr>
        <w:t>我们</w:t>
      </w:r>
      <w:r w:rsidR="00A62B6C">
        <w:rPr>
          <w:rFonts w:ascii="Times New Roman" w:eastAsia="宋体" w:hAnsi="Times New Roman"/>
        </w:rPr>
        <w:t>的结果</w:t>
      </w:r>
      <w:r w:rsidRPr="006307B9">
        <w:rPr>
          <w:rFonts w:ascii="Times New Roman" w:eastAsia="宋体" w:hAnsi="Times New Roman"/>
        </w:rPr>
        <w:t>表明</w:t>
      </w:r>
      <w:r w:rsidR="00A62B6C">
        <w:rPr>
          <w:rFonts w:ascii="Times New Roman" w:eastAsia="宋体" w:hAnsi="Times New Roman" w:hint="eastAsia"/>
        </w:rPr>
        <w:t>，</w:t>
      </w:r>
      <w:r w:rsidRPr="006307B9">
        <w:rPr>
          <w:rFonts w:ascii="Times New Roman" w:eastAsia="宋体" w:hAnsi="Times New Roman"/>
        </w:rPr>
        <w:t>在微生物网络中被归类为</w:t>
      </w:r>
      <w:r w:rsidR="0049019B" w:rsidRPr="006307B9">
        <w:rPr>
          <w:rFonts w:ascii="Times New Roman" w:eastAsia="宋体" w:hAnsi="Times New Roman" w:hint="eastAsia"/>
        </w:rPr>
        <w:t>核心节点（</w:t>
      </w:r>
      <w:r w:rsidR="0049019B" w:rsidRPr="006307B9">
        <w:rPr>
          <w:rFonts w:ascii="Times New Roman" w:eastAsia="宋体" w:hAnsi="Times New Roman" w:hint="eastAsia"/>
        </w:rPr>
        <w:t>k</w:t>
      </w:r>
      <w:r w:rsidR="0049019B" w:rsidRPr="006307B9">
        <w:rPr>
          <w:rFonts w:ascii="Times New Roman" w:eastAsia="宋体" w:hAnsi="Times New Roman"/>
        </w:rPr>
        <w:t>inless hubs</w:t>
      </w:r>
      <w:r w:rsidR="0049019B" w:rsidRPr="006307B9">
        <w:rPr>
          <w:rFonts w:ascii="Times New Roman" w:eastAsia="宋体" w:hAnsi="Times New Roman" w:hint="eastAsia"/>
        </w:rPr>
        <w:t>）</w:t>
      </w:r>
      <w:r w:rsidRPr="006307B9">
        <w:rPr>
          <w:rFonts w:ascii="Times New Roman" w:eastAsia="宋体" w:hAnsi="Times New Roman"/>
        </w:rPr>
        <w:t>的土壤</w:t>
      </w:r>
      <w:r w:rsidR="0049019B" w:rsidRPr="006307B9">
        <w:rPr>
          <w:rFonts w:ascii="Times New Roman" w:eastAsia="宋体" w:hAnsi="Times New Roman" w:hint="eastAsia"/>
        </w:rPr>
        <w:t>微生物</w:t>
      </w:r>
      <w:r w:rsidRPr="006307B9">
        <w:rPr>
          <w:rFonts w:ascii="Times New Roman" w:eastAsia="宋体" w:hAnsi="Times New Roman"/>
        </w:rPr>
        <w:t>类群的相对丰度与</w:t>
      </w:r>
      <w:r w:rsidR="00A62B6C">
        <w:rPr>
          <w:rFonts w:ascii="Times New Roman" w:eastAsia="宋体" w:hAnsi="Times New Roman"/>
        </w:rPr>
        <w:t>土壤</w:t>
      </w:r>
      <w:r w:rsidRPr="006307B9">
        <w:rPr>
          <w:rFonts w:ascii="Times New Roman" w:eastAsia="宋体" w:hAnsi="Times New Roman"/>
        </w:rPr>
        <w:t>高功能潜力相关，这对于在大空间尺度上理解和管理</w:t>
      </w:r>
      <w:r w:rsidRPr="006307B9">
        <w:rPr>
          <w:rFonts w:ascii="Times New Roman" w:eastAsia="宋体" w:hAnsi="Times New Roman"/>
        </w:rPr>
        <w:t>(</w:t>
      </w:r>
      <w:r w:rsidRPr="006307B9">
        <w:rPr>
          <w:rFonts w:ascii="Times New Roman" w:eastAsia="宋体" w:hAnsi="Times New Roman"/>
        </w:rPr>
        <w:t>通过操纵微生物关键物种</w:t>
      </w:r>
      <w:r w:rsidRPr="006307B9">
        <w:rPr>
          <w:rFonts w:ascii="Times New Roman" w:eastAsia="宋体" w:hAnsi="Times New Roman"/>
        </w:rPr>
        <w:t>)</w:t>
      </w:r>
      <w:r w:rsidRPr="006307B9">
        <w:rPr>
          <w:rFonts w:ascii="Times New Roman" w:eastAsia="宋体" w:hAnsi="Times New Roman"/>
        </w:rPr>
        <w:t>农业生态系统具有重要意义。</w:t>
      </w:r>
    </w:p>
    <w:p w14:paraId="01F15866" w14:textId="77777777" w:rsidR="0049019B" w:rsidRPr="006307B9" w:rsidRDefault="0049019B">
      <w:pPr>
        <w:rPr>
          <w:rFonts w:ascii="Times New Roman" w:eastAsia="宋体" w:hAnsi="Times New Roman"/>
        </w:rPr>
      </w:pPr>
    </w:p>
    <w:p w14:paraId="1B131255" w14:textId="7F3701FC" w:rsidR="008D3EBE" w:rsidRPr="006307B9" w:rsidRDefault="008D3EBE">
      <w:pPr>
        <w:rPr>
          <w:rFonts w:ascii="Times New Roman" w:eastAsia="宋体" w:hAnsi="Times New Roman"/>
        </w:rPr>
      </w:pPr>
      <w:r w:rsidRPr="006307B9">
        <w:rPr>
          <w:rFonts w:ascii="Times New Roman" w:eastAsia="宋体" w:hAnsi="Times New Roman"/>
          <w:b/>
          <w:bCs/>
          <w:szCs w:val="28"/>
        </w:rPr>
        <w:t>关键词</w:t>
      </w:r>
      <w:r w:rsidRPr="006307B9">
        <w:rPr>
          <w:rFonts w:ascii="Times New Roman" w:eastAsia="宋体" w:hAnsi="Times New Roman"/>
        </w:rPr>
        <w:t>：微生物网络</w:t>
      </w:r>
      <w:r w:rsidRPr="006307B9">
        <w:rPr>
          <w:rFonts w:ascii="Times New Roman" w:eastAsia="宋体" w:hAnsi="Times New Roman" w:hint="eastAsia"/>
        </w:rPr>
        <w:t>；</w:t>
      </w:r>
      <w:r w:rsidRPr="006307B9">
        <w:rPr>
          <w:rStyle w:val="fontstyle01"/>
          <w:rFonts w:ascii="Times New Roman" w:eastAsia="宋体" w:hAnsi="Times New Roman"/>
          <w:sz w:val="21"/>
        </w:rPr>
        <w:t>Kinless hub</w:t>
      </w:r>
      <w:r w:rsidRPr="006307B9">
        <w:rPr>
          <w:rFonts w:ascii="Times New Roman" w:eastAsia="宋体" w:hAnsi="Times New Roman" w:hint="eastAsia"/>
        </w:rPr>
        <w:t>；</w:t>
      </w:r>
      <w:r w:rsidRPr="006307B9">
        <w:rPr>
          <w:rFonts w:ascii="Times New Roman" w:eastAsia="宋体" w:hAnsi="Times New Roman"/>
        </w:rPr>
        <w:t>功能基因</w:t>
      </w:r>
      <w:r w:rsidRPr="006307B9">
        <w:rPr>
          <w:rFonts w:ascii="Times New Roman" w:eastAsia="宋体" w:hAnsi="Times New Roman" w:hint="eastAsia"/>
        </w:rPr>
        <w:t>；真菌</w:t>
      </w:r>
      <w:r w:rsidRPr="006307B9">
        <w:rPr>
          <w:rFonts w:ascii="Times New Roman" w:eastAsia="宋体" w:hAnsi="Times New Roman"/>
        </w:rPr>
        <w:t xml:space="preserve">; </w:t>
      </w:r>
      <w:r w:rsidRPr="006307B9">
        <w:rPr>
          <w:rFonts w:ascii="Times New Roman" w:eastAsia="宋体" w:hAnsi="Times New Roman" w:hint="eastAsia"/>
        </w:rPr>
        <w:t>细菌</w:t>
      </w:r>
    </w:p>
    <w:p w14:paraId="7C542A30" w14:textId="43E36734" w:rsidR="008D3EBE" w:rsidRPr="006307B9" w:rsidRDefault="008D3EBE">
      <w:pPr>
        <w:rPr>
          <w:rFonts w:ascii="Times New Roman" w:eastAsia="宋体" w:hAnsi="Times New Roman"/>
        </w:rPr>
      </w:pPr>
    </w:p>
    <w:p w14:paraId="3EA6E071" w14:textId="79AC0CA1" w:rsidR="001A57D7" w:rsidRPr="00B70565" w:rsidRDefault="001A57D7" w:rsidP="00B00AA6">
      <w:pPr>
        <w:jc w:val="center"/>
        <w:rPr>
          <w:rFonts w:ascii="Times New Roman" w:eastAsia="宋体" w:hAnsi="Times New Roman"/>
          <w:b/>
          <w:bCs/>
          <w:sz w:val="24"/>
          <w:szCs w:val="36"/>
        </w:rPr>
      </w:pPr>
      <w:r w:rsidRPr="006307B9">
        <w:rPr>
          <w:rFonts w:ascii="Times New Roman" w:eastAsia="宋体" w:hAnsi="Times New Roman"/>
        </w:rPr>
        <w:br/>
      </w:r>
      <w:r w:rsidR="00B00AA6" w:rsidRPr="00B70565">
        <w:rPr>
          <w:rFonts w:ascii="Times New Roman" w:eastAsia="宋体" w:hAnsi="Times New Roman" w:hint="eastAsia"/>
          <w:b/>
          <w:bCs/>
          <w:sz w:val="24"/>
          <w:szCs w:val="36"/>
        </w:rPr>
        <w:t>一、</w:t>
      </w:r>
      <w:r w:rsidRPr="00B70565">
        <w:rPr>
          <w:rFonts w:ascii="Times New Roman" w:eastAsia="宋体" w:hAnsi="Times New Roman" w:hint="eastAsia"/>
          <w:b/>
          <w:bCs/>
          <w:sz w:val="24"/>
          <w:szCs w:val="36"/>
        </w:rPr>
        <w:t>背景</w:t>
      </w:r>
    </w:p>
    <w:p w14:paraId="381EB3EB" w14:textId="77777777" w:rsidR="0049019B" w:rsidRPr="006307B9" w:rsidRDefault="0049019B" w:rsidP="001A57D7">
      <w:pPr>
        <w:rPr>
          <w:rFonts w:ascii="Times New Roman" w:eastAsia="宋体" w:hAnsi="Times New Roman"/>
          <w:b/>
          <w:bCs/>
        </w:rPr>
      </w:pPr>
    </w:p>
    <w:p w14:paraId="45074893" w14:textId="39ED302E" w:rsidR="006A2DE7" w:rsidRPr="006307B9" w:rsidRDefault="001A57D7" w:rsidP="00A35884">
      <w:pPr>
        <w:ind w:firstLineChars="200" w:firstLine="420"/>
        <w:rPr>
          <w:rFonts w:ascii="Times New Roman" w:eastAsia="宋体" w:hAnsi="Times New Roman"/>
          <w:szCs w:val="21"/>
        </w:rPr>
      </w:pPr>
      <w:r w:rsidRPr="006307B9">
        <w:rPr>
          <w:rFonts w:ascii="Times New Roman" w:eastAsia="宋体" w:hAnsi="Times New Roman" w:hint="eastAsia"/>
          <w:szCs w:val="21"/>
        </w:rPr>
        <w:t>土壤微生物共同生活</w:t>
      </w:r>
      <w:r w:rsidR="006A2DE7" w:rsidRPr="006307B9">
        <w:rPr>
          <w:rFonts w:ascii="Times New Roman" w:eastAsia="宋体" w:hAnsi="Times New Roman" w:hint="eastAsia"/>
          <w:szCs w:val="21"/>
        </w:rPr>
        <w:t>在生态网络中</w:t>
      </w:r>
      <w:r w:rsidRPr="006307B9">
        <w:rPr>
          <w:rFonts w:ascii="Times New Roman" w:eastAsia="宋体" w:hAnsi="Times New Roman" w:hint="eastAsia"/>
          <w:szCs w:val="21"/>
        </w:rPr>
        <w:t>，形成生态</w:t>
      </w:r>
      <w:r w:rsidR="006A2DE7" w:rsidRPr="006307B9">
        <w:rPr>
          <w:rFonts w:ascii="Times New Roman" w:eastAsia="宋体" w:hAnsi="Times New Roman" w:hint="eastAsia"/>
          <w:szCs w:val="21"/>
        </w:rPr>
        <w:t>簇，彼此强烈共存</w:t>
      </w:r>
      <w:r w:rsidRPr="006307B9">
        <w:rPr>
          <w:rFonts w:ascii="Times New Roman" w:eastAsia="宋体" w:hAnsi="Times New Roman" w:hint="eastAsia"/>
          <w:szCs w:val="21"/>
        </w:rPr>
        <w:t>。</w:t>
      </w:r>
      <w:r w:rsidRPr="006307B9">
        <w:rPr>
          <w:rFonts w:ascii="Times New Roman" w:eastAsia="宋体" w:hAnsi="Times New Roman"/>
          <w:szCs w:val="21"/>
        </w:rPr>
        <w:t>这些生态</w:t>
      </w:r>
      <w:r w:rsidR="006A2DE7" w:rsidRPr="006307B9">
        <w:rPr>
          <w:rFonts w:ascii="Times New Roman" w:eastAsia="宋体" w:hAnsi="Times New Roman" w:hint="eastAsia"/>
          <w:szCs w:val="21"/>
        </w:rPr>
        <w:t>簇</w:t>
      </w:r>
      <w:r w:rsidRPr="006307B9">
        <w:rPr>
          <w:rFonts w:ascii="Times New Roman" w:eastAsia="宋体" w:hAnsi="Times New Roman"/>
          <w:szCs w:val="21"/>
        </w:rPr>
        <w:t>中的</w:t>
      </w:r>
      <w:r w:rsidR="006A2DE7" w:rsidRPr="006307B9">
        <w:rPr>
          <w:rFonts w:ascii="Times New Roman" w:eastAsia="宋体" w:hAnsi="Times New Roman" w:hint="eastAsia"/>
          <w:szCs w:val="21"/>
        </w:rPr>
        <w:t>类群</w:t>
      </w:r>
      <w:r w:rsidRPr="006307B9">
        <w:rPr>
          <w:rFonts w:ascii="Times New Roman" w:eastAsia="宋体" w:hAnsi="Times New Roman"/>
          <w:szCs w:val="21"/>
        </w:rPr>
        <w:t>是重要</w:t>
      </w:r>
      <w:r w:rsidR="006A2DE7" w:rsidRPr="006307B9">
        <w:rPr>
          <w:rFonts w:ascii="Times New Roman" w:eastAsia="宋体" w:hAnsi="Times New Roman" w:hint="eastAsia"/>
          <w:szCs w:val="21"/>
        </w:rPr>
        <w:t>的</w:t>
      </w:r>
      <w:r w:rsidRPr="006307B9">
        <w:rPr>
          <w:rFonts w:ascii="Times New Roman" w:eastAsia="宋体" w:hAnsi="Times New Roman"/>
          <w:szCs w:val="21"/>
        </w:rPr>
        <w:t>生态单元</w:t>
      </w:r>
      <w:r w:rsidRPr="00A62B6C">
        <w:rPr>
          <w:rFonts w:ascii="Times New Roman" w:eastAsia="宋体" w:hAnsi="Times New Roman"/>
          <w:szCs w:val="21"/>
        </w:rPr>
        <w:t>，</w:t>
      </w:r>
      <w:r w:rsidR="006A2DE7" w:rsidRPr="00B106B8">
        <w:rPr>
          <w:rFonts w:ascii="Times New Roman" w:eastAsia="宋体" w:hAnsi="Times New Roman"/>
          <w:bCs/>
        </w:rPr>
        <w:t>具有共同的环境偏好</w:t>
      </w:r>
      <w:r w:rsidR="006A2DE7" w:rsidRPr="00B106B8">
        <w:rPr>
          <w:rFonts w:ascii="Times New Roman" w:eastAsia="宋体" w:hAnsi="Times New Roman" w:hint="eastAsia"/>
          <w:bCs/>
        </w:rPr>
        <w:t>，</w:t>
      </w:r>
      <w:r w:rsidRPr="006307B9">
        <w:rPr>
          <w:rFonts w:ascii="Times New Roman" w:eastAsia="宋体" w:hAnsi="Times New Roman"/>
          <w:szCs w:val="21"/>
        </w:rPr>
        <w:t>但在生态</w:t>
      </w:r>
      <w:r w:rsidR="006A2DE7" w:rsidRPr="006307B9">
        <w:rPr>
          <w:rFonts w:ascii="Times New Roman" w:eastAsia="宋体" w:hAnsi="Times New Roman" w:hint="eastAsia"/>
          <w:szCs w:val="21"/>
        </w:rPr>
        <w:t>簇</w:t>
      </w:r>
      <w:r w:rsidRPr="006307B9">
        <w:rPr>
          <w:rFonts w:ascii="Times New Roman" w:eastAsia="宋体" w:hAnsi="Times New Roman"/>
          <w:szCs w:val="21"/>
        </w:rPr>
        <w:t>内和生态</w:t>
      </w:r>
      <w:r w:rsidR="006A2DE7" w:rsidRPr="006307B9">
        <w:rPr>
          <w:rFonts w:ascii="Times New Roman" w:eastAsia="宋体" w:hAnsi="Times New Roman" w:hint="eastAsia"/>
          <w:szCs w:val="21"/>
        </w:rPr>
        <w:t>簇间</w:t>
      </w:r>
      <w:r w:rsidRPr="006307B9">
        <w:rPr>
          <w:rFonts w:ascii="Times New Roman" w:eastAsia="宋体" w:hAnsi="Times New Roman"/>
          <w:szCs w:val="21"/>
        </w:rPr>
        <w:t>的连通性水平</w:t>
      </w:r>
      <w:r w:rsidRPr="006307B9">
        <w:rPr>
          <w:rFonts w:ascii="Times New Roman" w:eastAsia="宋体" w:hAnsi="Times New Roman" w:hint="eastAsia"/>
          <w:szCs w:val="21"/>
        </w:rPr>
        <w:t>上</w:t>
      </w:r>
      <w:r w:rsidRPr="006307B9">
        <w:rPr>
          <w:rFonts w:ascii="Times New Roman" w:eastAsia="宋体" w:hAnsi="Times New Roman"/>
          <w:szCs w:val="21"/>
        </w:rPr>
        <w:t>可能与其他</w:t>
      </w:r>
      <w:r w:rsidR="006A2DE7" w:rsidRPr="006307B9">
        <w:rPr>
          <w:rFonts w:ascii="Times New Roman" w:eastAsia="宋体" w:hAnsi="Times New Roman" w:hint="eastAsia"/>
          <w:szCs w:val="21"/>
        </w:rPr>
        <w:t>类群</w:t>
      </w:r>
      <w:r w:rsidRPr="006307B9">
        <w:rPr>
          <w:rFonts w:ascii="Times New Roman" w:eastAsia="宋体" w:hAnsi="Times New Roman"/>
          <w:szCs w:val="21"/>
        </w:rPr>
        <w:t>不同。</w:t>
      </w:r>
      <w:r w:rsidR="006A2DE7" w:rsidRPr="006307B9">
        <w:rPr>
          <w:rFonts w:ascii="Times New Roman" w:eastAsia="宋体" w:hAnsi="Times New Roman" w:hint="eastAsia"/>
          <w:szCs w:val="21"/>
        </w:rPr>
        <w:t>简单地说</w:t>
      </w:r>
      <w:r w:rsidRPr="006307B9">
        <w:rPr>
          <w:rFonts w:ascii="Times New Roman" w:eastAsia="宋体" w:hAnsi="Times New Roman" w:hint="eastAsia"/>
          <w:szCs w:val="21"/>
        </w:rPr>
        <w:t>，</w:t>
      </w:r>
      <w:r w:rsidR="006A2DE7" w:rsidRPr="006307B9">
        <w:rPr>
          <w:rFonts w:ascii="Times New Roman" w:eastAsia="宋体" w:hAnsi="Times New Roman" w:hint="eastAsia"/>
          <w:szCs w:val="21"/>
        </w:rPr>
        <w:t>有些</w:t>
      </w:r>
      <w:r w:rsidRPr="006307B9">
        <w:rPr>
          <w:rFonts w:ascii="Times New Roman" w:eastAsia="宋体" w:hAnsi="Times New Roman" w:hint="eastAsia"/>
          <w:szCs w:val="21"/>
        </w:rPr>
        <w:t>类群在生态</w:t>
      </w:r>
      <w:r w:rsidR="006A2DE7" w:rsidRPr="006307B9">
        <w:rPr>
          <w:rFonts w:ascii="Times New Roman" w:eastAsia="宋体" w:hAnsi="Times New Roman" w:hint="eastAsia"/>
          <w:szCs w:val="21"/>
        </w:rPr>
        <w:t>簇</w:t>
      </w:r>
      <w:r w:rsidRPr="006307B9">
        <w:rPr>
          <w:rFonts w:ascii="Times New Roman" w:eastAsia="宋体" w:hAnsi="Times New Roman" w:hint="eastAsia"/>
          <w:szCs w:val="21"/>
        </w:rPr>
        <w:t>（</w:t>
      </w:r>
      <w:r w:rsidR="006A2DE7" w:rsidRPr="006307B9">
        <w:rPr>
          <w:rFonts w:ascii="Times New Roman" w:eastAsia="宋体" w:hAnsi="Times New Roman"/>
          <w:color w:val="000000"/>
          <w:szCs w:val="24"/>
        </w:rPr>
        <w:t>provincial hubs</w:t>
      </w:r>
      <w:r w:rsidRPr="006307B9">
        <w:rPr>
          <w:rFonts w:ascii="Times New Roman" w:eastAsia="宋体" w:hAnsi="Times New Roman" w:hint="eastAsia"/>
          <w:szCs w:val="21"/>
        </w:rPr>
        <w:t>）或</w:t>
      </w:r>
      <w:r w:rsidR="006A2DE7" w:rsidRPr="006307B9">
        <w:rPr>
          <w:rFonts w:ascii="Times New Roman" w:eastAsia="宋体" w:hAnsi="Times New Roman" w:hint="eastAsia"/>
          <w:szCs w:val="21"/>
        </w:rPr>
        <w:t>生态簇</w:t>
      </w:r>
      <w:r w:rsidRPr="006307B9">
        <w:rPr>
          <w:rFonts w:ascii="Times New Roman" w:eastAsia="宋体" w:hAnsi="Times New Roman" w:hint="eastAsia"/>
          <w:szCs w:val="21"/>
        </w:rPr>
        <w:t>间（</w:t>
      </w:r>
      <w:r w:rsidR="00B805C4" w:rsidRPr="006307B9">
        <w:rPr>
          <w:rStyle w:val="fontstyle01"/>
          <w:rFonts w:ascii="Times New Roman" w:eastAsia="宋体" w:hAnsi="Times New Roman"/>
          <w:sz w:val="21"/>
          <w:szCs w:val="21"/>
        </w:rPr>
        <w:t>kinless hubs</w:t>
      </w:r>
      <w:r w:rsidRPr="006307B9">
        <w:rPr>
          <w:rFonts w:ascii="Times New Roman" w:eastAsia="宋体" w:hAnsi="Times New Roman" w:hint="eastAsia"/>
          <w:szCs w:val="21"/>
        </w:rPr>
        <w:t>）高度相连</w:t>
      </w:r>
      <w:r w:rsidR="00B805C4" w:rsidRPr="006307B9">
        <w:rPr>
          <w:rFonts w:ascii="Times New Roman" w:eastAsia="宋体" w:hAnsi="Times New Roman" w:hint="eastAsia"/>
          <w:szCs w:val="21"/>
        </w:rPr>
        <w:t>，而</w:t>
      </w:r>
      <w:r w:rsidRPr="006307B9">
        <w:rPr>
          <w:rFonts w:ascii="Times New Roman" w:eastAsia="宋体" w:hAnsi="Times New Roman" w:hint="eastAsia"/>
          <w:szCs w:val="21"/>
        </w:rPr>
        <w:t>其他</w:t>
      </w:r>
      <w:r w:rsidR="00B805C4" w:rsidRPr="006307B9">
        <w:rPr>
          <w:rFonts w:ascii="Times New Roman" w:eastAsia="宋体" w:hAnsi="Times New Roman" w:hint="eastAsia"/>
          <w:szCs w:val="21"/>
        </w:rPr>
        <w:t>类群相关</w:t>
      </w:r>
      <w:r w:rsidRPr="006307B9">
        <w:rPr>
          <w:rFonts w:ascii="Times New Roman" w:eastAsia="宋体" w:hAnsi="Times New Roman" w:hint="eastAsia"/>
          <w:szCs w:val="21"/>
        </w:rPr>
        <w:t>的网络连接数量要少得多（</w:t>
      </w:r>
      <w:r w:rsidR="00B805C4" w:rsidRPr="006307B9">
        <w:rPr>
          <w:rFonts w:ascii="Times New Roman" w:eastAsia="宋体" w:hAnsi="Times New Roman" w:hint="eastAsia"/>
          <w:szCs w:val="21"/>
        </w:rPr>
        <w:t>如</w:t>
      </w:r>
      <w:r w:rsidR="00B805C4" w:rsidRPr="006307B9">
        <w:rPr>
          <w:rStyle w:val="fontstyle01"/>
          <w:rFonts w:ascii="Times New Roman" w:eastAsia="宋体" w:hAnsi="Times New Roman"/>
          <w:sz w:val="21"/>
          <w:szCs w:val="21"/>
        </w:rPr>
        <w:t>peripheral and connector nodes</w:t>
      </w:r>
      <w:r w:rsidR="00B805C4" w:rsidRPr="006307B9">
        <w:rPr>
          <w:rStyle w:val="fontstyle01"/>
          <w:rFonts w:ascii="Times New Roman" w:eastAsia="宋体" w:hAnsi="Times New Roman" w:hint="eastAsia"/>
          <w:sz w:val="21"/>
          <w:szCs w:val="21"/>
        </w:rPr>
        <w:t>）</w:t>
      </w:r>
      <w:r w:rsidRPr="006307B9">
        <w:rPr>
          <w:rFonts w:ascii="Times New Roman" w:eastAsia="宋体" w:hAnsi="Times New Roman" w:hint="eastAsia"/>
          <w:szCs w:val="21"/>
        </w:rPr>
        <w:t>。与其他节点不同，</w:t>
      </w:r>
      <w:r w:rsidR="00B805C4" w:rsidRPr="005F5654">
        <w:rPr>
          <w:rStyle w:val="fontstyle01"/>
          <w:rFonts w:ascii="Times New Roman" w:eastAsia="宋体" w:hAnsi="Times New Roman"/>
          <w:sz w:val="21"/>
          <w:szCs w:val="21"/>
        </w:rPr>
        <w:t>Kinless hubs</w:t>
      </w:r>
      <w:r w:rsidR="005F5654">
        <w:rPr>
          <w:rFonts w:ascii="Times New Roman" w:eastAsia="宋体" w:hAnsi="Times New Roman" w:hint="eastAsia"/>
          <w:bCs/>
        </w:rPr>
        <w:t>在</w:t>
      </w:r>
      <w:r w:rsidRPr="006307B9">
        <w:rPr>
          <w:rFonts w:ascii="Times New Roman" w:eastAsia="宋体" w:hAnsi="Times New Roman" w:hint="eastAsia"/>
          <w:szCs w:val="21"/>
        </w:rPr>
        <w:t>生态网络的结构</w:t>
      </w:r>
      <w:r w:rsidR="005F5654">
        <w:rPr>
          <w:rFonts w:ascii="Times New Roman" w:eastAsia="宋体" w:hAnsi="Times New Roman" w:hint="eastAsia"/>
          <w:szCs w:val="21"/>
        </w:rPr>
        <w:t>中至关重要</w:t>
      </w:r>
      <w:r w:rsidRPr="006307B9">
        <w:rPr>
          <w:rFonts w:ascii="Times New Roman" w:eastAsia="宋体" w:hAnsi="Times New Roman" w:hint="eastAsia"/>
          <w:szCs w:val="21"/>
        </w:rPr>
        <w:t>，</w:t>
      </w:r>
      <w:r w:rsidR="005F5654">
        <w:rPr>
          <w:rFonts w:ascii="Times New Roman" w:eastAsia="宋体" w:hAnsi="Times New Roman" w:hint="eastAsia"/>
          <w:szCs w:val="21"/>
        </w:rPr>
        <w:t>可以</w:t>
      </w:r>
      <w:r w:rsidRPr="006307B9">
        <w:rPr>
          <w:rFonts w:ascii="Times New Roman" w:eastAsia="宋体" w:hAnsi="Times New Roman" w:hint="eastAsia"/>
          <w:szCs w:val="21"/>
        </w:rPr>
        <w:t>为其他类群创造</w:t>
      </w:r>
      <w:r w:rsidR="00B805C4" w:rsidRPr="006307B9">
        <w:rPr>
          <w:rFonts w:ascii="Times New Roman" w:eastAsia="宋体" w:hAnsi="Times New Roman" w:hint="eastAsia"/>
          <w:szCs w:val="21"/>
        </w:rPr>
        <w:t>生态位</w:t>
      </w:r>
      <w:r w:rsidRPr="006307B9">
        <w:rPr>
          <w:rFonts w:ascii="Times New Roman" w:eastAsia="宋体" w:hAnsi="Times New Roman" w:hint="eastAsia"/>
          <w:szCs w:val="21"/>
        </w:rPr>
        <w:t>。</w:t>
      </w:r>
    </w:p>
    <w:p w14:paraId="2A2F82F6" w14:textId="29D1F600" w:rsidR="00A35884" w:rsidRPr="006307B9" w:rsidRDefault="000B28D8" w:rsidP="00A35884">
      <w:pPr>
        <w:ind w:firstLineChars="200" w:firstLine="420"/>
        <w:rPr>
          <w:rFonts w:ascii="Times New Roman" w:eastAsia="宋体" w:hAnsi="Times New Roman"/>
          <w:szCs w:val="21"/>
        </w:rPr>
      </w:pPr>
      <w:r w:rsidRPr="006307B9">
        <w:rPr>
          <w:rFonts w:ascii="Times New Roman" w:eastAsia="宋体" w:hAnsi="Times New Roman" w:hint="eastAsia"/>
          <w:szCs w:val="21"/>
        </w:rPr>
        <w:t>在植物群落中，已有研究发现</w:t>
      </w:r>
      <w:r w:rsidRPr="006307B9">
        <w:rPr>
          <w:rStyle w:val="fontstyle01"/>
          <w:rFonts w:ascii="Times New Roman" w:eastAsia="宋体" w:hAnsi="Times New Roman"/>
          <w:sz w:val="21"/>
          <w:szCs w:val="21"/>
        </w:rPr>
        <w:t>Kinless hubs</w:t>
      </w:r>
      <w:r w:rsidRPr="006307B9">
        <w:rPr>
          <w:rStyle w:val="fontstyle01"/>
          <w:rFonts w:ascii="Times New Roman" w:eastAsia="宋体" w:hAnsi="Times New Roman" w:hint="eastAsia"/>
          <w:sz w:val="21"/>
          <w:szCs w:val="21"/>
        </w:rPr>
        <w:t>的</w:t>
      </w:r>
      <w:r w:rsidRPr="006307B9">
        <w:rPr>
          <w:rFonts w:ascii="Times New Roman" w:eastAsia="宋体" w:hAnsi="Times New Roman" w:hint="eastAsia"/>
          <w:szCs w:val="21"/>
        </w:rPr>
        <w:t>相对丰度对生态系统功能的重要性。</w:t>
      </w:r>
      <w:r w:rsidR="00B805C4" w:rsidRPr="006307B9">
        <w:rPr>
          <w:rFonts w:ascii="Times New Roman" w:eastAsia="宋体" w:hAnsi="Times New Roman" w:hint="eastAsia"/>
          <w:szCs w:val="21"/>
        </w:rPr>
        <w:t>微生物</w:t>
      </w:r>
      <w:r w:rsidRPr="006307B9">
        <w:rPr>
          <w:rStyle w:val="fontstyle01"/>
          <w:rFonts w:ascii="Times New Roman" w:eastAsia="宋体" w:hAnsi="Times New Roman"/>
          <w:sz w:val="21"/>
          <w:szCs w:val="21"/>
        </w:rPr>
        <w:t>Kinless hubs</w:t>
      </w:r>
      <w:r w:rsidR="005F5654">
        <w:rPr>
          <w:rFonts w:ascii="Times New Roman" w:eastAsia="宋体" w:hAnsi="Times New Roman" w:hint="eastAsia"/>
          <w:szCs w:val="21"/>
        </w:rPr>
        <w:t>可能拥有更加</w:t>
      </w:r>
      <w:r w:rsidR="006A2DE7" w:rsidRPr="006A2DE7">
        <w:rPr>
          <w:rFonts w:ascii="Times New Roman" w:eastAsia="宋体" w:hAnsi="Times New Roman"/>
          <w:szCs w:val="21"/>
        </w:rPr>
        <w:t>重要</w:t>
      </w:r>
      <w:r w:rsidR="005F5654">
        <w:rPr>
          <w:rFonts w:ascii="Times New Roman" w:eastAsia="宋体" w:hAnsi="Times New Roman"/>
          <w:szCs w:val="21"/>
        </w:rPr>
        <w:t>的</w:t>
      </w:r>
      <w:r w:rsidR="006A2DE7" w:rsidRPr="006A2DE7">
        <w:rPr>
          <w:rFonts w:ascii="Times New Roman" w:eastAsia="宋体" w:hAnsi="Times New Roman"/>
          <w:szCs w:val="21"/>
        </w:rPr>
        <w:t>功能属性</w:t>
      </w:r>
      <w:r w:rsidR="006A2DE7" w:rsidRPr="006307B9">
        <w:rPr>
          <w:rFonts w:ascii="Times New Roman" w:eastAsia="宋体" w:hAnsi="Times New Roman" w:hint="eastAsia"/>
          <w:szCs w:val="21"/>
        </w:rPr>
        <w:t>，如</w:t>
      </w:r>
      <w:r w:rsidRPr="006307B9">
        <w:rPr>
          <w:rFonts w:ascii="Times New Roman" w:eastAsia="宋体" w:hAnsi="Times New Roman" w:hint="eastAsia"/>
          <w:szCs w:val="21"/>
        </w:rPr>
        <w:t>养分</w:t>
      </w:r>
      <w:r w:rsidR="00B805C4" w:rsidRPr="006307B9">
        <w:rPr>
          <w:rFonts w:ascii="Times New Roman" w:eastAsia="宋体" w:hAnsi="Times New Roman" w:hint="eastAsia"/>
          <w:szCs w:val="21"/>
        </w:rPr>
        <w:t>循环</w:t>
      </w:r>
      <w:r w:rsidRPr="006307B9">
        <w:rPr>
          <w:rFonts w:ascii="Times New Roman" w:eastAsia="宋体" w:hAnsi="Times New Roman" w:hint="eastAsia"/>
          <w:szCs w:val="21"/>
        </w:rPr>
        <w:t>、</w:t>
      </w:r>
      <w:r w:rsidR="00B805C4" w:rsidRPr="006307B9">
        <w:rPr>
          <w:rFonts w:ascii="Times New Roman" w:eastAsia="宋体" w:hAnsi="Times New Roman" w:hint="eastAsia"/>
          <w:szCs w:val="21"/>
        </w:rPr>
        <w:t>碳</w:t>
      </w:r>
      <w:r w:rsidR="005F5654">
        <w:rPr>
          <w:rFonts w:ascii="Times New Roman" w:eastAsia="宋体" w:hAnsi="Times New Roman" w:hint="eastAsia"/>
          <w:szCs w:val="21"/>
        </w:rPr>
        <w:t>循环以及</w:t>
      </w:r>
      <w:r w:rsidR="00B805C4" w:rsidRPr="006307B9">
        <w:rPr>
          <w:rFonts w:ascii="Times New Roman" w:eastAsia="宋体" w:hAnsi="Times New Roman"/>
          <w:szCs w:val="21"/>
        </w:rPr>
        <w:t>氮固定</w:t>
      </w:r>
      <w:r w:rsidR="005F5654">
        <w:rPr>
          <w:rFonts w:ascii="Times New Roman" w:eastAsia="宋体" w:hAnsi="Times New Roman"/>
          <w:szCs w:val="21"/>
        </w:rPr>
        <w:t>等</w:t>
      </w:r>
      <w:r w:rsidR="00B805C4" w:rsidRPr="006307B9">
        <w:rPr>
          <w:rFonts w:ascii="Times New Roman" w:eastAsia="宋体" w:hAnsi="Times New Roman"/>
          <w:szCs w:val="21"/>
        </w:rPr>
        <w:t>。这些</w:t>
      </w:r>
      <w:r w:rsidR="006A2DE7" w:rsidRPr="006307B9">
        <w:rPr>
          <w:rStyle w:val="fontstyle01"/>
          <w:rFonts w:ascii="Times New Roman" w:eastAsia="宋体" w:hAnsi="Times New Roman" w:hint="eastAsia"/>
          <w:kern w:val="0"/>
          <w:sz w:val="21"/>
          <w:szCs w:val="21"/>
        </w:rPr>
        <w:t>节点</w:t>
      </w:r>
      <w:r w:rsidRPr="006307B9">
        <w:rPr>
          <w:rFonts w:ascii="Times New Roman" w:eastAsia="宋体" w:hAnsi="Times New Roman" w:hint="eastAsia"/>
          <w:szCs w:val="21"/>
        </w:rPr>
        <w:t>之前</w:t>
      </w:r>
      <w:r w:rsidR="00B805C4" w:rsidRPr="006307B9">
        <w:rPr>
          <w:rFonts w:ascii="Times New Roman" w:eastAsia="宋体" w:hAnsi="Times New Roman"/>
          <w:szCs w:val="21"/>
        </w:rPr>
        <w:t>被定义为植物群落的关键物种，它们在能量和物质</w:t>
      </w:r>
      <w:r w:rsidRPr="006307B9">
        <w:rPr>
          <w:rFonts w:ascii="Times New Roman" w:eastAsia="宋体" w:hAnsi="Times New Roman" w:hint="eastAsia"/>
          <w:szCs w:val="21"/>
        </w:rPr>
        <w:t>流动</w:t>
      </w:r>
      <w:r w:rsidR="00B805C4" w:rsidRPr="006307B9">
        <w:rPr>
          <w:rFonts w:ascii="Times New Roman" w:eastAsia="宋体" w:hAnsi="Times New Roman"/>
          <w:szCs w:val="21"/>
        </w:rPr>
        <w:t>中发挥</w:t>
      </w:r>
      <w:r w:rsidR="005F5654">
        <w:rPr>
          <w:rFonts w:ascii="Times New Roman" w:eastAsia="宋体" w:hAnsi="Times New Roman"/>
          <w:szCs w:val="21"/>
        </w:rPr>
        <w:t>着</w:t>
      </w:r>
      <w:r w:rsidR="00B805C4" w:rsidRPr="006307B9">
        <w:rPr>
          <w:rFonts w:ascii="Times New Roman" w:eastAsia="宋体" w:hAnsi="Times New Roman"/>
          <w:szCs w:val="21"/>
        </w:rPr>
        <w:t>重要作用，</w:t>
      </w:r>
      <w:r w:rsidRPr="006307B9">
        <w:rPr>
          <w:rFonts w:ascii="Times New Roman" w:eastAsia="宋体" w:hAnsi="Times New Roman" w:hint="eastAsia"/>
          <w:szCs w:val="21"/>
        </w:rPr>
        <w:t>为</w:t>
      </w:r>
      <w:r w:rsidR="00B805C4" w:rsidRPr="006307B9">
        <w:rPr>
          <w:rFonts w:ascii="Times New Roman" w:eastAsia="宋体" w:hAnsi="Times New Roman"/>
          <w:szCs w:val="21"/>
        </w:rPr>
        <w:t>陆地</w:t>
      </w:r>
      <w:r w:rsidRPr="006307B9">
        <w:rPr>
          <w:rFonts w:ascii="Times New Roman" w:eastAsia="宋体" w:hAnsi="Times New Roman" w:hint="eastAsia"/>
          <w:szCs w:val="21"/>
        </w:rPr>
        <w:t>生态系统</w:t>
      </w:r>
      <w:r w:rsidR="00B805C4" w:rsidRPr="006307B9">
        <w:rPr>
          <w:rFonts w:ascii="Times New Roman" w:eastAsia="宋体" w:hAnsi="Times New Roman"/>
          <w:szCs w:val="21"/>
        </w:rPr>
        <w:t>提供</w:t>
      </w:r>
      <w:r w:rsidR="005F5654">
        <w:rPr>
          <w:rFonts w:ascii="Times New Roman" w:eastAsia="宋体" w:hAnsi="Times New Roman" w:hint="eastAsia"/>
          <w:szCs w:val="21"/>
        </w:rPr>
        <w:t>生产</w:t>
      </w:r>
      <w:r w:rsidR="005F5654">
        <w:rPr>
          <w:rFonts w:ascii="Times New Roman" w:eastAsia="宋体" w:hAnsi="Times New Roman"/>
          <w:szCs w:val="21"/>
        </w:rPr>
        <w:t>动力</w:t>
      </w:r>
      <w:r w:rsidRPr="006307B9">
        <w:rPr>
          <w:rFonts w:ascii="Times New Roman" w:eastAsia="宋体" w:hAnsi="Times New Roman" w:hint="eastAsia"/>
          <w:szCs w:val="21"/>
        </w:rPr>
        <w:t>。</w:t>
      </w:r>
      <w:r w:rsidR="006A2DE7" w:rsidRPr="006A2DE7">
        <w:rPr>
          <w:rFonts w:ascii="Times New Roman" w:eastAsia="宋体" w:hAnsi="Times New Roman"/>
          <w:szCs w:val="21"/>
        </w:rPr>
        <w:t>这些</w:t>
      </w:r>
      <w:r w:rsidR="006A2DE7" w:rsidRPr="006307B9">
        <w:rPr>
          <w:rFonts w:ascii="Times New Roman" w:eastAsia="宋体" w:hAnsi="Times New Roman" w:hint="eastAsia"/>
          <w:szCs w:val="21"/>
        </w:rPr>
        <w:t>物种可能</w:t>
      </w:r>
      <w:r w:rsidR="006A2DE7" w:rsidRPr="006A2DE7">
        <w:rPr>
          <w:rFonts w:ascii="Times New Roman" w:eastAsia="宋体" w:hAnsi="Times New Roman"/>
          <w:szCs w:val="21"/>
        </w:rPr>
        <w:t>也代表了具有有限功能的生物体，这些生物体依赖于它们所关联的生态</w:t>
      </w:r>
      <w:r w:rsidR="006A2DE7" w:rsidRPr="006307B9">
        <w:rPr>
          <w:rFonts w:ascii="Times New Roman" w:eastAsia="宋体" w:hAnsi="Times New Roman" w:hint="eastAsia"/>
          <w:szCs w:val="21"/>
        </w:rPr>
        <w:t>簇</w:t>
      </w:r>
      <w:r w:rsidR="006A2DE7" w:rsidRPr="006A2DE7">
        <w:rPr>
          <w:rFonts w:ascii="Times New Roman" w:eastAsia="宋体" w:hAnsi="Times New Roman"/>
          <w:szCs w:val="21"/>
        </w:rPr>
        <w:t>执行的</w:t>
      </w:r>
      <w:r w:rsidR="005F5654">
        <w:rPr>
          <w:rFonts w:ascii="Times New Roman" w:eastAsia="宋体" w:hAnsi="Times New Roman"/>
          <w:szCs w:val="21"/>
        </w:rPr>
        <w:t>生态</w:t>
      </w:r>
      <w:r w:rsidR="006A2DE7" w:rsidRPr="006A2DE7">
        <w:rPr>
          <w:rFonts w:ascii="Times New Roman" w:eastAsia="宋体" w:hAnsi="Times New Roman"/>
          <w:szCs w:val="21"/>
        </w:rPr>
        <w:t>功能</w:t>
      </w:r>
      <w:r w:rsidR="00A35884" w:rsidRPr="006307B9">
        <w:rPr>
          <w:rFonts w:ascii="Times New Roman" w:eastAsia="宋体" w:hAnsi="Times New Roman" w:hint="eastAsia"/>
          <w:szCs w:val="21"/>
        </w:rPr>
        <w:t>。</w:t>
      </w:r>
      <w:r w:rsidR="005F5654">
        <w:rPr>
          <w:rFonts w:ascii="Times New Roman" w:eastAsia="宋体" w:hAnsi="Times New Roman" w:hint="eastAsia"/>
          <w:szCs w:val="21"/>
        </w:rPr>
        <w:t>然而，</w:t>
      </w:r>
      <w:r w:rsidR="005F5654">
        <w:rPr>
          <w:rFonts w:ascii="Times New Roman" w:eastAsia="宋体" w:hAnsi="Times New Roman"/>
          <w:szCs w:val="21"/>
        </w:rPr>
        <w:t>目前</w:t>
      </w:r>
      <w:r w:rsidR="00A35884" w:rsidRPr="006307B9">
        <w:rPr>
          <w:rFonts w:ascii="Times New Roman" w:eastAsia="宋体" w:hAnsi="Times New Roman" w:hint="eastAsia"/>
          <w:szCs w:val="21"/>
        </w:rPr>
        <w:t>支持</w:t>
      </w:r>
      <w:r w:rsidR="00B805C4" w:rsidRPr="006307B9">
        <w:rPr>
          <w:rFonts w:ascii="Times New Roman" w:eastAsia="宋体" w:hAnsi="Times New Roman"/>
          <w:szCs w:val="21"/>
        </w:rPr>
        <w:t>微生物网络中</w:t>
      </w:r>
      <w:r w:rsidR="008E7E25" w:rsidRPr="006307B9">
        <w:rPr>
          <w:rStyle w:val="fontstyle01"/>
          <w:rFonts w:ascii="Times New Roman" w:eastAsia="宋体" w:hAnsi="Times New Roman"/>
          <w:kern w:val="0"/>
          <w:sz w:val="21"/>
        </w:rPr>
        <w:t>kinless hubs</w:t>
      </w:r>
      <w:r w:rsidR="00B805C4" w:rsidRPr="006307B9">
        <w:rPr>
          <w:rFonts w:ascii="Times New Roman" w:eastAsia="宋体" w:hAnsi="Times New Roman"/>
          <w:szCs w:val="21"/>
        </w:rPr>
        <w:t>相对丰度重要性</w:t>
      </w:r>
      <w:r w:rsidR="005F5654">
        <w:rPr>
          <w:rFonts w:ascii="Times New Roman" w:eastAsia="宋体" w:hAnsi="Times New Roman" w:hint="eastAsia"/>
          <w:szCs w:val="21"/>
        </w:rPr>
        <w:t>的</w:t>
      </w:r>
      <w:r w:rsidR="005F5654">
        <w:rPr>
          <w:rFonts w:ascii="Times New Roman" w:eastAsia="宋体" w:hAnsi="Times New Roman"/>
          <w:szCs w:val="21"/>
        </w:rPr>
        <w:t>研究还较少</w:t>
      </w:r>
      <w:r w:rsidR="00B805C4" w:rsidRPr="006307B9">
        <w:rPr>
          <w:rFonts w:ascii="Times New Roman" w:eastAsia="宋体" w:hAnsi="Times New Roman"/>
          <w:szCs w:val="21"/>
        </w:rPr>
        <w:t>。</w:t>
      </w:r>
      <w:r w:rsidR="00A35884" w:rsidRPr="006307B9">
        <w:rPr>
          <w:rFonts w:ascii="Times New Roman" w:eastAsia="宋体" w:hAnsi="Times New Roman" w:hint="eastAsia"/>
          <w:szCs w:val="21"/>
        </w:rPr>
        <w:t>为了</w:t>
      </w:r>
      <w:r w:rsidR="00A35884" w:rsidRPr="006307B9">
        <w:rPr>
          <w:rFonts w:ascii="Times New Roman" w:eastAsia="宋体" w:hAnsi="Times New Roman"/>
          <w:szCs w:val="21"/>
        </w:rPr>
        <w:t>更好地了解陆地生态系统中微生物群落</w:t>
      </w:r>
      <w:r w:rsidR="005F5654">
        <w:rPr>
          <w:rFonts w:ascii="Times New Roman" w:eastAsia="宋体" w:hAnsi="Times New Roman"/>
          <w:szCs w:val="21"/>
        </w:rPr>
        <w:t>如何</w:t>
      </w:r>
      <w:r w:rsidR="00A35884" w:rsidRPr="006307B9">
        <w:rPr>
          <w:rFonts w:ascii="Times New Roman" w:eastAsia="宋体" w:hAnsi="Times New Roman"/>
          <w:szCs w:val="21"/>
        </w:rPr>
        <w:t>支持土壤</w:t>
      </w:r>
      <w:r w:rsidR="005F5654">
        <w:rPr>
          <w:rFonts w:ascii="Times New Roman" w:eastAsia="宋体" w:hAnsi="Times New Roman" w:hint="eastAsia"/>
          <w:szCs w:val="21"/>
        </w:rPr>
        <w:t>功能</w:t>
      </w:r>
      <w:r w:rsidR="00A35884" w:rsidRPr="006307B9">
        <w:rPr>
          <w:rFonts w:ascii="Times New Roman" w:eastAsia="宋体" w:hAnsi="Times New Roman" w:hint="eastAsia"/>
          <w:szCs w:val="21"/>
        </w:rPr>
        <w:t>，确定</w:t>
      </w:r>
      <w:r w:rsidR="00815151" w:rsidRPr="006307B9">
        <w:rPr>
          <w:rStyle w:val="fontstyle01"/>
          <w:rFonts w:ascii="Times New Roman" w:eastAsia="宋体" w:hAnsi="Times New Roman"/>
          <w:sz w:val="21"/>
        </w:rPr>
        <w:lastRenderedPageBreak/>
        <w:t>kinless hubs</w:t>
      </w:r>
      <w:r w:rsidR="00B805C4" w:rsidRPr="006307B9">
        <w:rPr>
          <w:rFonts w:ascii="Times New Roman" w:eastAsia="宋体" w:hAnsi="Times New Roman"/>
          <w:szCs w:val="21"/>
        </w:rPr>
        <w:t>微生物类群的环境偏好和功能重要性</w:t>
      </w:r>
      <w:r w:rsidR="005F5654">
        <w:rPr>
          <w:rFonts w:ascii="Times New Roman" w:eastAsia="宋体" w:hAnsi="Times New Roman"/>
          <w:szCs w:val="21"/>
        </w:rPr>
        <w:t>显得尤为重要</w:t>
      </w:r>
      <w:r w:rsidR="00B805C4" w:rsidRPr="006307B9">
        <w:rPr>
          <w:rFonts w:ascii="Times New Roman" w:eastAsia="宋体" w:hAnsi="Times New Roman"/>
          <w:szCs w:val="21"/>
        </w:rPr>
        <w:t>。</w:t>
      </w:r>
    </w:p>
    <w:p w14:paraId="442CC36E" w14:textId="4E7696B2" w:rsidR="00B805C4" w:rsidRPr="006307B9" w:rsidRDefault="00B805C4" w:rsidP="00A35884">
      <w:pPr>
        <w:ind w:firstLineChars="200" w:firstLine="420"/>
        <w:rPr>
          <w:rFonts w:ascii="Times New Roman" w:eastAsia="宋体" w:hAnsi="Times New Roman"/>
          <w:szCs w:val="21"/>
        </w:rPr>
      </w:pPr>
      <w:r w:rsidRPr="006307B9">
        <w:rPr>
          <w:rFonts w:ascii="Times New Roman" w:eastAsia="宋体" w:hAnsi="Times New Roman"/>
          <w:szCs w:val="21"/>
        </w:rPr>
        <w:t>与</w:t>
      </w:r>
      <w:r w:rsidR="00A35884" w:rsidRPr="006307B9">
        <w:rPr>
          <w:rFonts w:ascii="Times New Roman" w:eastAsia="宋体" w:hAnsi="Times New Roman" w:hint="eastAsia"/>
          <w:szCs w:val="21"/>
        </w:rPr>
        <w:t>已报道的</w:t>
      </w:r>
      <w:r w:rsidRPr="006307B9">
        <w:rPr>
          <w:rFonts w:ascii="Times New Roman" w:eastAsia="宋体" w:hAnsi="Times New Roman"/>
          <w:szCs w:val="21"/>
        </w:rPr>
        <w:t>植物相似，我们假设生态</w:t>
      </w:r>
      <w:r w:rsidR="00A35884" w:rsidRPr="006307B9">
        <w:rPr>
          <w:rFonts w:ascii="Times New Roman" w:eastAsia="宋体" w:hAnsi="Times New Roman" w:hint="eastAsia"/>
          <w:szCs w:val="21"/>
        </w:rPr>
        <w:t>簇</w:t>
      </w:r>
      <w:r w:rsidRPr="006307B9">
        <w:rPr>
          <w:rFonts w:ascii="Times New Roman" w:eastAsia="宋体" w:hAnsi="Times New Roman"/>
          <w:szCs w:val="21"/>
        </w:rPr>
        <w:t>内</w:t>
      </w:r>
      <w:r w:rsidRPr="006307B9">
        <w:rPr>
          <w:rFonts w:ascii="Times New Roman" w:eastAsia="宋体" w:hAnsi="Times New Roman" w:hint="eastAsia"/>
          <w:szCs w:val="21"/>
        </w:rPr>
        <w:t>和生态</w:t>
      </w:r>
      <w:r w:rsidR="00A35884" w:rsidRPr="006307B9">
        <w:rPr>
          <w:rFonts w:ascii="Times New Roman" w:eastAsia="宋体" w:hAnsi="Times New Roman" w:hint="eastAsia"/>
          <w:szCs w:val="21"/>
        </w:rPr>
        <w:t>簇</w:t>
      </w:r>
      <w:r w:rsidR="00815151" w:rsidRPr="006307B9">
        <w:rPr>
          <w:rFonts w:ascii="Times New Roman" w:eastAsia="宋体" w:hAnsi="Times New Roman" w:hint="eastAsia"/>
          <w:szCs w:val="21"/>
        </w:rPr>
        <w:t>间</w:t>
      </w:r>
      <w:r w:rsidRPr="006307B9">
        <w:rPr>
          <w:rFonts w:ascii="Times New Roman" w:eastAsia="宋体" w:hAnsi="Times New Roman" w:hint="eastAsia"/>
          <w:szCs w:val="21"/>
        </w:rPr>
        <w:t>高度连接的微生物类群</w:t>
      </w:r>
      <w:r w:rsidR="00A35884" w:rsidRPr="006307B9">
        <w:rPr>
          <w:rFonts w:ascii="Times New Roman" w:eastAsia="宋体" w:hAnsi="Times New Roman" w:hint="eastAsia"/>
          <w:szCs w:val="21"/>
        </w:rPr>
        <w:t>（</w:t>
      </w:r>
      <w:r w:rsidR="00A35884" w:rsidRPr="006307B9">
        <w:rPr>
          <w:rStyle w:val="fontstyle01"/>
          <w:rFonts w:ascii="Times New Roman" w:eastAsia="宋体" w:hAnsi="Times New Roman"/>
          <w:kern w:val="0"/>
          <w:sz w:val="21"/>
        </w:rPr>
        <w:t>kinless hubs</w:t>
      </w:r>
      <w:r w:rsidR="00A35884" w:rsidRPr="006307B9">
        <w:rPr>
          <w:rFonts w:ascii="Times New Roman" w:eastAsia="宋体" w:hAnsi="Times New Roman" w:hint="eastAsia"/>
          <w:szCs w:val="21"/>
        </w:rPr>
        <w:t>）</w:t>
      </w:r>
      <w:r w:rsidRPr="006307B9">
        <w:rPr>
          <w:rFonts w:ascii="Times New Roman" w:eastAsia="宋体" w:hAnsi="Times New Roman" w:hint="eastAsia"/>
          <w:szCs w:val="21"/>
        </w:rPr>
        <w:t>可能与</w:t>
      </w:r>
      <w:r w:rsidR="00A35884" w:rsidRPr="006307B9">
        <w:rPr>
          <w:rFonts w:ascii="Times New Roman" w:eastAsia="宋体" w:hAnsi="Times New Roman" w:hint="eastAsia"/>
          <w:szCs w:val="21"/>
        </w:rPr>
        <w:t>涉及</w:t>
      </w:r>
      <w:r w:rsidR="00815151" w:rsidRPr="006307B9">
        <w:rPr>
          <w:rFonts w:ascii="Times New Roman" w:eastAsia="宋体" w:hAnsi="Times New Roman" w:hint="eastAsia"/>
          <w:szCs w:val="21"/>
        </w:rPr>
        <w:t>多个生态系统</w:t>
      </w:r>
      <w:r w:rsidR="00A35884" w:rsidRPr="006307B9">
        <w:rPr>
          <w:rFonts w:ascii="Times New Roman" w:eastAsia="宋体" w:hAnsi="Times New Roman" w:hint="eastAsia"/>
          <w:szCs w:val="21"/>
        </w:rPr>
        <w:t>过程的</w:t>
      </w:r>
      <w:r w:rsidRPr="006307B9">
        <w:rPr>
          <w:rFonts w:ascii="Times New Roman" w:eastAsia="宋体" w:hAnsi="Times New Roman" w:hint="eastAsia"/>
          <w:szCs w:val="21"/>
        </w:rPr>
        <w:t>功能基因的丰度</w:t>
      </w:r>
      <w:r w:rsidR="00A35884" w:rsidRPr="006307B9">
        <w:rPr>
          <w:rFonts w:ascii="Times New Roman" w:eastAsia="宋体" w:hAnsi="Times New Roman" w:hint="eastAsia"/>
          <w:szCs w:val="21"/>
        </w:rPr>
        <w:t>呈</w:t>
      </w:r>
      <w:r w:rsidR="00815151" w:rsidRPr="006307B9">
        <w:rPr>
          <w:rFonts w:ascii="Times New Roman" w:eastAsia="宋体" w:hAnsi="Times New Roman" w:hint="eastAsia"/>
          <w:szCs w:val="21"/>
        </w:rPr>
        <w:t>正相关</w:t>
      </w:r>
      <w:r w:rsidRPr="006307B9">
        <w:rPr>
          <w:rFonts w:ascii="Times New Roman" w:eastAsia="宋体" w:hAnsi="Times New Roman" w:hint="eastAsia"/>
          <w:szCs w:val="21"/>
        </w:rPr>
        <w:t>，包括碳，氮，磷</w:t>
      </w:r>
      <w:r w:rsidRPr="006307B9">
        <w:rPr>
          <w:rFonts w:ascii="Times New Roman" w:eastAsia="宋体" w:hAnsi="Times New Roman"/>
          <w:szCs w:val="21"/>
        </w:rPr>
        <w:t>和硫的循环</w:t>
      </w:r>
      <w:r w:rsidR="005F5654">
        <w:rPr>
          <w:rFonts w:ascii="Times New Roman" w:eastAsia="宋体" w:hAnsi="Times New Roman"/>
          <w:szCs w:val="21"/>
        </w:rPr>
        <w:t>基因</w:t>
      </w:r>
      <w:r w:rsidRPr="006307B9">
        <w:rPr>
          <w:rFonts w:ascii="Times New Roman" w:eastAsia="宋体" w:hAnsi="Times New Roman"/>
          <w:szCs w:val="21"/>
        </w:rPr>
        <w:t>。这些功能对于维持</w:t>
      </w:r>
      <w:r w:rsidR="00815151" w:rsidRPr="006307B9">
        <w:rPr>
          <w:rFonts w:ascii="Times New Roman" w:eastAsia="宋体" w:hAnsi="Times New Roman" w:hint="eastAsia"/>
          <w:szCs w:val="21"/>
        </w:rPr>
        <w:t>植物</w:t>
      </w:r>
      <w:r w:rsidR="00A35884" w:rsidRPr="006307B9">
        <w:rPr>
          <w:rFonts w:ascii="Times New Roman" w:eastAsia="宋体" w:hAnsi="Times New Roman" w:hint="eastAsia"/>
          <w:szCs w:val="21"/>
        </w:rPr>
        <w:t>生产</w:t>
      </w:r>
      <w:r w:rsidR="00815151" w:rsidRPr="006307B9">
        <w:rPr>
          <w:rFonts w:ascii="Times New Roman" w:eastAsia="宋体" w:hAnsi="Times New Roman" w:hint="eastAsia"/>
          <w:szCs w:val="21"/>
        </w:rPr>
        <w:t>非常</w:t>
      </w:r>
      <w:r w:rsidRPr="006307B9">
        <w:rPr>
          <w:rFonts w:ascii="Times New Roman" w:eastAsia="宋体" w:hAnsi="Times New Roman"/>
          <w:szCs w:val="21"/>
        </w:rPr>
        <w:t>重要</w:t>
      </w:r>
      <w:r w:rsidR="00815151" w:rsidRPr="006307B9">
        <w:rPr>
          <w:rFonts w:ascii="Times New Roman" w:eastAsia="宋体" w:hAnsi="Times New Roman" w:hint="eastAsia"/>
          <w:szCs w:val="21"/>
        </w:rPr>
        <w:t>。</w:t>
      </w:r>
      <w:r w:rsidRPr="006307B9">
        <w:rPr>
          <w:rFonts w:ascii="Times New Roman" w:eastAsia="宋体" w:hAnsi="Times New Roman"/>
          <w:szCs w:val="21"/>
        </w:rPr>
        <w:t>因此，我们假设，</w:t>
      </w:r>
      <w:r w:rsidR="00815151" w:rsidRPr="006307B9">
        <w:rPr>
          <w:rStyle w:val="fontstyle01"/>
          <w:rFonts w:ascii="Times New Roman" w:eastAsia="宋体" w:hAnsi="Times New Roman"/>
          <w:kern w:val="0"/>
          <w:sz w:val="21"/>
          <w:szCs w:val="21"/>
        </w:rPr>
        <w:t>kinless hubs</w:t>
      </w:r>
      <w:r w:rsidR="00815151" w:rsidRPr="006307B9">
        <w:rPr>
          <w:rStyle w:val="fontstyle01"/>
          <w:rFonts w:ascii="Times New Roman" w:eastAsia="宋体" w:hAnsi="Times New Roman" w:hint="eastAsia"/>
          <w:kern w:val="0"/>
          <w:sz w:val="21"/>
          <w:szCs w:val="21"/>
        </w:rPr>
        <w:t>的</w:t>
      </w:r>
      <w:r w:rsidR="00815151" w:rsidRPr="006307B9">
        <w:rPr>
          <w:rFonts w:ascii="Times New Roman" w:eastAsia="宋体" w:hAnsi="Times New Roman" w:hint="eastAsia"/>
          <w:szCs w:val="21"/>
        </w:rPr>
        <w:t>丰度</w:t>
      </w:r>
      <w:r w:rsidRPr="006307B9">
        <w:rPr>
          <w:rFonts w:ascii="Times New Roman" w:eastAsia="宋体" w:hAnsi="Times New Roman"/>
          <w:szCs w:val="21"/>
        </w:rPr>
        <w:t>对于维持人类管理的生态系统的生产力至关重要。</w:t>
      </w:r>
    </w:p>
    <w:p w14:paraId="4ED02DDC" w14:textId="590AC9BA" w:rsidR="00D025C1" w:rsidRPr="006307B9" w:rsidRDefault="00E0766A" w:rsidP="0049019B">
      <w:pPr>
        <w:ind w:firstLineChars="200" w:firstLine="420"/>
        <w:rPr>
          <w:rFonts w:ascii="Times New Roman" w:eastAsia="宋体" w:hAnsi="Times New Roman"/>
        </w:rPr>
      </w:pPr>
      <w:r w:rsidRPr="006307B9">
        <w:rPr>
          <w:rFonts w:ascii="Times New Roman" w:eastAsia="宋体" w:hAnsi="Times New Roman"/>
        </w:rPr>
        <w:t>为了</w:t>
      </w:r>
      <w:r w:rsidRPr="006307B9">
        <w:rPr>
          <w:rFonts w:ascii="Times New Roman" w:eastAsia="宋体" w:hAnsi="Times New Roman" w:hint="eastAsia"/>
        </w:rPr>
        <w:t>验证</w:t>
      </w:r>
      <w:r w:rsidRPr="006307B9">
        <w:rPr>
          <w:rFonts w:ascii="Times New Roman" w:eastAsia="宋体" w:hAnsi="Times New Roman"/>
        </w:rPr>
        <w:t>这一假设，我们</w:t>
      </w:r>
      <w:r w:rsidR="00365418">
        <w:rPr>
          <w:rFonts w:ascii="Times New Roman" w:eastAsia="宋体" w:hAnsi="Times New Roman" w:hint="eastAsia"/>
        </w:rPr>
        <w:t>大尺度</w:t>
      </w:r>
      <w:r w:rsidRPr="006307B9">
        <w:rPr>
          <w:rFonts w:ascii="Times New Roman" w:eastAsia="宋体" w:hAnsi="Times New Roman"/>
        </w:rPr>
        <w:t>（</w:t>
      </w:r>
      <w:r w:rsidRPr="006307B9">
        <w:rPr>
          <w:rFonts w:ascii="Times New Roman" w:eastAsia="宋体" w:hAnsi="Times New Roman"/>
        </w:rPr>
        <w:t>&gt; 1000 km</w:t>
      </w:r>
      <w:r w:rsidRPr="006307B9">
        <w:rPr>
          <w:rFonts w:ascii="Times New Roman" w:eastAsia="宋体" w:hAnsi="Times New Roman"/>
        </w:rPr>
        <w:t>）分析了华北平原</w:t>
      </w:r>
      <w:r w:rsidRPr="006307B9">
        <w:rPr>
          <w:rFonts w:ascii="Times New Roman" w:eastAsia="宋体" w:hAnsi="Times New Roman"/>
        </w:rPr>
        <w:t>243</w:t>
      </w:r>
      <w:r w:rsidRPr="006307B9">
        <w:rPr>
          <w:rFonts w:ascii="Times New Roman" w:eastAsia="宋体" w:hAnsi="Times New Roman"/>
        </w:rPr>
        <w:t>个土壤样本。</w:t>
      </w:r>
      <w:r w:rsidRPr="006307B9">
        <w:rPr>
          <w:rFonts w:ascii="Times New Roman" w:eastAsia="宋体" w:hAnsi="Times New Roman" w:hint="eastAsia"/>
        </w:rPr>
        <w:t>上个世纪以来，该地区一直进行小麦</w:t>
      </w:r>
      <w:r w:rsidRPr="006307B9">
        <w:rPr>
          <w:rFonts w:ascii="Times New Roman" w:eastAsia="宋体" w:hAnsi="Times New Roman"/>
        </w:rPr>
        <w:t>-</w:t>
      </w:r>
      <w:r w:rsidRPr="006307B9">
        <w:rPr>
          <w:rFonts w:ascii="Times New Roman" w:eastAsia="宋体" w:hAnsi="Times New Roman"/>
        </w:rPr>
        <w:t>玉米双季轮作集约化管理，</w:t>
      </w:r>
      <w:r w:rsidR="008E46E5">
        <w:rPr>
          <w:rFonts w:ascii="Times New Roman" w:eastAsia="宋体" w:hAnsi="Times New Roman"/>
        </w:rPr>
        <w:t>粮食消费提供</w:t>
      </w:r>
      <w:r w:rsidRPr="006307B9">
        <w:rPr>
          <w:rFonts w:ascii="Times New Roman" w:eastAsia="宋体" w:hAnsi="Times New Roman"/>
        </w:rPr>
        <w:t>占中国谷物总产量的</w:t>
      </w:r>
      <w:r w:rsidRPr="006307B9">
        <w:rPr>
          <w:rFonts w:ascii="Times New Roman" w:eastAsia="宋体" w:hAnsi="Times New Roman"/>
        </w:rPr>
        <w:t>50</w:t>
      </w:r>
      <w:r w:rsidRPr="006307B9">
        <w:rPr>
          <w:rFonts w:ascii="Times New Roman" w:eastAsia="宋体" w:hAnsi="Times New Roman"/>
        </w:rPr>
        <w:t>％</w:t>
      </w:r>
      <w:r w:rsidR="00D025C1" w:rsidRPr="006307B9">
        <w:rPr>
          <w:rFonts w:ascii="Times New Roman" w:eastAsia="宋体" w:hAnsi="Times New Roman" w:hint="eastAsia"/>
        </w:rPr>
        <w:t>以上。最</w:t>
      </w:r>
      <w:r w:rsidR="00A35884" w:rsidRPr="006307B9">
        <w:rPr>
          <w:rFonts w:ascii="Times New Roman" w:eastAsia="宋体" w:hAnsi="Times New Roman" w:hint="eastAsia"/>
        </w:rPr>
        <w:t>近的</w:t>
      </w:r>
      <w:r w:rsidR="00D025C1" w:rsidRPr="006307B9">
        <w:rPr>
          <w:rFonts w:ascii="Times New Roman" w:eastAsia="宋体" w:hAnsi="Times New Roman" w:hint="eastAsia"/>
        </w:rPr>
        <w:t>研究表明，</w:t>
      </w:r>
      <w:r w:rsidR="00A35884" w:rsidRPr="006307B9">
        <w:rPr>
          <w:rFonts w:ascii="Times New Roman" w:eastAsia="宋体" w:hAnsi="Times New Roman" w:hint="eastAsia"/>
        </w:rPr>
        <w:t>对</w:t>
      </w:r>
      <w:r w:rsidR="00E00376">
        <w:rPr>
          <w:rFonts w:ascii="Times New Roman" w:eastAsia="宋体" w:hAnsi="Times New Roman" w:hint="eastAsia"/>
        </w:rPr>
        <w:t>农作物生长</w:t>
      </w:r>
      <w:r w:rsidR="00A35884" w:rsidRPr="006307B9">
        <w:rPr>
          <w:rFonts w:ascii="Times New Roman" w:eastAsia="宋体" w:hAnsi="Times New Roman" w:hint="eastAsia"/>
        </w:rPr>
        <w:t>至关重要的多种</w:t>
      </w:r>
      <w:r w:rsidR="00D025C1" w:rsidRPr="006307B9">
        <w:rPr>
          <w:rFonts w:ascii="Times New Roman" w:eastAsia="宋体" w:hAnsi="Times New Roman" w:hint="eastAsia"/>
        </w:rPr>
        <w:t>土壤生态过程（例如养分循环）</w:t>
      </w:r>
      <w:r w:rsidR="00A35884" w:rsidRPr="006307B9">
        <w:rPr>
          <w:rFonts w:ascii="Times New Roman" w:eastAsia="宋体" w:hAnsi="Times New Roman" w:hint="eastAsia"/>
        </w:rPr>
        <w:t>是由土壤微生物的功能特性驱动的</w:t>
      </w:r>
      <w:r w:rsidR="00D025C1" w:rsidRPr="006307B9">
        <w:rPr>
          <w:rFonts w:ascii="Times New Roman" w:eastAsia="宋体" w:hAnsi="Times New Roman" w:hint="eastAsia"/>
        </w:rPr>
        <w:t>，因此通过调节土壤微生物可以</w:t>
      </w:r>
      <w:r w:rsidR="00A35884" w:rsidRPr="006307B9">
        <w:rPr>
          <w:rFonts w:ascii="Times New Roman" w:eastAsia="宋体" w:hAnsi="Times New Roman" w:hint="eastAsia"/>
        </w:rPr>
        <w:t>在很大程度上</w:t>
      </w:r>
      <w:r w:rsidR="00D025C1" w:rsidRPr="006307B9">
        <w:rPr>
          <w:rFonts w:ascii="Times New Roman" w:eastAsia="宋体" w:hAnsi="Times New Roman" w:hint="eastAsia"/>
        </w:rPr>
        <w:t>提高农业生产力和可持续性。然而，生态网络内</w:t>
      </w:r>
      <w:r w:rsidR="00A35884" w:rsidRPr="006307B9">
        <w:rPr>
          <w:rFonts w:ascii="Times New Roman" w:eastAsia="宋体" w:hAnsi="Times New Roman" w:hint="eastAsia"/>
        </w:rPr>
        <w:t>的</w:t>
      </w:r>
      <w:r w:rsidR="00D025C1" w:rsidRPr="006307B9">
        <w:rPr>
          <w:rFonts w:ascii="Times New Roman" w:eastAsia="宋体" w:hAnsi="Times New Roman" w:hint="eastAsia"/>
        </w:rPr>
        <w:t>微生物类群对于维持这些生态系统中潜在功能的重要性仍不清楚。</w:t>
      </w:r>
      <w:r w:rsidR="00E00376">
        <w:rPr>
          <w:rFonts w:ascii="Times New Roman" w:eastAsia="宋体" w:hAnsi="Times New Roman" w:hint="eastAsia"/>
        </w:rPr>
        <w:t>于是</w:t>
      </w:r>
      <w:r w:rsidR="00D025C1" w:rsidRPr="006307B9">
        <w:rPr>
          <w:rFonts w:ascii="Times New Roman" w:eastAsia="宋体" w:hAnsi="Times New Roman" w:hint="eastAsia"/>
        </w:rPr>
        <w:t>我们进行了</w:t>
      </w:r>
      <w:r w:rsidR="00D025C1" w:rsidRPr="006307B9">
        <w:rPr>
          <w:rFonts w:ascii="Times New Roman" w:eastAsia="宋体" w:hAnsi="Times New Roman"/>
        </w:rPr>
        <w:t>qPCR</w:t>
      </w:r>
      <w:r w:rsidR="00D025C1" w:rsidRPr="006307B9">
        <w:rPr>
          <w:rFonts w:ascii="Times New Roman" w:eastAsia="宋体" w:hAnsi="Times New Roman"/>
        </w:rPr>
        <w:t>分析，以</w:t>
      </w:r>
      <w:r w:rsidR="00D025C1" w:rsidRPr="006307B9">
        <w:rPr>
          <w:rFonts w:ascii="Times New Roman" w:eastAsia="宋体" w:hAnsi="Times New Roman" w:hint="eastAsia"/>
        </w:rPr>
        <w:t>计算</w:t>
      </w:r>
      <w:r w:rsidR="00D025C1" w:rsidRPr="006307B9">
        <w:rPr>
          <w:rFonts w:ascii="Times New Roman" w:eastAsia="宋体" w:hAnsi="Times New Roman"/>
        </w:rPr>
        <w:t>参与</w:t>
      </w:r>
      <w:r w:rsidR="00D025C1" w:rsidRPr="006307B9">
        <w:rPr>
          <w:rFonts w:ascii="Times New Roman" w:eastAsia="宋体" w:hAnsi="Times New Roman"/>
        </w:rPr>
        <w:t>C</w:t>
      </w:r>
      <w:r w:rsidR="00D025C1" w:rsidRPr="006307B9">
        <w:rPr>
          <w:rFonts w:ascii="Times New Roman" w:eastAsia="宋体" w:hAnsi="Times New Roman"/>
        </w:rPr>
        <w:t>，</w:t>
      </w:r>
      <w:r w:rsidR="00D025C1" w:rsidRPr="006307B9">
        <w:rPr>
          <w:rFonts w:ascii="Times New Roman" w:eastAsia="宋体" w:hAnsi="Times New Roman"/>
        </w:rPr>
        <w:t>N</w:t>
      </w:r>
      <w:r w:rsidR="00D025C1" w:rsidRPr="006307B9">
        <w:rPr>
          <w:rFonts w:ascii="Times New Roman" w:eastAsia="宋体" w:hAnsi="Times New Roman"/>
        </w:rPr>
        <w:t>，</w:t>
      </w:r>
      <w:r w:rsidR="00D025C1" w:rsidRPr="006307B9">
        <w:rPr>
          <w:rFonts w:ascii="Times New Roman" w:eastAsia="宋体" w:hAnsi="Times New Roman"/>
        </w:rPr>
        <w:t>P</w:t>
      </w:r>
      <w:r w:rsidR="00D025C1" w:rsidRPr="006307B9">
        <w:rPr>
          <w:rFonts w:ascii="Times New Roman" w:eastAsia="宋体" w:hAnsi="Times New Roman"/>
        </w:rPr>
        <w:t>和</w:t>
      </w:r>
      <w:r w:rsidR="00D025C1" w:rsidRPr="006307B9">
        <w:rPr>
          <w:rFonts w:ascii="Times New Roman" w:eastAsia="宋体" w:hAnsi="Times New Roman"/>
        </w:rPr>
        <w:t>S</w:t>
      </w:r>
      <w:r w:rsidR="00D025C1" w:rsidRPr="006307B9">
        <w:rPr>
          <w:rFonts w:ascii="Times New Roman" w:eastAsia="宋体" w:hAnsi="Times New Roman"/>
        </w:rPr>
        <w:t>循环的功能基因的丰度</w:t>
      </w:r>
      <w:r w:rsidR="00D025C1" w:rsidRPr="006307B9">
        <w:rPr>
          <w:rFonts w:ascii="Times New Roman" w:eastAsia="宋体" w:hAnsi="Times New Roman" w:hint="eastAsia"/>
        </w:rPr>
        <w:t>；</w:t>
      </w:r>
      <w:r w:rsidR="00D025C1" w:rsidRPr="006307B9">
        <w:rPr>
          <w:rFonts w:ascii="Times New Roman" w:eastAsia="宋体" w:hAnsi="Times New Roman"/>
        </w:rPr>
        <w:t>并对</w:t>
      </w:r>
      <w:r w:rsidR="00D025C1" w:rsidRPr="006307B9">
        <w:rPr>
          <w:rFonts w:ascii="Times New Roman" w:eastAsia="宋体" w:hAnsi="Times New Roman"/>
        </w:rPr>
        <w:t>16Sr RNA</w:t>
      </w:r>
      <w:r w:rsidR="00D025C1" w:rsidRPr="006307B9">
        <w:rPr>
          <w:rFonts w:ascii="Times New Roman" w:eastAsia="宋体" w:hAnsi="Times New Roman"/>
        </w:rPr>
        <w:t>和</w:t>
      </w:r>
      <w:r w:rsidR="00D025C1" w:rsidRPr="006307B9">
        <w:rPr>
          <w:rFonts w:ascii="Times New Roman" w:eastAsia="宋体" w:hAnsi="Times New Roman"/>
        </w:rPr>
        <w:t>ITS</w:t>
      </w:r>
      <w:r w:rsidR="00D025C1" w:rsidRPr="006307B9">
        <w:rPr>
          <w:rFonts w:ascii="Times New Roman" w:eastAsia="宋体" w:hAnsi="Times New Roman"/>
        </w:rPr>
        <w:t>扩增子进行测序，</w:t>
      </w:r>
      <w:r w:rsidR="00D025C1" w:rsidRPr="006307B9">
        <w:rPr>
          <w:rFonts w:ascii="Times New Roman" w:eastAsia="宋体" w:hAnsi="Times New Roman" w:hint="eastAsia"/>
        </w:rPr>
        <w:t>分析相关</w:t>
      </w:r>
      <w:r w:rsidR="00D025C1" w:rsidRPr="006307B9">
        <w:rPr>
          <w:rFonts w:ascii="Times New Roman" w:eastAsia="宋体" w:hAnsi="Times New Roman"/>
        </w:rPr>
        <w:t>细菌和真菌的多样性和群落组成。</w:t>
      </w:r>
    </w:p>
    <w:p w14:paraId="0BAC44E4" w14:textId="07BECF76" w:rsidR="00FC6E25" w:rsidRPr="006307B9" w:rsidRDefault="00FC6E25" w:rsidP="00D025C1">
      <w:pPr>
        <w:rPr>
          <w:rFonts w:ascii="Times New Roman" w:eastAsia="宋体" w:hAnsi="Times New Roman"/>
        </w:rPr>
      </w:pPr>
    </w:p>
    <w:p w14:paraId="5CFCBB02" w14:textId="06C8AB2B" w:rsidR="00B00AA6" w:rsidRPr="00B70565" w:rsidRDefault="00B00AA6" w:rsidP="00B00AA6">
      <w:pPr>
        <w:jc w:val="center"/>
        <w:rPr>
          <w:rFonts w:ascii="Times New Roman" w:eastAsia="宋体" w:hAnsi="Times New Roman"/>
          <w:b/>
          <w:bCs/>
          <w:sz w:val="24"/>
          <w:szCs w:val="36"/>
        </w:rPr>
      </w:pPr>
      <w:r w:rsidRPr="00B70565">
        <w:rPr>
          <w:rFonts w:ascii="Times New Roman" w:eastAsia="宋体" w:hAnsi="Times New Roman" w:hint="eastAsia"/>
          <w:b/>
          <w:bCs/>
          <w:sz w:val="24"/>
          <w:szCs w:val="36"/>
        </w:rPr>
        <w:t>二、</w:t>
      </w:r>
      <w:r w:rsidRPr="00B70565">
        <w:rPr>
          <w:rFonts w:ascii="Times New Roman" w:eastAsia="宋体" w:hAnsi="Times New Roman"/>
          <w:b/>
          <w:bCs/>
          <w:sz w:val="24"/>
          <w:szCs w:val="36"/>
        </w:rPr>
        <w:t>方法和材料</w:t>
      </w:r>
    </w:p>
    <w:p w14:paraId="5B5B4F8F" w14:textId="77777777" w:rsidR="00B00AA6" w:rsidRPr="006307B9" w:rsidRDefault="00B00AA6" w:rsidP="00B00AA6">
      <w:pPr>
        <w:jc w:val="center"/>
        <w:rPr>
          <w:rFonts w:ascii="Times New Roman" w:eastAsia="宋体" w:hAnsi="Times New Roman"/>
          <w:b/>
          <w:bCs/>
        </w:rPr>
      </w:pPr>
    </w:p>
    <w:p w14:paraId="669F2E84" w14:textId="77777777" w:rsidR="00B00AA6" w:rsidRPr="006307B9" w:rsidRDefault="00B00AA6" w:rsidP="00B00AA6">
      <w:pPr>
        <w:pStyle w:val="ListParagraph"/>
        <w:numPr>
          <w:ilvl w:val="0"/>
          <w:numId w:val="3"/>
        </w:numPr>
        <w:ind w:firstLineChars="0"/>
        <w:rPr>
          <w:rFonts w:ascii="Times New Roman" w:eastAsia="宋体" w:hAnsi="Times New Roman"/>
          <w:b/>
          <w:bCs/>
        </w:rPr>
      </w:pPr>
      <w:r w:rsidRPr="006307B9">
        <w:rPr>
          <w:rFonts w:ascii="Times New Roman" w:eastAsia="宋体" w:hAnsi="Times New Roman" w:hint="eastAsia"/>
          <w:b/>
          <w:bCs/>
        </w:rPr>
        <w:t>采样地</w:t>
      </w:r>
      <w:r w:rsidRPr="006307B9">
        <w:rPr>
          <w:rFonts w:ascii="Times New Roman" w:eastAsia="宋体" w:hAnsi="Times New Roman"/>
          <w:b/>
          <w:bCs/>
        </w:rPr>
        <w:t>、</w:t>
      </w:r>
      <w:r w:rsidRPr="006307B9">
        <w:rPr>
          <w:rFonts w:ascii="Times New Roman" w:eastAsia="宋体" w:hAnsi="Times New Roman"/>
          <w:b/>
          <w:bCs/>
        </w:rPr>
        <w:t>DNA</w:t>
      </w:r>
      <w:r w:rsidRPr="006307B9">
        <w:rPr>
          <w:rFonts w:ascii="Times New Roman" w:eastAsia="宋体" w:hAnsi="Times New Roman"/>
          <w:b/>
          <w:bCs/>
        </w:rPr>
        <w:t>提取与土壤</w:t>
      </w:r>
      <w:r w:rsidRPr="006307B9">
        <w:rPr>
          <w:rFonts w:ascii="Times New Roman" w:eastAsia="宋体" w:hAnsi="Times New Roman" w:hint="eastAsia"/>
          <w:b/>
          <w:bCs/>
        </w:rPr>
        <w:t>变量</w:t>
      </w:r>
    </w:p>
    <w:p w14:paraId="03C86249" w14:textId="49F733C2" w:rsidR="00B00AA6" w:rsidRPr="006307B9" w:rsidRDefault="00B00AA6" w:rsidP="00B00AA6">
      <w:pPr>
        <w:pStyle w:val="ListParagraph"/>
        <w:ind w:left="357"/>
        <w:rPr>
          <w:rFonts w:ascii="Times New Roman" w:eastAsia="宋体" w:hAnsi="Times New Roman"/>
        </w:rPr>
      </w:pPr>
      <w:r w:rsidRPr="006307B9">
        <w:rPr>
          <w:rFonts w:ascii="Times New Roman" w:eastAsia="宋体" w:hAnsi="Times New Roman"/>
        </w:rPr>
        <w:t>我们于</w:t>
      </w:r>
      <w:r w:rsidRPr="006307B9">
        <w:rPr>
          <w:rFonts w:ascii="Times New Roman" w:eastAsia="宋体" w:hAnsi="Times New Roman"/>
        </w:rPr>
        <w:t>2014</w:t>
      </w:r>
      <w:r w:rsidRPr="006307B9">
        <w:rPr>
          <w:rFonts w:ascii="Times New Roman" w:eastAsia="宋体" w:hAnsi="Times New Roman"/>
        </w:rPr>
        <w:t>年</w:t>
      </w:r>
      <w:r w:rsidRPr="006307B9">
        <w:rPr>
          <w:rFonts w:ascii="Times New Roman" w:eastAsia="宋体" w:hAnsi="Times New Roman"/>
        </w:rPr>
        <w:t>11</w:t>
      </w:r>
      <w:r w:rsidRPr="006307B9">
        <w:rPr>
          <w:rFonts w:ascii="Times New Roman" w:eastAsia="宋体" w:hAnsi="Times New Roman"/>
        </w:rPr>
        <w:t>月</w:t>
      </w:r>
      <w:r w:rsidRPr="006307B9">
        <w:rPr>
          <w:rFonts w:ascii="Times New Roman" w:eastAsia="宋体" w:hAnsi="Times New Roman"/>
        </w:rPr>
        <w:t>20</w:t>
      </w:r>
      <w:r w:rsidRPr="006307B9">
        <w:rPr>
          <w:rFonts w:ascii="Times New Roman" w:eastAsia="宋体" w:hAnsi="Times New Roman"/>
        </w:rPr>
        <w:t>日至</w:t>
      </w:r>
      <w:r w:rsidRPr="006307B9">
        <w:rPr>
          <w:rFonts w:ascii="Times New Roman" w:eastAsia="宋体" w:hAnsi="Times New Roman"/>
        </w:rPr>
        <w:t>11</w:t>
      </w:r>
      <w:r w:rsidRPr="006307B9">
        <w:rPr>
          <w:rFonts w:ascii="Times New Roman" w:eastAsia="宋体" w:hAnsi="Times New Roman"/>
        </w:rPr>
        <w:t>月</w:t>
      </w:r>
      <w:r w:rsidRPr="006307B9">
        <w:rPr>
          <w:rFonts w:ascii="Times New Roman" w:eastAsia="宋体" w:hAnsi="Times New Roman"/>
        </w:rPr>
        <w:t>30</w:t>
      </w:r>
      <w:r w:rsidRPr="006307B9">
        <w:rPr>
          <w:rFonts w:ascii="Times New Roman" w:eastAsia="宋体" w:hAnsi="Times New Roman"/>
        </w:rPr>
        <w:t>日在</w:t>
      </w:r>
      <w:r w:rsidRPr="006307B9">
        <w:rPr>
          <w:rFonts w:ascii="Times New Roman" w:eastAsia="宋体" w:hAnsi="Times New Roman"/>
        </w:rPr>
        <w:t>27</w:t>
      </w:r>
      <w:r w:rsidRPr="006307B9">
        <w:rPr>
          <w:rFonts w:ascii="Times New Roman" w:eastAsia="宋体" w:hAnsi="Times New Roman"/>
        </w:rPr>
        <w:t>个采样点采集了</w:t>
      </w:r>
      <w:r w:rsidRPr="006307B9">
        <w:rPr>
          <w:rFonts w:ascii="Times New Roman" w:eastAsia="宋体" w:hAnsi="Times New Roman"/>
        </w:rPr>
        <w:t>243</w:t>
      </w:r>
      <w:r w:rsidRPr="006307B9">
        <w:rPr>
          <w:rFonts w:ascii="Times New Roman" w:eastAsia="宋体" w:hAnsi="Times New Roman"/>
        </w:rPr>
        <w:t>个土壤样品</w:t>
      </w:r>
      <w:r w:rsidRPr="006307B9">
        <w:rPr>
          <w:rFonts w:ascii="Times New Roman" w:eastAsia="宋体" w:hAnsi="Times New Roman"/>
        </w:rPr>
        <w:t>(</w:t>
      </w:r>
      <w:r w:rsidRPr="006307B9">
        <w:rPr>
          <w:rFonts w:ascii="Times New Roman" w:eastAsia="宋体" w:hAnsi="Times New Roman"/>
        </w:rPr>
        <w:t>图</w:t>
      </w:r>
      <w:r w:rsidRPr="006307B9">
        <w:rPr>
          <w:rFonts w:ascii="Times New Roman" w:eastAsia="宋体" w:hAnsi="Times New Roman"/>
        </w:rPr>
        <w:t>S1A)</w:t>
      </w:r>
      <w:r w:rsidRPr="006307B9">
        <w:rPr>
          <w:rFonts w:ascii="Times New Roman" w:eastAsia="宋体" w:hAnsi="Times New Roman" w:hint="eastAsia"/>
        </w:rPr>
        <w:t>来研究</w:t>
      </w:r>
      <w:r w:rsidRPr="006307B9">
        <w:rPr>
          <w:rFonts w:ascii="Times New Roman" w:eastAsia="宋体" w:hAnsi="Times New Roman"/>
        </w:rPr>
        <w:t>华北平原土壤微生物群落</w:t>
      </w:r>
      <w:r w:rsidRPr="006307B9">
        <w:rPr>
          <w:rFonts w:ascii="Times New Roman" w:eastAsia="宋体" w:hAnsi="Times New Roman" w:hint="eastAsia"/>
        </w:rPr>
        <w:t>分布</w:t>
      </w:r>
      <w:r w:rsidRPr="006307B9">
        <w:rPr>
          <w:rFonts w:ascii="Times New Roman" w:eastAsia="宋体" w:hAnsi="Times New Roman"/>
        </w:rPr>
        <w:t>。这一地区的轮作制度是冬小麦和夏玉米。</w:t>
      </w:r>
      <w:r w:rsidR="00E00376">
        <w:rPr>
          <w:rFonts w:ascii="Times New Roman" w:eastAsia="宋体" w:hAnsi="Times New Roman"/>
        </w:rPr>
        <w:t>样品采集的详细信息</w:t>
      </w:r>
      <w:r w:rsidR="00E00376">
        <w:rPr>
          <w:rFonts w:ascii="Times New Roman" w:eastAsia="宋体" w:hAnsi="Times New Roman" w:hint="eastAsia"/>
        </w:rPr>
        <w:t>见（</w:t>
      </w:r>
      <w:r w:rsidR="00E00376">
        <w:rPr>
          <w:rFonts w:ascii="Times New Roman" w:eastAsia="宋体" w:hAnsi="Times New Roman" w:hint="eastAsia"/>
        </w:rPr>
        <w:t xml:space="preserve">Shi et al. </w:t>
      </w:r>
      <w:r w:rsidR="00E00376">
        <w:rPr>
          <w:rFonts w:ascii="Times New Roman" w:eastAsia="宋体" w:hAnsi="Times New Roman"/>
        </w:rPr>
        <w:t>2018 Microbiome</w:t>
      </w:r>
      <w:r w:rsidR="00E00376">
        <w:rPr>
          <w:rFonts w:ascii="Times New Roman" w:eastAsia="宋体" w:hAnsi="Times New Roman" w:hint="eastAsia"/>
        </w:rPr>
        <w:t>）</w:t>
      </w:r>
      <w:r w:rsidR="00E00376">
        <w:rPr>
          <w:rFonts w:ascii="Times New Roman" w:eastAsia="宋体" w:hAnsi="Times New Roman" w:hint="eastAsia"/>
        </w:rPr>
        <w:t>.</w:t>
      </w:r>
      <w:r w:rsidRPr="006307B9">
        <w:rPr>
          <w:rFonts w:ascii="Times New Roman" w:eastAsia="宋体" w:hAnsi="Times New Roman"/>
        </w:rPr>
        <w:t>简而言之，在每个地点</w:t>
      </w:r>
      <w:r w:rsidRPr="006307B9">
        <w:rPr>
          <w:rFonts w:ascii="Times New Roman" w:eastAsia="宋体" w:hAnsi="Times New Roman"/>
          <w:color w:val="000000"/>
          <w:szCs w:val="24"/>
        </w:rPr>
        <w:t>(100 km</w:t>
      </w:r>
      <w:r w:rsidRPr="00B106B8">
        <w:rPr>
          <w:rFonts w:ascii="Times New Roman" w:eastAsia="宋体" w:hAnsi="Times New Roman"/>
          <w:color w:val="000000"/>
          <w:szCs w:val="16"/>
          <w:vertAlign w:val="superscript"/>
        </w:rPr>
        <w:t>2</w:t>
      </w:r>
      <w:r w:rsidRPr="006307B9">
        <w:rPr>
          <w:rFonts w:ascii="Times New Roman" w:eastAsia="宋体" w:hAnsi="Times New Roman"/>
          <w:color w:val="000000"/>
          <w:szCs w:val="24"/>
        </w:rPr>
        <w:t>)</w:t>
      </w:r>
      <w:r w:rsidRPr="006307B9">
        <w:rPr>
          <w:rFonts w:ascii="Times New Roman" w:eastAsia="宋体" w:hAnsi="Times New Roman"/>
        </w:rPr>
        <w:t>选择了</w:t>
      </w:r>
      <w:r w:rsidRPr="006307B9">
        <w:rPr>
          <w:rFonts w:ascii="Times New Roman" w:eastAsia="宋体" w:hAnsi="Times New Roman"/>
        </w:rPr>
        <w:t>9</w:t>
      </w:r>
      <w:r w:rsidRPr="006307B9">
        <w:rPr>
          <w:rFonts w:ascii="Times New Roman" w:eastAsia="宋体" w:hAnsi="Times New Roman"/>
        </w:rPr>
        <w:t>个地块，任意两个地块之间的距离为</w:t>
      </w:r>
      <w:r w:rsidRPr="006307B9">
        <w:rPr>
          <w:rFonts w:ascii="Times New Roman" w:eastAsia="宋体" w:hAnsi="Times New Roman"/>
        </w:rPr>
        <w:t>3.3 km (</w:t>
      </w:r>
      <w:r w:rsidRPr="006307B9">
        <w:rPr>
          <w:rFonts w:ascii="Times New Roman" w:eastAsia="宋体" w:hAnsi="Times New Roman"/>
        </w:rPr>
        <w:t>图</w:t>
      </w:r>
      <w:r w:rsidRPr="006307B9">
        <w:rPr>
          <w:rFonts w:ascii="Times New Roman" w:eastAsia="宋体" w:hAnsi="Times New Roman"/>
        </w:rPr>
        <w:t>S1B)</w:t>
      </w:r>
      <w:r w:rsidRPr="006307B9">
        <w:rPr>
          <w:rFonts w:ascii="Times New Roman" w:eastAsia="宋体" w:hAnsi="Times New Roman"/>
        </w:rPr>
        <w:t>。我们在每个地块收集了</w:t>
      </w:r>
      <w:r w:rsidRPr="006307B9">
        <w:rPr>
          <w:rFonts w:ascii="Times New Roman" w:eastAsia="宋体" w:hAnsi="Times New Roman"/>
        </w:rPr>
        <w:t>12</w:t>
      </w:r>
      <w:r w:rsidRPr="006307B9">
        <w:rPr>
          <w:rFonts w:ascii="Times New Roman" w:eastAsia="宋体" w:hAnsi="Times New Roman"/>
        </w:rPr>
        <w:t>个</w:t>
      </w:r>
      <w:r w:rsidRPr="006307B9">
        <w:rPr>
          <w:rFonts w:ascii="Times New Roman" w:eastAsia="宋体" w:hAnsi="Times New Roman" w:hint="eastAsia"/>
        </w:rPr>
        <w:t>点</w:t>
      </w:r>
      <w:r w:rsidRPr="006307B9">
        <w:rPr>
          <w:rFonts w:ascii="Times New Roman" w:eastAsia="宋体" w:hAnsi="Times New Roman"/>
        </w:rPr>
        <w:t>，深度为</w:t>
      </w:r>
      <w:r w:rsidRPr="006307B9">
        <w:rPr>
          <w:rFonts w:ascii="Times New Roman" w:eastAsia="宋体" w:hAnsi="Times New Roman"/>
        </w:rPr>
        <w:t>15 cm</w:t>
      </w:r>
      <w:r w:rsidRPr="006307B9">
        <w:rPr>
          <w:rFonts w:ascii="Times New Roman" w:eastAsia="宋体" w:hAnsi="Times New Roman"/>
        </w:rPr>
        <w:t>，将它们混合在一起</w:t>
      </w:r>
      <w:r w:rsidRPr="006307B9">
        <w:rPr>
          <w:rFonts w:ascii="Times New Roman" w:eastAsia="宋体" w:hAnsi="Times New Roman" w:hint="eastAsia"/>
        </w:rPr>
        <w:t>作为</w:t>
      </w:r>
      <w:r w:rsidRPr="006307B9">
        <w:rPr>
          <w:rFonts w:ascii="Times New Roman" w:eastAsia="宋体" w:hAnsi="Times New Roman"/>
        </w:rPr>
        <w:t>一个样本，所有</w:t>
      </w:r>
      <w:r w:rsidRPr="006307B9">
        <w:rPr>
          <w:rFonts w:ascii="Times New Roman" w:eastAsia="宋体" w:hAnsi="Times New Roman" w:hint="eastAsia"/>
        </w:rPr>
        <w:t>的</w:t>
      </w:r>
      <w:r w:rsidRPr="006307B9">
        <w:rPr>
          <w:rFonts w:ascii="Times New Roman" w:eastAsia="宋体" w:hAnsi="Times New Roman" w:hint="eastAsia"/>
        </w:rPr>
        <w:t>243</w:t>
      </w:r>
      <w:r w:rsidRPr="006307B9">
        <w:rPr>
          <w:rFonts w:ascii="Times New Roman" w:eastAsia="宋体" w:hAnsi="Times New Roman" w:hint="eastAsia"/>
        </w:rPr>
        <w:t>个</w:t>
      </w:r>
      <w:r w:rsidRPr="006307B9">
        <w:rPr>
          <w:rFonts w:ascii="Times New Roman" w:eastAsia="宋体" w:hAnsi="Times New Roman"/>
        </w:rPr>
        <w:t>样本被保存在冰盒中，并立即运往实验室。土壤</w:t>
      </w:r>
      <w:r w:rsidRPr="006307B9">
        <w:rPr>
          <w:rFonts w:ascii="Times New Roman" w:eastAsia="宋体" w:hAnsi="Times New Roman"/>
        </w:rPr>
        <w:t xml:space="preserve">DNA </w:t>
      </w:r>
      <w:r w:rsidRPr="006307B9">
        <w:rPr>
          <w:rFonts w:ascii="Times New Roman" w:eastAsia="宋体" w:hAnsi="Times New Roman" w:hint="eastAsia"/>
        </w:rPr>
        <w:t>提取与</w:t>
      </w:r>
      <w:r w:rsidRPr="006307B9">
        <w:rPr>
          <w:rFonts w:ascii="Times New Roman" w:eastAsia="宋体" w:hAnsi="Times New Roman"/>
        </w:rPr>
        <w:t>土壤</w:t>
      </w:r>
      <w:r w:rsidRPr="006307B9">
        <w:rPr>
          <w:rFonts w:ascii="Times New Roman" w:eastAsia="宋体" w:hAnsi="Times New Roman" w:hint="eastAsia"/>
        </w:rPr>
        <w:t>变量</w:t>
      </w:r>
      <w:r w:rsidRPr="006307B9">
        <w:rPr>
          <w:rFonts w:ascii="Times New Roman" w:eastAsia="宋体" w:hAnsi="Times New Roman"/>
        </w:rPr>
        <w:t>的测量</w:t>
      </w:r>
      <w:r w:rsidRPr="006307B9">
        <w:rPr>
          <w:rFonts w:ascii="Times New Roman" w:eastAsia="宋体" w:hAnsi="Times New Roman" w:hint="eastAsia"/>
        </w:rPr>
        <w:t>见</w:t>
      </w:r>
      <w:r w:rsidRPr="006307B9">
        <w:rPr>
          <w:rFonts w:ascii="Times New Roman" w:eastAsia="宋体" w:hAnsi="Times New Roman" w:hint="eastAsia"/>
        </w:rPr>
        <w:t xml:space="preserve">2018 </w:t>
      </w:r>
      <w:r w:rsidRPr="006307B9">
        <w:rPr>
          <w:rFonts w:ascii="Times New Roman" w:eastAsia="宋体" w:hAnsi="Times New Roman"/>
        </w:rPr>
        <w:t>Microbiome</w:t>
      </w:r>
      <w:r w:rsidRPr="006307B9">
        <w:rPr>
          <w:rFonts w:ascii="Times New Roman" w:eastAsia="宋体" w:hAnsi="Times New Roman"/>
        </w:rPr>
        <w:t>。采样点</w:t>
      </w:r>
      <w:r w:rsidRPr="006307B9">
        <w:rPr>
          <w:rFonts w:ascii="Times New Roman" w:eastAsia="宋体" w:hAnsi="Times New Roman" w:hint="eastAsia"/>
        </w:rPr>
        <w:t>信息</w:t>
      </w:r>
      <w:r w:rsidRPr="006307B9">
        <w:rPr>
          <w:rFonts w:ascii="Times New Roman" w:eastAsia="宋体" w:hAnsi="Times New Roman"/>
        </w:rPr>
        <w:t>和土壤</w:t>
      </w:r>
      <w:r w:rsidRPr="006307B9">
        <w:rPr>
          <w:rFonts w:ascii="Times New Roman" w:eastAsia="宋体" w:hAnsi="Times New Roman" w:hint="eastAsia"/>
        </w:rPr>
        <w:t>性质见</w:t>
      </w:r>
      <w:r w:rsidRPr="006307B9">
        <w:rPr>
          <w:rFonts w:ascii="Times New Roman" w:eastAsia="宋体" w:hAnsi="Times New Roman"/>
        </w:rPr>
        <w:t>表</w:t>
      </w:r>
      <w:r w:rsidRPr="006307B9">
        <w:rPr>
          <w:rFonts w:ascii="Times New Roman" w:eastAsia="宋体" w:hAnsi="Times New Roman"/>
        </w:rPr>
        <w:t>S1</w:t>
      </w:r>
      <w:r w:rsidRPr="006307B9">
        <w:rPr>
          <w:rFonts w:ascii="Times New Roman" w:eastAsia="宋体" w:hAnsi="Times New Roman"/>
        </w:rPr>
        <w:t>和表</w:t>
      </w:r>
      <w:r w:rsidRPr="006307B9">
        <w:rPr>
          <w:rFonts w:ascii="Times New Roman" w:eastAsia="宋体" w:hAnsi="Times New Roman" w:hint="eastAsia"/>
        </w:rPr>
        <w:t>S</w:t>
      </w:r>
      <w:r w:rsidRPr="006307B9">
        <w:rPr>
          <w:rFonts w:ascii="Times New Roman" w:eastAsia="宋体" w:hAnsi="Times New Roman"/>
        </w:rPr>
        <w:t>2</w:t>
      </w:r>
      <w:r w:rsidRPr="006307B9">
        <w:rPr>
          <w:rFonts w:ascii="Times New Roman" w:eastAsia="宋体" w:hAnsi="Times New Roman" w:hint="eastAsia"/>
        </w:rPr>
        <w:t>。</w:t>
      </w:r>
    </w:p>
    <w:p w14:paraId="4373A3E6" w14:textId="15AB563D" w:rsidR="00B00AA6" w:rsidRDefault="00E00376" w:rsidP="00B00AA6">
      <w:pPr>
        <w:pStyle w:val="ListParagraph"/>
        <w:ind w:left="357"/>
        <w:rPr>
          <w:rFonts w:ascii="Times New Roman" w:eastAsia="宋体" w:hAnsi="Times New Roman"/>
        </w:rPr>
      </w:pPr>
      <w:r>
        <w:rPr>
          <w:rFonts w:ascii="Times New Roman" w:eastAsia="宋体" w:hAnsi="Times New Roman"/>
          <w:noProof/>
        </w:rPr>
        <w:drawing>
          <wp:inline distT="0" distB="0" distL="0" distR="0" wp14:anchorId="244C8EB5" wp14:editId="25D331E2">
            <wp:extent cx="4056743" cy="16200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1.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9312" cy="1621086"/>
                    </a:xfrm>
                    <a:prstGeom prst="rect">
                      <a:avLst/>
                    </a:prstGeom>
                  </pic:spPr>
                </pic:pic>
              </a:graphicData>
            </a:graphic>
          </wp:inline>
        </w:drawing>
      </w:r>
    </w:p>
    <w:p w14:paraId="69180D2B" w14:textId="4ADC6D7F" w:rsidR="00E00376" w:rsidRPr="006307B9" w:rsidRDefault="00E00376" w:rsidP="00B106B8">
      <w:pPr>
        <w:pStyle w:val="ListParagraph"/>
        <w:ind w:left="357"/>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 xml:space="preserve"> S1 </w:t>
      </w:r>
      <w:r>
        <w:rPr>
          <w:rFonts w:ascii="Times New Roman" w:eastAsia="宋体" w:hAnsi="Times New Roman" w:hint="eastAsia"/>
        </w:rPr>
        <w:t>麦田土壤样品采样图</w:t>
      </w:r>
    </w:p>
    <w:p w14:paraId="729B91F2" w14:textId="77777777" w:rsidR="00B00AA6" w:rsidRPr="006307B9" w:rsidRDefault="00B00AA6" w:rsidP="00B00AA6">
      <w:pPr>
        <w:pStyle w:val="ListParagraph"/>
        <w:ind w:left="357"/>
        <w:rPr>
          <w:rFonts w:ascii="Times New Roman" w:eastAsia="宋体" w:hAnsi="Times New Roman"/>
        </w:rPr>
      </w:pPr>
    </w:p>
    <w:p w14:paraId="396F4650" w14:textId="77777777" w:rsidR="00B00AA6" w:rsidRPr="006307B9" w:rsidRDefault="00B00AA6" w:rsidP="00B00AA6">
      <w:pPr>
        <w:pStyle w:val="ListParagraph"/>
        <w:numPr>
          <w:ilvl w:val="0"/>
          <w:numId w:val="3"/>
        </w:numPr>
        <w:ind w:firstLineChars="0"/>
        <w:rPr>
          <w:rFonts w:ascii="Times New Roman" w:eastAsia="宋体" w:hAnsi="Times New Roman"/>
          <w:b/>
          <w:bCs/>
        </w:rPr>
      </w:pPr>
      <w:r w:rsidRPr="006307B9">
        <w:rPr>
          <w:rFonts w:ascii="Times New Roman" w:eastAsia="宋体" w:hAnsi="Times New Roman"/>
          <w:b/>
          <w:bCs/>
        </w:rPr>
        <w:t>数据分析</w:t>
      </w:r>
    </w:p>
    <w:p w14:paraId="7CE942F3" w14:textId="6FB8BD0F" w:rsidR="00B00AA6" w:rsidRPr="006307B9" w:rsidRDefault="00B00AA6" w:rsidP="00B00AA6">
      <w:pPr>
        <w:pStyle w:val="ListParagraph"/>
        <w:ind w:left="357"/>
        <w:rPr>
          <w:rFonts w:ascii="Times New Roman" w:eastAsia="宋体" w:hAnsi="Times New Roman"/>
        </w:rPr>
      </w:pPr>
      <w:r w:rsidRPr="006307B9">
        <w:rPr>
          <w:rFonts w:ascii="Times New Roman" w:eastAsia="宋体" w:hAnsi="Times New Roman" w:hint="eastAsia"/>
        </w:rPr>
        <w:t>详细</w:t>
      </w:r>
      <w:r w:rsidRPr="006307B9">
        <w:rPr>
          <w:rFonts w:ascii="Times New Roman" w:eastAsia="宋体" w:hAnsi="Times New Roman"/>
        </w:rPr>
        <w:t>高通量细菌</w:t>
      </w:r>
      <w:r w:rsidRPr="006307B9">
        <w:rPr>
          <w:rFonts w:ascii="Times New Roman" w:eastAsia="宋体" w:hAnsi="Times New Roman"/>
        </w:rPr>
        <w:t>DNA</w:t>
      </w:r>
      <w:r w:rsidRPr="006307B9">
        <w:rPr>
          <w:rFonts w:ascii="Times New Roman" w:eastAsia="宋体" w:hAnsi="Times New Roman"/>
        </w:rPr>
        <w:t>分析</w:t>
      </w:r>
      <w:r w:rsidRPr="006307B9">
        <w:rPr>
          <w:rFonts w:ascii="Times New Roman" w:eastAsia="宋体" w:hAnsi="Times New Roman" w:hint="eastAsia"/>
        </w:rPr>
        <w:t>见</w:t>
      </w:r>
      <w:r w:rsidRPr="006307B9">
        <w:rPr>
          <w:rFonts w:ascii="Times New Roman" w:eastAsia="宋体" w:hAnsi="Times New Roman"/>
        </w:rPr>
        <w:t>[1]</w:t>
      </w:r>
      <w:r w:rsidRPr="006307B9">
        <w:rPr>
          <w:rFonts w:ascii="Times New Roman" w:eastAsia="宋体" w:hAnsi="Times New Roman"/>
        </w:rPr>
        <w:t>。</w:t>
      </w:r>
    </w:p>
    <w:p w14:paraId="6859380D" w14:textId="7D2F36E9" w:rsidR="00B00AA6" w:rsidRPr="006307B9" w:rsidRDefault="00B00AA6" w:rsidP="00B00AA6">
      <w:pPr>
        <w:pStyle w:val="ListParagraph"/>
        <w:ind w:left="357" w:firstLineChars="0" w:firstLine="0"/>
        <w:rPr>
          <w:rFonts w:ascii="Times New Roman" w:eastAsia="宋体" w:hAnsi="Times New Roman"/>
        </w:rPr>
      </w:pPr>
      <w:r w:rsidRPr="006307B9">
        <w:rPr>
          <w:rFonts w:ascii="Times New Roman" w:eastAsia="宋体" w:hAnsi="Times New Roman" w:hint="eastAsia"/>
        </w:rPr>
        <w:t>[</w:t>
      </w:r>
      <w:r w:rsidRPr="006307B9">
        <w:rPr>
          <w:rFonts w:ascii="Times New Roman" w:eastAsia="宋体" w:hAnsi="Times New Roman"/>
        </w:rPr>
        <w:t>1] Shi, Y., Li, Y.T., Xiang, X.J., Sun, R.B., Yang, T., He, D., Zhang, K.P., Ni, Y.Y., Zhu</w:t>
      </w:r>
      <w:proofErr w:type="gramStart"/>
      <w:r w:rsidRPr="006307B9">
        <w:rPr>
          <w:rFonts w:ascii="Times New Roman" w:eastAsia="宋体" w:hAnsi="Times New Roman"/>
        </w:rPr>
        <w:t>,</w:t>
      </w:r>
      <w:proofErr w:type="gramEnd"/>
      <w:r w:rsidRPr="006307B9">
        <w:rPr>
          <w:rFonts w:ascii="Times New Roman" w:eastAsia="宋体" w:hAnsi="Times New Roman"/>
        </w:rPr>
        <w:br/>
        <w:t>573 Y.G., Adams, J.M., Chu, H.Y., 2018. Spatial scale affects the relative role of</w:t>
      </w:r>
      <w:r w:rsidRPr="006307B9">
        <w:rPr>
          <w:rFonts w:ascii="Times New Roman" w:eastAsia="宋体" w:hAnsi="Times New Roman"/>
        </w:rPr>
        <w:br/>
        <w:t>574 stochasticity versus determinism in soil bacterial communities in wheat fields</w:t>
      </w:r>
      <w:r w:rsidRPr="006307B9">
        <w:rPr>
          <w:rFonts w:ascii="Times New Roman" w:eastAsia="宋体" w:hAnsi="Times New Roman"/>
        </w:rPr>
        <w:br/>
        <w:t>575 across the North China Plain. Microbiome 6</w:t>
      </w:r>
      <w:proofErr w:type="gramStart"/>
      <w:r w:rsidRPr="006307B9">
        <w:rPr>
          <w:rFonts w:ascii="Times New Roman" w:eastAsia="宋体" w:hAnsi="Times New Roman"/>
        </w:rPr>
        <w:t>,27</w:t>
      </w:r>
      <w:proofErr w:type="gramEnd"/>
      <w:r w:rsidRPr="006307B9">
        <w:rPr>
          <w:rFonts w:ascii="Times New Roman" w:eastAsia="宋体" w:hAnsi="Times New Roman"/>
        </w:rPr>
        <w:t>.</w:t>
      </w:r>
    </w:p>
    <w:p w14:paraId="1BBA66F4" w14:textId="77777777" w:rsidR="00B00AA6" w:rsidRPr="006307B9" w:rsidRDefault="00B00AA6" w:rsidP="00B00AA6">
      <w:pPr>
        <w:pStyle w:val="ListParagraph"/>
        <w:ind w:left="357"/>
        <w:rPr>
          <w:rFonts w:ascii="Times New Roman" w:eastAsia="宋体" w:hAnsi="Times New Roman"/>
        </w:rPr>
      </w:pPr>
      <w:r w:rsidRPr="006307B9">
        <w:rPr>
          <w:rFonts w:ascii="Times New Roman" w:eastAsia="宋体" w:hAnsi="Times New Roman"/>
        </w:rPr>
        <w:t>使用引物</w:t>
      </w:r>
      <w:r w:rsidRPr="006307B9">
        <w:rPr>
          <w:rFonts w:ascii="Times New Roman" w:eastAsia="宋体" w:hAnsi="Times New Roman"/>
        </w:rPr>
        <w:t>(515F</w:t>
      </w:r>
      <w:r w:rsidRPr="006307B9">
        <w:rPr>
          <w:rFonts w:ascii="Times New Roman" w:eastAsia="宋体" w:hAnsi="Times New Roman"/>
        </w:rPr>
        <w:t>，</w:t>
      </w:r>
      <w:r w:rsidRPr="006307B9">
        <w:rPr>
          <w:rFonts w:ascii="Times New Roman" w:eastAsia="宋体" w:hAnsi="Times New Roman"/>
        </w:rPr>
        <w:t>5‘</w:t>
      </w:r>
      <w:r w:rsidRPr="006307B9">
        <w:rPr>
          <w:rFonts w:ascii="Times New Roman" w:eastAsia="宋体" w:hAnsi="Times New Roman" w:hint="eastAsia"/>
        </w:rPr>
        <w:t>-</w:t>
      </w:r>
      <w:r w:rsidRPr="006307B9">
        <w:rPr>
          <w:rFonts w:ascii="Times New Roman" w:eastAsia="宋体" w:hAnsi="Times New Roman"/>
        </w:rPr>
        <w:t>GTGCCAGCMGCCGCGGTAA-3’</w:t>
      </w:r>
      <w:r w:rsidRPr="006307B9">
        <w:rPr>
          <w:rFonts w:ascii="Times New Roman" w:eastAsia="宋体" w:hAnsi="Times New Roman"/>
        </w:rPr>
        <w:t>；</w:t>
      </w:r>
      <w:r w:rsidRPr="006307B9">
        <w:rPr>
          <w:rFonts w:ascii="Times New Roman" w:eastAsia="宋体" w:hAnsi="Times New Roman"/>
        </w:rPr>
        <w:t>806R</w:t>
      </w:r>
      <w:r w:rsidRPr="006307B9">
        <w:rPr>
          <w:rFonts w:ascii="Times New Roman" w:eastAsia="宋体" w:hAnsi="Times New Roman" w:hint="eastAsia"/>
        </w:rPr>
        <w:t>，</w:t>
      </w:r>
      <w:r w:rsidRPr="006307B9">
        <w:rPr>
          <w:rFonts w:ascii="Times New Roman" w:eastAsia="宋体" w:hAnsi="Times New Roman"/>
        </w:rPr>
        <w:t>5‘-GGACTACHVGGGGTWTCTAAT</w:t>
      </w:r>
      <w:r w:rsidRPr="006307B9">
        <w:rPr>
          <w:rFonts w:ascii="Times New Roman" w:eastAsia="宋体" w:hAnsi="Times New Roman" w:hint="eastAsia"/>
        </w:rPr>
        <w:t>-</w:t>
      </w:r>
      <w:r w:rsidRPr="006307B9">
        <w:rPr>
          <w:rFonts w:ascii="Times New Roman" w:eastAsia="宋体" w:hAnsi="Times New Roman"/>
        </w:rPr>
        <w:t>3’)</w:t>
      </w:r>
      <w:r w:rsidRPr="006307B9">
        <w:rPr>
          <w:rFonts w:ascii="Times New Roman" w:eastAsia="宋体" w:hAnsi="Times New Roman"/>
        </w:rPr>
        <w:t>结合适配序列和条形码序列，扩增细菌</w:t>
      </w:r>
      <w:r w:rsidRPr="006307B9">
        <w:rPr>
          <w:rFonts w:ascii="Times New Roman" w:eastAsia="宋体" w:hAnsi="Times New Roman"/>
        </w:rPr>
        <w:t>16Sr RNA  V4</w:t>
      </w:r>
      <w:r w:rsidRPr="006307B9">
        <w:rPr>
          <w:rFonts w:ascii="Times New Roman" w:eastAsia="宋体" w:hAnsi="Times New Roman"/>
        </w:rPr>
        <w:t>高变区。使用引物</w:t>
      </w:r>
      <w:r w:rsidRPr="006307B9">
        <w:rPr>
          <w:rFonts w:ascii="Times New Roman" w:eastAsia="宋体" w:hAnsi="Times New Roman"/>
        </w:rPr>
        <w:t>(ITS1-F</w:t>
      </w:r>
      <w:r w:rsidRPr="006307B9">
        <w:rPr>
          <w:rFonts w:ascii="Times New Roman" w:eastAsia="宋体" w:hAnsi="Times New Roman" w:hint="eastAsia"/>
        </w:rPr>
        <w:t>：</w:t>
      </w:r>
      <w:r w:rsidRPr="006307B9">
        <w:rPr>
          <w:rFonts w:ascii="Times New Roman" w:eastAsia="宋体" w:hAnsi="Times New Roman"/>
        </w:rPr>
        <w:t>CTTGGTCATTTAGAGGAAGTAA</w:t>
      </w:r>
      <w:r w:rsidRPr="006307B9">
        <w:rPr>
          <w:rFonts w:ascii="Times New Roman" w:eastAsia="宋体" w:hAnsi="Times New Roman"/>
        </w:rPr>
        <w:t>，</w:t>
      </w:r>
      <w:r w:rsidRPr="006307B9">
        <w:rPr>
          <w:rFonts w:ascii="Times New Roman" w:eastAsia="宋体" w:hAnsi="Times New Roman"/>
        </w:rPr>
        <w:t>ITS2-R</w:t>
      </w:r>
      <w:r w:rsidRPr="006307B9">
        <w:rPr>
          <w:rFonts w:ascii="Times New Roman" w:eastAsia="宋体" w:hAnsi="Times New Roman"/>
        </w:rPr>
        <w:t>：</w:t>
      </w:r>
      <w:r w:rsidRPr="006307B9">
        <w:rPr>
          <w:rFonts w:ascii="Times New Roman" w:eastAsia="宋体" w:hAnsi="Times New Roman"/>
        </w:rPr>
        <w:lastRenderedPageBreak/>
        <w:t xml:space="preserve">GCTGCGTCTTCATCGATGC) </w:t>
      </w:r>
      <w:r w:rsidRPr="006307B9">
        <w:rPr>
          <w:rFonts w:ascii="Times New Roman" w:eastAsia="宋体" w:hAnsi="Times New Roman"/>
        </w:rPr>
        <w:t>结合适配序列和条形码序列</w:t>
      </w:r>
      <w:r w:rsidRPr="006307B9">
        <w:rPr>
          <w:rFonts w:ascii="Times New Roman" w:eastAsia="宋体" w:hAnsi="Times New Roman" w:hint="eastAsia"/>
        </w:rPr>
        <w:t>，</w:t>
      </w:r>
      <w:r w:rsidRPr="006307B9">
        <w:rPr>
          <w:rFonts w:ascii="Times New Roman" w:eastAsia="宋体" w:hAnsi="Times New Roman"/>
        </w:rPr>
        <w:t>扩增真菌</w:t>
      </w:r>
      <w:r w:rsidRPr="006307B9">
        <w:rPr>
          <w:rFonts w:ascii="Times New Roman" w:eastAsia="宋体" w:hAnsi="Times New Roman"/>
        </w:rPr>
        <w:t xml:space="preserve">ITS1 </w:t>
      </w:r>
      <w:r w:rsidRPr="006307B9">
        <w:rPr>
          <w:rFonts w:ascii="Times New Roman" w:eastAsia="宋体" w:hAnsi="Times New Roman"/>
        </w:rPr>
        <w:t>区域。在</w:t>
      </w:r>
      <w:r w:rsidRPr="006307B9">
        <w:rPr>
          <w:rFonts w:ascii="Times New Roman" w:eastAsia="宋体" w:hAnsi="Times New Roman"/>
        </w:rPr>
        <w:t>50-μl</w:t>
      </w:r>
      <w:r w:rsidRPr="006307B9">
        <w:rPr>
          <w:rFonts w:ascii="Times New Roman" w:eastAsia="宋体" w:hAnsi="Times New Roman"/>
        </w:rPr>
        <w:t>反应</w:t>
      </w:r>
      <w:r w:rsidRPr="006307B9">
        <w:rPr>
          <w:rFonts w:ascii="Times New Roman" w:eastAsia="宋体" w:hAnsi="Times New Roman" w:hint="eastAsia"/>
        </w:rPr>
        <w:t>体系</w:t>
      </w:r>
      <w:r w:rsidRPr="006307B9">
        <w:rPr>
          <w:rFonts w:ascii="Times New Roman" w:eastAsia="宋体" w:hAnsi="Times New Roman"/>
        </w:rPr>
        <w:t>中扩增出每个样品</w:t>
      </w:r>
      <w:r w:rsidRPr="006307B9">
        <w:rPr>
          <w:rFonts w:ascii="Times New Roman" w:eastAsia="宋体" w:hAnsi="Times New Roman" w:hint="eastAsia"/>
        </w:rPr>
        <w:t>的</w:t>
      </w:r>
      <w:r w:rsidRPr="006307B9">
        <w:rPr>
          <w:rFonts w:ascii="Times New Roman" w:eastAsia="宋体" w:hAnsi="Times New Roman"/>
        </w:rPr>
        <w:t>三联体，条件为：</w:t>
      </w:r>
      <w:r w:rsidRPr="006307B9">
        <w:rPr>
          <w:rFonts w:ascii="Times New Roman" w:eastAsia="宋体" w:hAnsi="Times New Roman"/>
        </w:rPr>
        <w:t>30</w:t>
      </w:r>
      <w:r w:rsidRPr="006307B9">
        <w:rPr>
          <w:rFonts w:ascii="Times New Roman" w:eastAsia="宋体" w:hAnsi="Times New Roman"/>
        </w:rPr>
        <w:t>个循环</w:t>
      </w:r>
      <w:r w:rsidRPr="006307B9">
        <w:rPr>
          <w:rFonts w:ascii="Times New Roman" w:eastAsia="宋体" w:hAnsi="Times New Roman" w:hint="eastAsia"/>
        </w:rPr>
        <w:t>，</w:t>
      </w:r>
      <w:r w:rsidRPr="006307B9">
        <w:rPr>
          <w:rFonts w:ascii="Times New Roman" w:eastAsia="宋体" w:hAnsi="Times New Roman"/>
        </w:rPr>
        <w:t>94°C</w:t>
      </w:r>
      <w:r w:rsidRPr="006307B9">
        <w:rPr>
          <w:rFonts w:ascii="Times New Roman" w:eastAsia="宋体" w:hAnsi="Times New Roman"/>
        </w:rPr>
        <w:t>变性，</w:t>
      </w:r>
      <w:r w:rsidRPr="006307B9">
        <w:rPr>
          <w:rFonts w:ascii="Times New Roman" w:eastAsia="宋体" w:hAnsi="Times New Roman"/>
        </w:rPr>
        <w:t>54°C</w:t>
      </w:r>
      <w:r w:rsidRPr="006307B9">
        <w:rPr>
          <w:rFonts w:ascii="Times New Roman" w:eastAsia="宋体" w:hAnsi="Times New Roman"/>
        </w:rPr>
        <w:t>退火</w:t>
      </w:r>
      <w:r w:rsidRPr="006307B9">
        <w:rPr>
          <w:rFonts w:ascii="Times New Roman" w:eastAsia="宋体" w:hAnsi="Times New Roman"/>
        </w:rPr>
        <w:t>30s</w:t>
      </w:r>
      <w:r w:rsidRPr="006307B9">
        <w:rPr>
          <w:rFonts w:ascii="Times New Roman" w:eastAsia="宋体" w:hAnsi="Times New Roman"/>
        </w:rPr>
        <w:t>，</w:t>
      </w:r>
      <w:r w:rsidRPr="006307B9">
        <w:rPr>
          <w:rFonts w:ascii="Times New Roman" w:eastAsia="宋体" w:hAnsi="Times New Roman"/>
        </w:rPr>
        <w:t>30°C</w:t>
      </w:r>
      <w:r w:rsidRPr="006307B9">
        <w:rPr>
          <w:rFonts w:ascii="Times New Roman" w:eastAsia="宋体" w:hAnsi="Times New Roman"/>
        </w:rPr>
        <w:t>延伸</w:t>
      </w:r>
      <w:r w:rsidRPr="006307B9">
        <w:rPr>
          <w:rFonts w:ascii="Times New Roman" w:eastAsia="宋体" w:hAnsi="Times New Roman"/>
        </w:rPr>
        <w:t>1min</w:t>
      </w:r>
      <w:r w:rsidRPr="006307B9">
        <w:rPr>
          <w:rFonts w:ascii="Times New Roman" w:eastAsia="宋体" w:hAnsi="Times New Roman"/>
        </w:rPr>
        <w:t>，</w:t>
      </w:r>
      <w:r w:rsidRPr="006307B9">
        <w:rPr>
          <w:rFonts w:ascii="Times New Roman" w:eastAsia="宋体" w:hAnsi="Times New Roman"/>
        </w:rPr>
        <w:t>72°C</w:t>
      </w:r>
      <w:r w:rsidRPr="006307B9">
        <w:rPr>
          <w:rFonts w:ascii="Times New Roman" w:eastAsia="宋体" w:hAnsi="Times New Roman"/>
        </w:rPr>
        <w:t>延伸</w:t>
      </w:r>
      <w:r w:rsidRPr="006307B9">
        <w:rPr>
          <w:rFonts w:ascii="Times New Roman" w:eastAsia="宋体" w:hAnsi="Times New Roman"/>
        </w:rPr>
        <w:t>7min</w:t>
      </w:r>
      <w:r w:rsidRPr="006307B9">
        <w:rPr>
          <w:rFonts w:ascii="Times New Roman" w:eastAsia="宋体" w:hAnsi="Times New Roman"/>
        </w:rPr>
        <w:t>。将样本的三重</w:t>
      </w:r>
      <w:r w:rsidRPr="006307B9">
        <w:rPr>
          <w:rFonts w:ascii="Times New Roman" w:eastAsia="宋体" w:hAnsi="Times New Roman"/>
        </w:rPr>
        <w:t>PCR</w:t>
      </w:r>
      <w:r w:rsidRPr="006307B9">
        <w:rPr>
          <w:rFonts w:ascii="Times New Roman" w:eastAsia="宋体" w:hAnsi="Times New Roman"/>
        </w:rPr>
        <w:t>产物混合用于细菌和真菌</w:t>
      </w:r>
      <w:r w:rsidRPr="006307B9">
        <w:rPr>
          <w:rFonts w:ascii="Times New Roman" w:eastAsia="宋体" w:hAnsi="Times New Roman" w:hint="eastAsia"/>
        </w:rPr>
        <w:t>分析</w:t>
      </w:r>
      <w:r w:rsidRPr="006307B9">
        <w:rPr>
          <w:rFonts w:ascii="Times New Roman" w:eastAsia="宋体" w:hAnsi="Times New Roman"/>
        </w:rPr>
        <w:t>，使用</w:t>
      </w:r>
      <w:r w:rsidRPr="006307B9">
        <w:rPr>
          <w:rFonts w:ascii="Times New Roman" w:eastAsia="宋体" w:hAnsi="Times New Roman"/>
        </w:rPr>
        <w:t>QIA Quick 132 PCR</w:t>
      </w:r>
      <w:r w:rsidRPr="006307B9">
        <w:rPr>
          <w:rFonts w:ascii="Times New Roman" w:eastAsia="宋体" w:hAnsi="Times New Roman"/>
        </w:rPr>
        <w:t>纯化试剂盒</w:t>
      </w:r>
      <w:r w:rsidRPr="006307B9">
        <w:rPr>
          <w:rFonts w:ascii="Times New Roman" w:eastAsia="宋体" w:hAnsi="Times New Roman"/>
        </w:rPr>
        <w:t>(</w:t>
      </w:r>
      <w:proofErr w:type="spellStart"/>
      <w:r w:rsidRPr="006307B9">
        <w:rPr>
          <w:rFonts w:ascii="Times New Roman" w:eastAsia="宋体" w:hAnsi="Times New Roman"/>
        </w:rPr>
        <w:t>Qiagen</w:t>
      </w:r>
      <w:proofErr w:type="spellEnd"/>
      <w:r w:rsidRPr="006307B9">
        <w:rPr>
          <w:rFonts w:ascii="Times New Roman" w:eastAsia="宋体" w:hAnsi="Times New Roman"/>
        </w:rPr>
        <w:t>，</w:t>
      </w:r>
      <w:r w:rsidRPr="006307B9">
        <w:rPr>
          <w:rFonts w:ascii="Times New Roman" w:eastAsia="宋体" w:hAnsi="Times New Roman"/>
        </w:rPr>
        <w:t>Hilden</w:t>
      </w:r>
      <w:r w:rsidRPr="006307B9">
        <w:rPr>
          <w:rFonts w:ascii="Times New Roman" w:eastAsia="宋体" w:hAnsi="Times New Roman"/>
        </w:rPr>
        <w:t>，德国</w:t>
      </w:r>
      <w:r w:rsidRPr="006307B9">
        <w:rPr>
          <w:rFonts w:ascii="Times New Roman" w:eastAsia="宋体" w:hAnsi="Times New Roman"/>
        </w:rPr>
        <w:t>)</w:t>
      </w:r>
      <w:r w:rsidRPr="006307B9">
        <w:rPr>
          <w:rFonts w:ascii="Times New Roman" w:eastAsia="宋体" w:hAnsi="Times New Roman"/>
        </w:rPr>
        <w:t>纯化，然后使用</w:t>
      </w:r>
      <w:proofErr w:type="spellStart"/>
      <w:r w:rsidRPr="006307B9">
        <w:rPr>
          <w:rFonts w:ascii="Times New Roman" w:eastAsia="宋体" w:hAnsi="Times New Roman"/>
        </w:rPr>
        <w:t>NanoDrop</w:t>
      </w:r>
      <w:proofErr w:type="spellEnd"/>
      <w:r w:rsidRPr="006307B9">
        <w:rPr>
          <w:rFonts w:ascii="Times New Roman" w:eastAsia="宋体" w:hAnsi="Times New Roman"/>
        </w:rPr>
        <w:t xml:space="preserve">  ND-1000</w:t>
      </w:r>
      <w:r w:rsidRPr="006307B9">
        <w:rPr>
          <w:rFonts w:ascii="Times New Roman" w:eastAsia="宋体" w:hAnsi="Times New Roman"/>
        </w:rPr>
        <w:t>分光光度计</w:t>
      </w:r>
      <w:r w:rsidRPr="006307B9">
        <w:rPr>
          <w:rFonts w:ascii="Times New Roman" w:eastAsia="宋体" w:hAnsi="Times New Roman"/>
        </w:rPr>
        <w:t>(Thermo Science</w:t>
      </w:r>
      <w:r w:rsidRPr="006307B9">
        <w:rPr>
          <w:rFonts w:ascii="Times New Roman" w:eastAsia="宋体" w:hAnsi="Times New Roman"/>
        </w:rPr>
        <w:t>，</w:t>
      </w:r>
      <w:r w:rsidRPr="006307B9">
        <w:rPr>
          <w:rFonts w:ascii="Times New Roman" w:eastAsia="宋体" w:hAnsi="Times New Roman"/>
        </w:rPr>
        <w:t>Waltham</w:t>
      </w:r>
      <w:r w:rsidRPr="006307B9">
        <w:rPr>
          <w:rFonts w:ascii="Times New Roman" w:eastAsia="宋体" w:hAnsi="Times New Roman"/>
        </w:rPr>
        <w:t>，美国</w:t>
      </w:r>
      <w:r w:rsidRPr="006307B9">
        <w:rPr>
          <w:rFonts w:ascii="Times New Roman" w:eastAsia="宋体" w:hAnsi="Times New Roman"/>
        </w:rPr>
        <w:t>)</w:t>
      </w:r>
      <w:r w:rsidRPr="006307B9">
        <w:rPr>
          <w:rFonts w:ascii="Times New Roman" w:eastAsia="宋体" w:hAnsi="Times New Roman"/>
        </w:rPr>
        <w:t>进行定量。</w:t>
      </w:r>
      <w:r w:rsidRPr="006307B9">
        <w:rPr>
          <w:rFonts w:ascii="Times New Roman" w:eastAsia="宋体" w:hAnsi="Times New Roman"/>
        </w:rPr>
        <w:t>PCR</w:t>
      </w:r>
      <w:r w:rsidRPr="006307B9">
        <w:rPr>
          <w:rFonts w:ascii="Times New Roman" w:eastAsia="宋体" w:hAnsi="Times New Roman"/>
        </w:rPr>
        <w:t>产物等摩尔比混合在单个试管中，使用</w:t>
      </w:r>
      <w:r w:rsidRPr="006307B9">
        <w:rPr>
          <w:rFonts w:ascii="Times New Roman" w:eastAsia="宋体" w:hAnsi="Times New Roman"/>
        </w:rPr>
        <w:t xml:space="preserve">Illumina </w:t>
      </w:r>
      <w:proofErr w:type="spellStart"/>
      <w:r w:rsidRPr="006307B9">
        <w:rPr>
          <w:rFonts w:ascii="Times New Roman" w:eastAsia="宋体" w:hAnsi="Times New Roman"/>
        </w:rPr>
        <w:t>MiSeq</w:t>
      </w:r>
      <w:proofErr w:type="spellEnd"/>
      <w:r w:rsidRPr="006307B9">
        <w:rPr>
          <w:rFonts w:ascii="Times New Roman" w:eastAsia="宋体" w:hAnsi="Times New Roman"/>
        </w:rPr>
        <w:t>平台进行测序。</w:t>
      </w:r>
    </w:p>
    <w:p w14:paraId="590C7016" w14:textId="553AD611" w:rsidR="00B00AA6" w:rsidRPr="006307B9" w:rsidRDefault="00B00AA6" w:rsidP="00B00AA6">
      <w:pPr>
        <w:pStyle w:val="ListParagraph"/>
        <w:ind w:left="357"/>
        <w:rPr>
          <w:rFonts w:ascii="Times New Roman" w:eastAsia="宋体" w:hAnsi="Times New Roman"/>
        </w:rPr>
      </w:pPr>
      <w:r w:rsidRPr="006307B9">
        <w:rPr>
          <w:rFonts w:ascii="Times New Roman" w:eastAsia="宋体" w:hAnsi="Times New Roman"/>
        </w:rPr>
        <w:t>在的</w:t>
      </w:r>
      <w:proofErr w:type="spellStart"/>
      <w:r w:rsidRPr="006307B9">
        <w:rPr>
          <w:rFonts w:ascii="Times New Roman" w:eastAsia="宋体" w:hAnsi="Times New Roman"/>
        </w:rPr>
        <w:t>Wafergen</w:t>
      </w:r>
      <w:proofErr w:type="spellEnd"/>
      <w:r w:rsidRPr="006307B9">
        <w:rPr>
          <w:rFonts w:ascii="Times New Roman" w:eastAsia="宋体" w:hAnsi="Times New Roman"/>
        </w:rPr>
        <w:t xml:space="preserve"> Smart Chip Real-time qPCR</w:t>
      </w:r>
      <w:r w:rsidRPr="006307B9">
        <w:rPr>
          <w:rFonts w:ascii="Times New Roman" w:eastAsia="宋体" w:hAnsi="Times New Roman"/>
        </w:rPr>
        <w:t>平台上，通过高通量</w:t>
      </w:r>
      <w:r w:rsidRPr="006307B9">
        <w:rPr>
          <w:rFonts w:ascii="Times New Roman" w:eastAsia="宋体" w:hAnsi="Times New Roman"/>
        </w:rPr>
        <w:t>qPCR</w:t>
      </w:r>
      <w:r w:rsidRPr="006307B9">
        <w:rPr>
          <w:rFonts w:ascii="Times New Roman" w:eastAsia="宋体" w:hAnsi="Times New Roman"/>
        </w:rPr>
        <w:t>对共</w:t>
      </w:r>
      <w:r w:rsidRPr="006307B9">
        <w:rPr>
          <w:rFonts w:ascii="Times New Roman" w:eastAsia="宋体" w:hAnsi="Times New Roman"/>
        </w:rPr>
        <w:t>243</w:t>
      </w:r>
      <w:r w:rsidRPr="006307B9">
        <w:rPr>
          <w:rFonts w:ascii="Times New Roman" w:eastAsia="宋体" w:hAnsi="Times New Roman"/>
        </w:rPr>
        <w:t>个</w:t>
      </w:r>
      <w:r w:rsidRPr="006307B9">
        <w:rPr>
          <w:rFonts w:ascii="Times New Roman" w:eastAsia="宋体" w:hAnsi="Times New Roman"/>
        </w:rPr>
        <w:t>DNA</w:t>
      </w:r>
      <w:r w:rsidRPr="006307B9">
        <w:rPr>
          <w:rFonts w:ascii="Times New Roman" w:eastAsia="宋体" w:hAnsi="Times New Roman"/>
        </w:rPr>
        <w:t>样本进行</w:t>
      </w:r>
      <w:r w:rsidRPr="006307B9">
        <w:rPr>
          <w:rFonts w:ascii="Times New Roman" w:eastAsia="宋体" w:hAnsi="Times New Roman"/>
        </w:rPr>
        <w:t>71</w:t>
      </w:r>
      <w:r w:rsidRPr="006307B9">
        <w:rPr>
          <w:rFonts w:ascii="Times New Roman" w:eastAsia="宋体" w:hAnsi="Times New Roman"/>
        </w:rPr>
        <w:t>个功能基因</w:t>
      </w:r>
      <w:r w:rsidRPr="006307B9">
        <w:rPr>
          <w:rFonts w:ascii="Times New Roman" w:eastAsia="宋体" w:hAnsi="Times New Roman"/>
        </w:rPr>
        <w:t>(</w:t>
      </w:r>
      <w:r w:rsidRPr="006307B9">
        <w:rPr>
          <w:rFonts w:ascii="Times New Roman" w:eastAsia="宋体" w:hAnsi="Times New Roman"/>
        </w:rPr>
        <w:t>如</w:t>
      </w:r>
      <w:r w:rsidRPr="006307B9">
        <w:rPr>
          <w:rFonts w:ascii="Times New Roman" w:eastAsia="宋体" w:hAnsi="Times New Roman"/>
        </w:rPr>
        <w:t>C</w:t>
      </w:r>
      <w:r w:rsidRPr="006307B9">
        <w:rPr>
          <w:rFonts w:ascii="Times New Roman" w:eastAsia="宋体" w:hAnsi="Times New Roman"/>
        </w:rPr>
        <w:t>、</w:t>
      </w:r>
      <w:r w:rsidRPr="006307B9">
        <w:rPr>
          <w:rFonts w:ascii="Times New Roman" w:eastAsia="宋体" w:hAnsi="Times New Roman"/>
        </w:rPr>
        <w:t>N</w:t>
      </w:r>
      <w:r w:rsidRPr="006307B9">
        <w:rPr>
          <w:rFonts w:ascii="Times New Roman" w:eastAsia="宋体" w:hAnsi="Times New Roman"/>
        </w:rPr>
        <w:t>和</w:t>
      </w:r>
      <w:r w:rsidRPr="006307B9">
        <w:rPr>
          <w:rFonts w:ascii="Times New Roman" w:eastAsia="宋体" w:hAnsi="Times New Roman"/>
        </w:rPr>
        <w:t>P</w:t>
      </w:r>
      <w:r w:rsidRPr="006307B9">
        <w:rPr>
          <w:rFonts w:ascii="Times New Roman" w:eastAsia="宋体" w:hAnsi="Times New Roman"/>
        </w:rPr>
        <w:t>循环</w:t>
      </w:r>
      <w:r w:rsidRPr="006307B9">
        <w:rPr>
          <w:rFonts w:ascii="Times New Roman" w:eastAsia="宋体" w:hAnsi="Times New Roman"/>
        </w:rPr>
        <w:t>)</w:t>
      </w:r>
      <w:r w:rsidRPr="006307B9">
        <w:rPr>
          <w:rFonts w:ascii="Times New Roman" w:eastAsia="宋体" w:hAnsi="Times New Roman"/>
        </w:rPr>
        <w:t>分析。每个</w:t>
      </w:r>
      <w:r w:rsidRPr="006307B9">
        <w:rPr>
          <w:rFonts w:ascii="Times New Roman" w:eastAsia="宋体" w:hAnsi="Times New Roman"/>
        </w:rPr>
        <w:t>DNA</w:t>
      </w:r>
      <w:r w:rsidRPr="006307B9">
        <w:rPr>
          <w:rFonts w:ascii="Times New Roman" w:eastAsia="宋体" w:hAnsi="Times New Roman"/>
        </w:rPr>
        <w:t>样品用</w:t>
      </w:r>
      <w:r w:rsidRPr="006307B9">
        <w:rPr>
          <w:rFonts w:ascii="Times New Roman" w:eastAsia="宋体" w:hAnsi="Times New Roman"/>
        </w:rPr>
        <w:t>PCR</w:t>
      </w:r>
      <w:r w:rsidRPr="006307B9">
        <w:rPr>
          <w:rFonts w:ascii="Times New Roman" w:eastAsia="宋体" w:hAnsi="Times New Roman"/>
        </w:rPr>
        <w:t>扩增，一式三份，检测限为</w:t>
      </w:r>
      <w:r w:rsidRPr="006307B9">
        <w:rPr>
          <w:rFonts w:ascii="Times New Roman" w:eastAsia="宋体" w:hAnsi="Times New Roman"/>
        </w:rPr>
        <w:t>31</w:t>
      </w:r>
      <w:r w:rsidRPr="006307B9">
        <w:rPr>
          <w:rFonts w:ascii="Times New Roman" w:eastAsia="宋体" w:hAnsi="Times New Roman"/>
        </w:rPr>
        <w:t>个阈值周期。当被多个引物组靶向时，同一基因被认为是唯一的独特功能。按照</w:t>
      </w:r>
      <w:proofErr w:type="spellStart"/>
      <w:r w:rsidRPr="006307B9">
        <w:rPr>
          <w:rFonts w:ascii="Times New Roman" w:eastAsia="宋体" w:hAnsi="Times New Roman"/>
        </w:rPr>
        <w:t>Pfaffl</w:t>
      </w:r>
      <w:proofErr w:type="spellEnd"/>
      <w:r w:rsidRPr="006307B9">
        <w:rPr>
          <w:rFonts w:ascii="Times New Roman" w:eastAsia="宋体" w:hAnsi="Times New Roman"/>
        </w:rPr>
        <w:t>的</w:t>
      </w:r>
      <w:r w:rsidRPr="006307B9">
        <w:rPr>
          <w:rFonts w:ascii="Times New Roman" w:eastAsia="宋体" w:hAnsi="Times New Roman" w:hint="eastAsia"/>
        </w:rPr>
        <w:t>方法</w:t>
      </w:r>
      <w:r w:rsidRPr="006307B9">
        <w:rPr>
          <w:rFonts w:ascii="Times New Roman" w:eastAsia="宋体" w:hAnsi="Times New Roman"/>
        </w:rPr>
        <w:t>计算每个样本的功能基因的相对丰度</w:t>
      </w:r>
      <w:r w:rsidRPr="006307B9">
        <w:rPr>
          <w:rFonts w:ascii="Times New Roman" w:eastAsia="宋体" w:hAnsi="Times New Roman"/>
        </w:rPr>
        <w:t>(</w:t>
      </w:r>
      <w:r w:rsidRPr="006307B9">
        <w:rPr>
          <w:rFonts w:ascii="Times New Roman" w:eastAsia="宋体" w:hAnsi="Times New Roman"/>
        </w:rPr>
        <w:t>基因拷贝标准化为</w:t>
      </w:r>
      <w:r w:rsidRPr="006307B9">
        <w:rPr>
          <w:rFonts w:ascii="Times New Roman" w:eastAsia="宋体" w:hAnsi="Times New Roman"/>
        </w:rPr>
        <w:t>16S rRNA</w:t>
      </w:r>
      <w:r w:rsidRPr="006307B9">
        <w:rPr>
          <w:rFonts w:ascii="Times New Roman" w:eastAsia="宋体" w:hAnsi="Times New Roman"/>
        </w:rPr>
        <w:t>基因）。使用</w:t>
      </w:r>
      <w:r w:rsidRPr="006307B9">
        <w:rPr>
          <w:rFonts w:ascii="Times New Roman" w:eastAsia="宋体" w:hAnsi="Times New Roman"/>
        </w:rPr>
        <w:t>QIIME1.9.1</w:t>
      </w:r>
      <w:r w:rsidRPr="006307B9">
        <w:rPr>
          <w:rFonts w:ascii="Times New Roman" w:eastAsia="宋体" w:hAnsi="Times New Roman"/>
        </w:rPr>
        <w:t>对高通量真菌数据进行处理和分析，工作</w:t>
      </w:r>
      <w:r w:rsidRPr="006307B9">
        <w:rPr>
          <w:rFonts w:ascii="Times New Roman" w:eastAsia="宋体" w:hAnsi="Times New Roman" w:hint="eastAsia"/>
        </w:rPr>
        <w:t>流程见</w:t>
      </w:r>
      <w:r w:rsidRPr="006307B9">
        <w:rPr>
          <w:rFonts w:ascii="Times New Roman" w:eastAsia="宋体" w:hAnsi="Times New Roman"/>
          <w:color w:val="0563C1"/>
          <w:szCs w:val="24"/>
        </w:rPr>
        <w:t>http://nbviewer.ipython.org/github/biocore/qiime/blob/1.9.1/examples/ipynb/illumina</w:t>
      </w:r>
      <w:r w:rsidRPr="006307B9">
        <w:rPr>
          <w:rFonts w:ascii="Times New Roman" w:eastAsia="宋体" w:hAnsi="Times New Roman"/>
        </w:rPr>
        <w:t>_</w:t>
      </w:r>
      <w:r w:rsidRPr="006307B9">
        <w:rPr>
          <w:rFonts w:ascii="Times New Roman" w:eastAsia="宋体" w:hAnsi="Times New Roman"/>
          <w:color w:val="0563C1"/>
          <w:szCs w:val="24"/>
        </w:rPr>
        <w:t>overview_tutorial.ipynb</w:t>
      </w:r>
      <w:r w:rsidRPr="006307B9">
        <w:rPr>
          <w:rFonts w:ascii="Times New Roman" w:eastAsia="宋体" w:hAnsi="Times New Roman"/>
        </w:rPr>
        <w:t>。</w:t>
      </w:r>
      <w:r w:rsidRPr="006307B9">
        <w:rPr>
          <w:rFonts w:ascii="Times New Roman" w:eastAsia="宋体" w:hAnsi="Times New Roman" w:hint="eastAsia"/>
        </w:rPr>
        <w:t>使用在</w:t>
      </w:r>
      <w:proofErr w:type="spellStart"/>
      <w:r w:rsidRPr="006307B9">
        <w:rPr>
          <w:rFonts w:ascii="Times New Roman" w:eastAsia="宋体" w:hAnsi="Times New Roman"/>
        </w:rPr>
        <w:t>Greengenes</w:t>
      </w:r>
      <w:proofErr w:type="spellEnd"/>
      <w:r w:rsidRPr="006307B9">
        <w:rPr>
          <w:rFonts w:ascii="Times New Roman" w:eastAsia="宋体" w:hAnsi="Times New Roman"/>
        </w:rPr>
        <w:t xml:space="preserve"> 13_8 16S </w:t>
      </w:r>
      <w:proofErr w:type="spellStart"/>
      <w:r w:rsidRPr="006307B9">
        <w:rPr>
          <w:rFonts w:ascii="Times New Roman" w:eastAsia="宋体" w:hAnsi="Times New Roman"/>
        </w:rPr>
        <w:t>rRNA</w:t>
      </w:r>
      <w:proofErr w:type="spellEnd"/>
      <w:r w:rsidRPr="006307B9">
        <w:rPr>
          <w:rFonts w:ascii="Times New Roman" w:eastAsia="宋体" w:hAnsi="Times New Roman"/>
        </w:rPr>
        <w:t>数据库上训练的</w:t>
      </w:r>
      <w:r w:rsidRPr="006307B9">
        <w:rPr>
          <w:rFonts w:ascii="Times New Roman" w:eastAsia="宋体" w:hAnsi="Times New Roman"/>
          <w:color w:val="000000"/>
          <w:szCs w:val="24"/>
        </w:rPr>
        <w:t>Ribosomal Database</w:t>
      </w:r>
      <w:r w:rsidRPr="006307B9">
        <w:rPr>
          <w:rFonts w:ascii="Times New Roman" w:eastAsia="宋体" w:hAnsi="Times New Roman"/>
          <w:color w:val="000000"/>
        </w:rPr>
        <w:t xml:space="preserve"> </w:t>
      </w:r>
      <w:r w:rsidRPr="006307B9">
        <w:rPr>
          <w:rFonts w:ascii="Times New Roman" w:eastAsia="宋体" w:hAnsi="Times New Roman"/>
          <w:color w:val="000000"/>
          <w:szCs w:val="24"/>
        </w:rPr>
        <w:t>Project classifier</w:t>
      </w:r>
      <w:r w:rsidRPr="006307B9">
        <w:rPr>
          <w:rFonts w:ascii="Times New Roman" w:eastAsia="宋体" w:hAnsi="Times New Roman"/>
        </w:rPr>
        <w:t>，鉴定每种细菌的系统型。</w:t>
      </w:r>
      <w:r w:rsidRPr="006307B9">
        <w:rPr>
          <w:rFonts w:ascii="Times New Roman" w:eastAsia="宋体" w:hAnsi="Times New Roman" w:hint="eastAsia"/>
        </w:rPr>
        <w:t>使用</w:t>
      </w:r>
      <w:r w:rsidRPr="006307B9">
        <w:rPr>
          <w:rFonts w:ascii="Times New Roman" w:eastAsia="宋体" w:hAnsi="Times New Roman"/>
          <w:color w:val="000000"/>
          <w:szCs w:val="24"/>
        </w:rPr>
        <w:t>UNITE/QIIME ITS</w:t>
      </w:r>
      <w:r w:rsidRPr="006307B9">
        <w:rPr>
          <w:rFonts w:ascii="Times New Roman" w:eastAsia="宋体" w:hAnsi="Times New Roman" w:hint="eastAsia"/>
        </w:rPr>
        <w:t xml:space="preserve"> </w:t>
      </w:r>
      <w:r w:rsidRPr="006307B9">
        <w:rPr>
          <w:rFonts w:ascii="Times New Roman" w:eastAsia="宋体" w:hAnsi="Times New Roman" w:hint="eastAsia"/>
        </w:rPr>
        <w:t>参考</w:t>
      </w:r>
      <w:r w:rsidRPr="006307B9">
        <w:rPr>
          <w:rFonts w:ascii="Times New Roman" w:eastAsia="宋体" w:hAnsi="Times New Roman"/>
        </w:rPr>
        <w:t>OTU</w:t>
      </w:r>
      <w:r w:rsidRPr="006307B9">
        <w:rPr>
          <w:rFonts w:ascii="Times New Roman" w:eastAsia="宋体" w:hAnsi="Times New Roman"/>
        </w:rPr>
        <w:t>数据库对每个真菌</w:t>
      </w:r>
      <w:r w:rsidRPr="006307B9">
        <w:rPr>
          <w:rFonts w:ascii="Times New Roman" w:eastAsia="宋体" w:hAnsi="Times New Roman"/>
        </w:rPr>
        <w:t>OTU</w:t>
      </w:r>
      <w:r w:rsidRPr="006307B9">
        <w:rPr>
          <w:rFonts w:ascii="Times New Roman" w:eastAsia="宋体" w:hAnsi="Times New Roman"/>
        </w:rPr>
        <w:t>进行分类鉴定。随机选择</w:t>
      </w:r>
      <w:r w:rsidRPr="006307B9">
        <w:rPr>
          <w:rFonts w:ascii="Times New Roman" w:eastAsia="宋体" w:hAnsi="Times New Roman"/>
        </w:rPr>
        <w:t>2</w:t>
      </w:r>
      <w:r w:rsidRPr="006307B9">
        <w:rPr>
          <w:rFonts w:ascii="Times New Roman" w:eastAsia="宋体" w:hAnsi="Times New Roman" w:hint="eastAsia"/>
        </w:rPr>
        <w:t>0</w:t>
      </w:r>
      <w:r w:rsidRPr="006307B9">
        <w:rPr>
          <w:rFonts w:ascii="Times New Roman" w:eastAsia="宋体" w:hAnsi="Times New Roman"/>
        </w:rPr>
        <w:t>005</w:t>
      </w:r>
      <w:r w:rsidRPr="006307B9">
        <w:rPr>
          <w:rFonts w:ascii="Times New Roman" w:eastAsia="宋体" w:hAnsi="Times New Roman"/>
        </w:rPr>
        <w:t>个细菌序列和</w:t>
      </w:r>
      <w:r w:rsidRPr="006307B9">
        <w:rPr>
          <w:rFonts w:ascii="Times New Roman" w:eastAsia="宋体" w:hAnsi="Times New Roman"/>
        </w:rPr>
        <w:t>11076</w:t>
      </w:r>
      <w:r w:rsidRPr="006307B9">
        <w:rPr>
          <w:rFonts w:ascii="Times New Roman" w:eastAsia="宋体" w:hAnsi="Times New Roman"/>
        </w:rPr>
        <w:t>个真菌序列</w:t>
      </w:r>
      <w:r w:rsidRPr="006307B9">
        <w:rPr>
          <w:rFonts w:ascii="Times New Roman" w:eastAsia="宋体" w:hAnsi="Times New Roman" w:hint="eastAsia"/>
        </w:rPr>
        <w:t>进行抽平</w:t>
      </w:r>
      <w:r w:rsidRPr="006307B9">
        <w:rPr>
          <w:rFonts w:ascii="Times New Roman" w:eastAsia="宋体" w:hAnsi="Times New Roman"/>
        </w:rPr>
        <w:t>，以确保所有数据集均匀采样。</w:t>
      </w:r>
    </w:p>
    <w:p w14:paraId="4D332C68" w14:textId="77777777" w:rsidR="00B00AA6" w:rsidRPr="006307B9" w:rsidRDefault="00B00AA6" w:rsidP="00B00AA6">
      <w:pPr>
        <w:pStyle w:val="ListParagraph"/>
        <w:ind w:left="357"/>
        <w:rPr>
          <w:rFonts w:ascii="Times New Roman" w:eastAsia="宋体" w:hAnsi="Times New Roman"/>
        </w:rPr>
      </w:pPr>
    </w:p>
    <w:p w14:paraId="4D34E6D7" w14:textId="77777777" w:rsidR="00B00AA6" w:rsidRPr="006307B9" w:rsidRDefault="00B00AA6" w:rsidP="00B00AA6">
      <w:pPr>
        <w:rPr>
          <w:rFonts w:ascii="Times New Roman" w:eastAsia="宋体" w:hAnsi="Times New Roman"/>
          <w:b/>
          <w:bCs/>
        </w:rPr>
      </w:pPr>
      <w:r w:rsidRPr="006307B9">
        <w:rPr>
          <w:rFonts w:ascii="Times New Roman" w:eastAsia="宋体" w:hAnsi="Times New Roman" w:hint="eastAsia"/>
          <w:b/>
          <w:bCs/>
        </w:rPr>
        <w:t>3</w:t>
      </w:r>
      <w:r w:rsidRPr="006307B9">
        <w:rPr>
          <w:rFonts w:ascii="Times New Roman" w:eastAsia="宋体" w:hAnsi="Times New Roman" w:hint="eastAsia"/>
          <w:b/>
          <w:bCs/>
        </w:rPr>
        <w:t>、共发生网络分析</w:t>
      </w:r>
    </w:p>
    <w:p w14:paraId="0188A0B3" w14:textId="77777777" w:rsidR="00B00AA6" w:rsidRDefault="00B00AA6" w:rsidP="00B00AA6">
      <w:pPr>
        <w:pStyle w:val="ListParagraph"/>
        <w:ind w:left="357"/>
        <w:rPr>
          <w:rFonts w:ascii="Times New Roman" w:eastAsia="宋体" w:hAnsi="Times New Roman"/>
        </w:rPr>
      </w:pPr>
      <w:r w:rsidRPr="006307B9">
        <w:rPr>
          <w:rFonts w:ascii="Times New Roman" w:eastAsia="宋体" w:hAnsi="Times New Roman"/>
        </w:rPr>
        <w:t>使用</w:t>
      </w:r>
      <w:r w:rsidRPr="006307B9">
        <w:rPr>
          <w:rFonts w:ascii="Times New Roman" w:eastAsia="宋体" w:hAnsi="Times New Roman"/>
        </w:rPr>
        <w:t>R</w:t>
      </w:r>
      <w:r w:rsidRPr="006307B9">
        <w:rPr>
          <w:rFonts w:ascii="Times New Roman" w:eastAsia="宋体" w:hAnsi="Times New Roman" w:hint="eastAsia"/>
        </w:rPr>
        <w:t>的</w:t>
      </w:r>
      <w:r w:rsidRPr="006307B9">
        <w:rPr>
          <w:rFonts w:ascii="Times New Roman" w:eastAsia="宋体" w:hAnsi="Times New Roman"/>
        </w:rPr>
        <w:t>WGCNA</w:t>
      </w:r>
      <w:r w:rsidRPr="006307B9">
        <w:rPr>
          <w:rFonts w:ascii="Times New Roman" w:eastAsia="宋体" w:hAnsi="Times New Roman"/>
        </w:rPr>
        <w:t>软件包基于</w:t>
      </w:r>
      <w:r w:rsidRPr="006307B9">
        <w:rPr>
          <w:rFonts w:ascii="Times New Roman" w:eastAsia="宋体" w:hAnsi="Times New Roman"/>
        </w:rPr>
        <w:t>SPARCC</w:t>
      </w:r>
      <w:r w:rsidRPr="006307B9">
        <w:rPr>
          <w:rFonts w:ascii="Times New Roman" w:eastAsia="宋体" w:hAnsi="Times New Roman"/>
        </w:rPr>
        <w:t>相关矩阵进行共</w:t>
      </w:r>
      <w:r w:rsidRPr="006307B9">
        <w:rPr>
          <w:rFonts w:ascii="Times New Roman" w:eastAsia="宋体" w:hAnsi="Times New Roman" w:hint="eastAsia"/>
        </w:rPr>
        <w:t>发生</w:t>
      </w:r>
      <w:r w:rsidRPr="006307B9">
        <w:rPr>
          <w:rFonts w:ascii="Times New Roman" w:eastAsia="宋体" w:hAnsi="Times New Roman"/>
        </w:rPr>
        <w:t>网络分析。为了提高网络的可靠性，对</w:t>
      </w:r>
      <w:r w:rsidRPr="006307B9">
        <w:rPr>
          <w:rFonts w:ascii="Times New Roman" w:eastAsia="宋体" w:hAnsi="Times New Roman"/>
        </w:rPr>
        <w:t>OTU</w:t>
      </w:r>
      <w:r w:rsidRPr="006307B9">
        <w:rPr>
          <w:rFonts w:ascii="Times New Roman" w:eastAsia="宋体" w:hAnsi="Times New Roman"/>
        </w:rPr>
        <w:t>表进行筛选：在所有样本中只保留了</w:t>
      </w:r>
      <w:r w:rsidRPr="006307B9">
        <w:rPr>
          <w:rFonts w:ascii="Times New Roman" w:eastAsia="宋体" w:hAnsi="Times New Roman"/>
        </w:rPr>
        <w:t>&gt;30%</w:t>
      </w:r>
      <w:r w:rsidRPr="006307B9">
        <w:rPr>
          <w:rFonts w:ascii="Times New Roman" w:eastAsia="宋体" w:hAnsi="Times New Roman"/>
        </w:rPr>
        <w:t>的</w:t>
      </w:r>
      <w:r w:rsidRPr="006307B9">
        <w:rPr>
          <w:rFonts w:ascii="Times New Roman" w:eastAsia="宋体" w:hAnsi="Times New Roman"/>
        </w:rPr>
        <w:t>OTU</w:t>
      </w:r>
      <w:r w:rsidRPr="006307B9">
        <w:rPr>
          <w:rFonts w:ascii="Times New Roman" w:eastAsia="宋体" w:hAnsi="Times New Roman"/>
        </w:rPr>
        <w:t>，样本中只保留了平均相对丰度</w:t>
      </w:r>
      <w:r w:rsidRPr="006307B9">
        <w:rPr>
          <w:rFonts w:ascii="Times New Roman" w:eastAsia="宋体" w:hAnsi="Times New Roman"/>
        </w:rPr>
        <w:t>&gt;0.01%</w:t>
      </w:r>
      <w:r w:rsidRPr="006307B9">
        <w:rPr>
          <w:rFonts w:ascii="Times New Roman" w:eastAsia="宋体" w:hAnsi="Times New Roman"/>
        </w:rPr>
        <w:t>的</w:t>
      </w:r>
      <w:r w:rsidRPr="006307B9">
        <w:rPr>
          <w:rFonts w:ascii="Times New Roman" w:eastAsia="宋体" w:hAnsi="Times New Roman"/>
        </w:rPr>
        <w:t>OTU</w:t>
      </w:r>
      <w:r w:rsidRPr="006307B9">
        <w:rPr>
          <w:rFonts w:ascii="Times New Roman" w:eastAsia="宋体" w:hAnsi="Times New Roman"/>
        </w:rPr>
        <w:t>。共保留了</w:t>
      </w:r>
      <w:r w:rsidRPr="006307B9">
        <w:rPr>
          <w:rFonts w:ascii="Times New Roman" w:eastAsia="宋体" w:hAnsi="Times New Roman"/>
        </w:rPr>
        <w:t>4473</w:t>
      </w:r>
      <w:r w:rsidRPr="006307B9">
        <w:rPr>
          <w:rFonts w:ascii="Times New Roman" w:eastAsia="宋体" w:hAnsi="Times New Roman"/>
        </w:rPr>
        <w:t>个细菌</w:t>
      </w:r>
      <w:r w:rsidRPr="006307B9">
        <w:rPr>
          <w:rFonts w:ascii="Times New Roman" w:eastAsia="宋体" w:hAnsi="Times New Roman"/>
        </w:rPr>
        <w:t>OTU</w:t>
      </w:r>
      <w:r w:rsidRPr="006307B9">
        <w:rPr>
          <w:rFonts w:ascii="Times New Roman" w:eastAsia="宋体" w:hAnsi="Times New Roman"/>
        </w:rPr>
        <w:t>和</w:t>
      </w:r>
      <w:r w:rsidRPr="006307B9">
        <w:rPr>
          <w:rFonts w:ascii="Times New Roman" w:eastAsia="宋体" w:hAnsi="Times New Roman"/>
        </w:rPr>
        <w:t>685</w:t>
      </w:r>
      <w:r w:rsidRPr="006307B9">
        <w:rPr>
          <w:rFonts w:ascii="Times New Roman" w:eastAsia="宋体" w:hAnsi="Times New Roman"/>
        </w:rPr>
        <w:t>个真菌</w:t>
      </w:r>
      <w:r w:rsidRPr="006307B9">
        <w:rPr>
          <w:rFonts w:ascii="Times New Roman" w:eastAsia="宋体" w:hAnsi="Times New Roman"/>
        </w:rPr>
        <w:t>OTU</w:t>
      </w:r>
      <w:r w:rsidRPr="006307B9">
        <w:rPr>
          <w:rFonts w:ascii="Times New Roman" w:eastAsia="宋体" w:hAnsi="Times New Roman"/>
        </w:rPr>
        <w:t>，</w:t>
      </w:r>
      <w:r w:rsidRPr="006307B9">
        <w:rPr>
          <w:rFonts w:ascii="Times New Roman" w:eastAsia="宋体" w:hAnsi="Times New Roman" w:hint="eastAsia"/>
        </w:rPr>
        <w:t>用来</w:t>
      </w:r>
      <w:r w:rsidRPr="006307B9">
        <w:rPr>
          <w:rFonts w:ascii="Times New Roman" w:eastAsia="宋体" w:hAnsi="Times New Roman"/>
        </w:rPr>
        <w:t>构建共</w:t>
      </w:r>
      <w:r w:rsidRPr="006307B9">
        <w:rPr>
          <w:rFonts w:ascii="Times New Roman" w:eastAsia="宋体" w:hAnsi="Times New Roman" w:hint="eastAsia"/>
        </w:rPr>
        <w:t>发</w:t>
      </w:r>
      <w:r w:rsidRPr="006307B9">
        <w:rPr>
          <w:rFonts w:ascii="Times New Roman" w:eastAsia="宋体" w:hAnsi="Times New Roman"/>
        </w:rPr>
        <w:t>生网络。修正错误发现率以调整相关网络的</w:t>
      </w:r>
      <w:r w:rsidRPr="006307B9">
        <w:rPr>
          <w:rFonts w:ascii="Times New Roman" w:eastAsia="宋体" w:hAnsi="Times New Roman"/>
        </w:rPr>
        <w:t>P</w:t>
      </w:r>
      <w:r w:rsidRPr="006307B9">
        <w:rPr>
          <w:rFonts w:ascii="Times New Roman" w:eastAsia="宋体" w:hAnsi="Times New Roman"/>
        </w:rPr>
        <w:t>值。在构建网络之前，测试</w:t>
      </w:r>
      <w:r w:rsidRPr="006307B9">
        <w:rPr>
          <w:rFonts w:ascii="Times New Roman" w:eastAsia="宋体" w:hAnsi="Times New Roman" w:hint="eastAsia"/>
        </w:rPr>
        <w:t>联合</w:t>
      </w:r>
      <w:r w:rsidRPr="006307B9">
        <w:rPr>
          <w:rFonts w:ascii="Times New Roman" w:eastAsia="宋体" w:hAnsi="Times New Roman"/>
        </w:rPr>
        <w:t>的可靠性。使用</w:t>
      </w:r>
      <w:r w:rsidRPr="006307B9">
        <w:rPr>
          <w:rFonts w:ascii="Times New Roman" w:eastAsia="宋体" w:hAnsi="Times New Roman"/>
        </w:rPr>
        <w:t>R</w:t>
      </w:r>
      <w:r w:rsidRPr="006307B9">
        <w:rPr>
          <w:rFonts w:ascii="Times New Roman" w:eastAsia="宋体" w:hAnsi="Times New Roman" w:hint="eastAsia"/>
        </w:rPr>
        <w:t>的</w:t>
      </w:r>
      <w:proofErr w:type="spellStart"/>
      <w:r w:rsidRPr="006307B9">
        <w:rPr>
          <w:rFonts w:ascii="Times New Roman" w:eastAsia="宋体" w:hAnsi="Times New Roman"/>
        </w:rPr>
        <w:t>igraph</w:t>
      </w:r>
      <w:proofErr w:type="spellEnd"/>
      <w:r w:rsidRPr="006307B9">
        <w:rPr>
          <w:rFonts w:ascii="Times New Roman" w:eastAsia="宋体" w:hAnsi="Times New Roman"/>
        </w:rPr>
        <w:t>包计算网络属性。使用</w:t>
      </w:r>
      <w:proofErr w:type="spellStart"/>
      <w:r w:rsidRPr="006307B9">
        <w:rPr>
          <w:rFonts w:ascii="Times New Roman" w:eastAsia="宋体" w:hAnsi="Times New Roman"/>
        </w:rPr>
        <w:t>Gephi</w:t>
      </w:r>
      <w:proofErr w:type="spellEnd"/>
      <w:r w:rsidRPr="006307B9">
        <w:rPr>
          <w:rFonts w:ascii="Times New Roman" w:eastAsia="宋体" w:hAnsi="Times New Roman"/>
          <w:color w:val="000000"/>
          <w:szCs w:val="24"/>
        </w:rPr>
        <w:t>(</w:t>
      </w:r>
      <w:r w:rsidRPr="006307B9">
        <w:rPr>
          <w:rFonts w:ascii="Times New Roman" w:eastAsia="宋体" w:hAnsi="Times New Roman"/>
          <w:color w:val="0563C1"/>
          <w:szCs w:val="24"/>
        </w:rPr>
        <w:t>http://gephi.github.io/</w:t>
      </w:r>
      <w:r w:rsidRPr="006307B9">
        <w:rPr>
          <w:rFonts w:ascii="Times New Roman" w:eastAsia="宋体" w:hAnsi="Times New Roman"/>
          <w:color w:val="000000"/>
          <w:szCs w:val="24"/>
        </w:rPr>
        <w:t>)</w:t>
      </w:r>
      <w:r w:rsidRPr="006307B9">
        <w:rPr>
          <w:rFonts w:ascii="Times New Roman" w:eastAsia="宋体" w:hAnsi="Times New Roman"/>
        </w:rPr>
        <w:t>生成网络图像。生成节点和边数与经验网络相同的随机网络，并基于</w:t>
      </w:r>
      <w:proofErr w:type="spellStart"/>
      <w:r w:rsidRPr="006307B9">
        <w:rPr>
          <w:rFonts w:ascii="Times New Roman" w:eastAsia="宋体" w:hAnsi="Times New Roman"/>
        </w:rPr>
        <w:t>Erdös-Réyni</w:t>
      </w:r>
      <w:proofErr w:type="spellEnd"/>
      <w:r w:rsidRPr="006307B9">
        <w:rPr>
          <w:rFonts w:ascii="Times New Roman" w:eastAsia="宋体" w:hAnsi="Times New Roman"/>
        </w:rPr>
        <w:t>模型通过</w:t>
      </w:r>
      <w:r w:rsidRPr="006307B9">
        <w:rPr>
          <w:rFonts w:ascii="Times New Roman" w:eastAsia="宋体" w:hAnsi="Times New Roman"/>
        </w:rPr>
        <w:t>999</w:t>
      </w:r>
      <w:r w:rsidRPr="006307B9">
        <w:rPr>
          <w:rFonts w:ascii="Times New Roman" w:eastAsia="宋体" w:hAnsi="Times New Roman"/>
        </w:rPr>
        <w:t>次迭代总结拓扑指数，以确定网络属性是否容易发生错误。整个网络包含</w:t>
      </w:r>
      <w:r w:rsidRPr="006307B9">
        <w:rPr>
          <w:rFonts w:ascii="Times New Roman" w:eastAsia="宋体" w:hAnsi="Times New Roman"/>
        </w:rPr>
        <w:t>1239</w:t>
      </w:r>
      <w:r w:rsidRPr="006307B9">
        <w:rPr>
          <w:rFonts w:ascii="Times New Roman" w:eastAsia="宋体" w:hAnsi="Times New Roman"/>
        </w:rPr>
        <w:t>个节点和</w:t>
      </w:r>
      <w:r w:rsidRPr="006307B9">
        <w:rPr>
          <w:rFonts w:ascii="Times New Roman" w:eastAsia="宋体" w:hAnsi="Times New Roman"/>
        </w:rPr>
        <w:t>37203</w:t>
      </w:r>
      <w:r w:rsidRPr="006307B9">
        <w:rPr>
          <w:rFonts w:ascii="Times New Roman" w:eastAsia="宋体" w:hAnsi="Times New Roman"/>
        </w:rPr>
        <w:t>条边</w:t>
      </w:r>
      <w:r w:rsidRPr="006307B9">
        <w:rPr>
          <w:rFonts w:ascii="Times New Roman" w:eastAsia="宋体" w:hAnsi="Times New Roman"/>
        </w:rPr>
        <w:t>(</w:t>
      </w:r>
      <w:r w:rsidRPr="006307B9">
        <w:rPr>
          <w:rFonts w:ascii="Times New Roman" w:eastAsia="宋体" w:hAnsi="Times New Roman"/>
        </w:rPr>
        <w:t>表</w:t>
      </w:r>
      <w:r w:rsidRPr="006307B9">
        <w:rPr>
          <w:rFonts w:ascii="Times New Roman" w:eastAsia="宋体" w:hAnsi="Times New Roman"/>
        </w:rPr>
        <w:t>S3)</w:t>
      </w:r>
      <w:r w:rsidRPr="006307B9">
        <w:rPr>
          <w:rFonts w:ascii="Times New Roman" w:eastAsia="宋体" w:hAnsi="Times New Roman"/>
        </w:rPr>
        <w:t>。我们的相关网络包含</w:t>
      </w:r>
      <w:r w:rsidRPr="006307B9">
        <w:rPr>
          <w:rFonts w:ascii="Times New Roman" w:eastAsia="宋体" w:hAnsi="Times New Roman"/>
        </w:rPr>
        <w:t>8</w:t>
      </w:r>
      <w:r w:rsidRPr="006307B9">
        <w:rPr>
          <w:rFonts w:ascii="Times New Roman" w:eastAsia="宋体" w:hAnsi="Times New Roman"/>
        </w:rPr>
        <w:t>个模块</w:t>
      </w:r>
      <w:r w:rsidRPr="006307B9">
        <w:rPr>
          <w:rFonts w:ascii="Times New Roman" w:eastAsia="宋体" w:hAnsi="Times New Roman"/>
        </w:rPr>
        <w:t>(</w:t>
      </w:r>
      <w:r w:rsidRPr="006307B9">
        <w:rPr>
          <w:rFonts w:ascii="Times New Roman" w:eastAsia="宋体" w:hAnsi="Times New Roman"/>
        </w:rPr>
        <w:t>图</w:t>
      </w:r>
      <w:r w:rsidRPr="006307B9">
        <w:rPr>
          <w:rFonts w:ascii="Times New Roman" w:eastAsia="宋体" w:hAnsi="Times New Roman"/>
        </w:rPr>
        <w:t>S2)</w:t>
      </w:r>
      <w:r w:rsidRPr="006307B9">
        <w:rPr>
          <w:rFonts w:ascii="Times New Roman" w:eastAsia="宋体" w:hAnsi="Times New Roman"/>
        </w:rPr>
        <w:t>。结构化为微生物模块的微生物群落表明具有不同关联的不同生物群</w:t>
      </w:r>
      <w:r w:rsidRPr="006307B9">
        <w:rPr>
          <w:rFonts w:ascii="Times New Roman" w:eastAsia="宋体" w:hAnsi="Times New Roman" w:hint="eastAsia"/>
        </w:rPr>
        <w:t>。</w:t>
      </w:r>
    </w:p>
    <w:p w14:paraId="097E0A1C" w14:textId="68206E2D" w:rsidR="00B106B8" w:rsidRDefault="00B106B8" w:rsidP="00B00AA6">
      <w:pPr>
        <w:pStyle w:val="ListParagraph"/>
        <w:ind w:left="357"/>
        <w:rPr>
          <w:rFonts w:ascii="Times New Roman" w:eastAsia="宋体" w:hAnsi="Times New Roman"/>
        </w:rPr>
      </w:pPr>
      <w:r>
        <w:rPr>
          <w:rFonts w:ascii="Times New Roman" w:eastAsia="宋体" w:hAnsi="Times New Roman" w:hint="eastAsia"/>
          <w:noProof/>
        </w:rPr>
        <w:drawing>
          <wp:inline distT="0" distB="0" distL="0" distR="0" wp14:anchorId="3F2F98C0" wp14:editId="19B53BCA">
            <wp:extent cx="4269445" cy="22061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S2.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2329" cy="2207661"/>
                    </a:xfrm>
                    <a:prstGeom prst="rect">
                      <a:avLst/>
                    </a:prstGeom>
                  </pic:spPr>
                </pic:pic>
              </a:graphicData>
            </a:graphic>
          </wp:inline>
        </w:drawing>
      </w:r>
    </w:p>
    <w:p w14:paraId="58C36383" w14:textId="58B0941F" w:rsidR="00B106B8" w:rsidRPr="006307B9" w:rsidRDefault="00B106B8" w:rsidP="00B106B8">
      <w:pPr>
        <w:pStyle w:val="ListParagraph"/>
        <w:ind w:left="357"/>
        <w:jc w:val="center"/>
        <w:rPr>
          <w:rFonts w:ascii="Times New Roman" w:eastAsia="宋体" w:hAnsi="Times New Roman"/>
        </w:rPr>
      </w:pPr>
      <w:r>
        <w:rPr>
          <w:rFonts w:ascii="Times New Roman" w:eastAsia="宋体" w:hAnsi="Times New Roman"/>
        </w:rPr>
        <w:t>图</w:t>
      </w:r>
      <w:r>
        <w:rPr>
          <w:rFonts w:ascii="Times New Roman" w:eastAsia="宋体" w:hAnsi="Times New Roman" w:hint="eastAsia"/>
        </w:rPr>
        <w:t xml:space="preserve">S2 </w:t>
      </w:r>
      <w:r>
        <w:rPr>
          <w:rFonts w:ascii="Times New Roman" w:eastAsia="宋体" w:hAnsi="Times New Roman" w:hint="eastAsia"/>
        </w:rPr>
        <w:t>华北平原麦田土壤微生物网络</w:t>
      </w:r>
    </w:p>
    <w:p w14:paraId="7189974A" w14:textId="092F57A3" w:rsidR="00B00AA6" w:rsidRPr="006307B9" w:rsidRDefault="00B00AA6" w:rsidP="00B00AA6">
      <w:pPr>
        <w:pStyle w:val="ListParagraph"/>
        <w:ind w:left="357"/>
        <w:rPr>
          <w:rFonts w:ascii="Times New Roman" w:eastAsia="宋体" w:hAnsi="Times New Roman"/>
        </w:rPr>
      </w:pPr>
      <w:r w:rsidRPr="006307B9">
        <w:rPr>
          <w:rFonts w:ascii="Times New Roman" w:eastAsia="宋体" w:hAnsi="Times New Roman" w:hint="eastAsia"/>
        </w:rPr>
        <w:t>在本研究中</w:t>
      </w:r>
      <w:r w:rsidRPr="006307B9">
        <w:rPr>
          <w:rFonts w:ascii="Times New Roman" w:eastAsia="宋体" w:hAnsi="Times New Roman"/>
        </w:rPr>
        <w:t>，按照</w:t>
      </w:r>
      <w:proofErr w:type="spellStart"/>
      <w:r w:rsidRPr="006307B9">
        <w:rPr>
          <w:rFonts w:ascii="Times New Roman" w:eastAsia="宋体" w:hAnsi="Times New Roman"/>
        </w:rPr>
        <w:t>Guimera</w:t>
      </w:r>
      <w:proofErr w:type="spellEnd"/>
      <w:r w:rsidRPr="006307B9">
        <w:rPr>
          <w:rFonts w:ascii="Times New Roman" w:eastAsia="宋体" w:hAnsi="Times New Roman"/>
        </w:rPr>
        <w:t>和</w:t>
      </w:r>
      <w:r w:rsidRPr="006307B9">
        <w:rPr>
          <w:rFonts w:ascii="Times New Roman" w:eastAsia="宋体" w:hAnsi="Times New Roman"/>
        </w:rPr>
        <w:t>Amaral(2005)</w:t>
      </w:r>
      <w:r w:rsidRPr="006307B9">
        <w:rPr>
          <w:rFonts w:ascii="Times New Roman" w:eastAsia="宋体" w:hAnsi="Times New Roman"/>
        </w:rPr>
        <w:t>描述的方法</w:t>
      </w:r>
      <w:r w:rsidRPr="006307B9">
        <w:rPr>
          <w:rFonts w:ascii="Times New Roman" w:eastAsia="宋体" w:hAnsi="Times New Roman" w:hint="eastAsia"/>
        </w:rPr>
        <w:t>计算</w:t>
      </w:r>
      <w:r w:rsidRPr="006307B9">
        <w:rPr>
          <w:rFonts w:ascii="Times New Roman" w:eastAsia="宋体" w:hAnsi="Times New Roman"/>
          <w:color w:val="000000"/>
          <w:szCs w:val="24"/>
        </w:rPr>
        <w:t xml:space="preserve">z-score </w:t>
      </w:r>
      <w:r w:rsidRPr="006307B9">
        <w:rPr>
          <w:rFonts w:ascii="Times New Roman" w:eastAsia="宋体" w:hAnsi="Times New Roman" w:hint="eastAsia"/>
          <w:color w:val="000000"/>
          <w:szCs w:val="24"/>
        </w:rPr>
        <w:t>和</w:t>
      </w:r>
      <w:r w:rsidRPr="006307B9">
        <w:rPr>
          <w:rFonts w:ascii="Times New Roman" w:eastAsia="宋体" w:hAnsi="Times New Roman"/>
          <w:color w:val="000000"/>
          <w:szCs w:val="24"/>
        </w:rPr>
        <w:t xml:space="preserve"> c-score</w:t>
      </w:r>
      <w:r w:rsidRPr="006307B9">
        <w:rPr>
          <w:rFonts w:ascii="Times New Roman" w:eastAsia="宋体" w:hAnsi="Times New Roman"/>
        </w:rPr>
        <w:t>。为了形象地描述</w:t>
      </w:r>
      <w:r w:rsidR="00613A81" w:rsidRPr="006307B9">
        <w:rPr>
          <w:rFonts w:ascii="Times New Roman" w:eastAsia="宋体" w:hAnsi="Times New Roman"/>
        </w:rPr>
        <w:t>节点</w:t>
      </w:r>
      <w:r w:rsidRPr="006307B9">
        <w:rPr>
          <w:rFonts w:ascii="Times New Roman" w:eastAsia="宋体" w:hAnsi="Times New Roman"/>
        </w:rPr>
        <w:t>的作用，根据其模块内度</w:t>
      </w:r>
      <w:r w:rsidRPr="006307B9">
        <w:rPr>
          <w:rFonts w:ascii="Times New Roman" w:eastAsia="宋体" w:hAnsi="Times New Roman"/>
          <w:color w:val="000000"/>
          <w:szCs w:val="24"/>
        </w:rPr>
        <w:t>(z-score)</w:t>
      </w:r>
      <w:r w:rsidRPr="006307B9">
        <w:rPr>
          <w:rFonts w:ascii="Times New Roman" w:eastAsia="宋体" w:hAnsi="Times New Roman"/>
        </w:rPr>
        <w:t>和参与系数</w:t>
      </w:r>
      <w:r w:rsidRPr="006307B9">
        <w:rPr>
          <w:rFonts w:ascii="Times New Roman" w:eastAsia="宋体" w:hAnsi="Times New Roman"/>
          <w:color w:val="000000"/>
          <w:szCs w:val="24"/>
        </w:rPr>
        <w:t>(c-score)</w:t>
      </w:r>
      <w:r w:rsidRPr="006307B9">
        <w:rPr>
          <w:rFonts w:ascii="Times New Roman" w:eastAsia="宋体" w:hAnsi="Times New Roman"/>
        </w:rPr>
        <w:t>阈值，</w:t>
      </w:r>
      <w:r w:rsidRPr="006307B9">
        <w:rPr>
          <w:rFonts w:ascii="Times New Roman" w:eastAsia="宋体" w:hAnsi="Times New Roman" w:hint="eastAsia"/>
        </w:rPr>
        <w:t>划分</w:t>
      </w:r>
      <w:r w:rsidRPr="006307B9">
        <w:rPr>
          <w:rFonts w:ascii="Times New Roman" w:eastAsia="宋体" w:hAnsi="Times New Roman"/>
          <w:color w:val="000000"/>
          <w:szCs w:val="24"/>
        </w:rPr>
        <w:t>kinless hubs</w:t>
      </w:r>
      <w:r w:rsidRPr="006307B9">
        <w:rPr>
          <w:rFonts w:ascii="Times New Roman" w:eastAsia="宋体" w:hAnsi="Times New Roman"/>
        </w:rPr>
        <w:t xml:space="preserve"> </w:t>
      </w:r>
      <w:r w:rsidRPr="006307B9">
        <w:rPr>
          <w:rFonts w:ascii="Times New Roman" w:eastAsia="宋体" w:hAnsi="Times New Roman"/>
          <w:color w:val="000000"/>
          <w:szCs w:val="24"/>
        </w:rPr>
        <w:t>(z-score &gt; 2.5; c-score &gt; 0.6)</w:t>
      </w:r>
      <w:r w:rsidRPr="006307B9">
        <w:rPr>
          <w:rStyle w:val="fontstyle01"/>
          <w:rFonts w:ascii="Times New Roman" w:eastAsia="宋体" w:hAnsi="Times New Roman"/>
          <w:sz w:val="21"/>
        </w:rPr>
        <w:t xml:space="preserve"> </w:t>
      </w:r>
      <w:r w:rsidRPr="006307B9">
        <w:rPr>
          <w:rStyle w:val="fontstyle01"/>
          <w:rFonts w:ascii="Times New Roman" w:eastAsia="宋体" w:hAnsi="Times New Roman" w:hint="eastAsia"/>
          <w:sz w:val="21"/>
        </w:rPr>
        <w:t>，</w:t>
      </w:r>
      <w:r w:rsidRPr="006307B9">
        <w:rPr>
          <w:rFonts w:ascii="Times New Roman" w:eastAsia="宋体" w:hAnsi="Times New Roman"/>
          <w:color w:val="000000"/>
          <w:szCs w:val="24"/>
        </w:rPr>
        <w:t xml:space="preserve">provincial hubs (z-score &gt; 2.5; c-score&lt; 0.6), connectors (z-score &lt; 2.5; c-score&gt; 0.6) </w:t>
      </w:r>
      <w:r w:rsidRPr="006307B9">
        <w:rPr>
          <w:rFonts w:ascii="Times New Roman" w:eastAsia="宋体" w:hAnsi="Times New Roman" w:hint="eastAsia"/>
          <w:color w:val="000000"/>
          <w:szCs w:val="24"/>
        </w:rPr>
        <w:t>与</w:t>
      </w:r>
      <w:r w:rsidRPr="006307B9">
        <w:rPr>
          <w:rFonts w:ascii="Times New Roman" w:eastAsia="宋体" w:hAnsi="Times New Roman"/>
          <w:color w:val="000000"/>
          <w:szCs w:val="24"/>
        </w:rPr>
        <w:t>peripherals (z-score &lt; 2.5; c-score</w:t>
      </w:r>
      <w:r w:rsidRPr="006307B9">
        <w:rPr>
          <w:rFonts w:ascii="Times New Roman" w:eastAsia="宋体" w:hAnsi="Times New Roman"/>
          <w:color w:val="000000"/>
        </w:rPr>
        <w:t xml:space="preserve"> </w:t>
      </w:r>
      <w:r w:rsidRPr="006307B9">
        <w:rPr>
          <w:rFonts w:ascii="Times New Roman" w:eastAsia="宋体" w:hAnsi="Times New Roman"/>
          <w:color w:val="000000"/>
          <w:szCs w:val="24"/>
        </w:rPr>
        <w:t>&lt; 0.6)</w:t>
      </w:r>
      <w:r w:rsidRPr="006307B9">
        <w:rPr>
          <w:rFonts w:ascii="Times New Roman" w:eastAsia="宋体" w:hAnsi="Times New Roman" w:hint="eastAsia"/>
        </w:rPr>
        <w:t>。</w:t>
      </w:r>
      <w:r w:rsidRPr="006307B9">
        <w:rPr>
          <w:rFonts w:ascii="Times New Roman" w:eastAsia="宋体" w:hAnsi="Times New Roman" w:hint="eastAsia"/>
        </w:rPr>
        <w:t xml:space="preserve"> </w:t>
      </w:r>
      <w:r w:rsidRPr="006307B9">
        <w:rPr>
          <w:rFonts w:ascii="Times New Roman" w:eastAsia="宋体" w:hAnsi="Times New Roman"/>
          <w:color w:val="000000"/>
          <w:kern w:val="0"/>
          <w:szCs w:val="24"/>
        </w:rPr>
        <w:t xml:space="preserve">kinless </w:t>
      </w:r>
      <w:r w:rsidRPr="006307B9">
        <w:rPr>
          <w:rFonts w:ascii="Times New Roman" w:eastAsia="宋体" w:hAnsi="Times New Roman"/>
          <w:color w:val="000000"/>
          <w:kern w:val="0"/>
          <w:szCs w:val="24"/>
        </w:rPr>
        <w:lastRenderedPageBreak/>
        <w:t>hubs</w:t>
      </w:r>
      <w:r w:rsidRPr="006307B9">
        <w:rPr>
          <w:rFonts w:ascii="Times New Roman" w:eastAsia="宋体" w:hAnsi="Times New Roman"/>
        </w:rPr>
        <w:t>意味着节点在模块内和模块间都高度连接，这些类群</w:t>
      </w:r>
      <w:r w:rsidRPr="006307B9">
        <w:rPr>
          <w:rFonts w:ascii="Times New Roman" w:eastAsia="宋体" w:hAnsi="Times New Roman" w:hint="eastAsia"/>
        </w:rPr>
        <w:t>预计会介导</w:t>
      </w:r>
      <w:r w:rsidRPr="006307B9">
        <w:rPr>
          <w:rFonts w:ascii="Times New Roman" w:eastAsia="宋体" w:hAnsi="Times New Roman"/>
        </w:rPr>
        <w:t>节模块内和模块之间的相互作用物种，并可能通过模块内和模块之间的能量和物质交换而对功能</w:t>
      </w:r>
      <w:r w:rsidRPr="006307B9">
        <w:rPr>
          <w:rFonts w:ascii="Times New Roman" w:eastAsia="宋体" w:hAnsi="Times New Roman" w:hint="eastAsia"/>
        </w:rPr>
        <w:t>发挥至关重要</w:t>
      </w:r>
      <w:r w:rsidRPr="006307B9">
        <w:rPr>
          <w:rFonts w:ascii="Times New Roman" w:eastAsia="宋体" w:hAnsi="Times New Roman"/>
        </w:rPr>
        <w:t>；</w:t>
      </w:r>
      <w:r w:rsidRPr="006307B9">
        <w:rPr>
          <w:rFonts w:ascii="Times New Roman" w:eastAsia="宋体" w:hAnsi="Times New Roman"/>
          <w:color w:val="000000"/>
          <w:szCs w:val="24"/>
        </w:rPr>
        <w:t>provincial hubs</w:t>
      </w:r>
      <w:r w:rsidRPr="006307B9">
        <w:rPr>
          <w:rFonts w:ascii="Times New Roman" w:eastAsia="宋体" w:hAnsi="Times New Roman"/>
        </w:rPr>
        <w:t>意味着节点在模块内高度连接，这些类群</w:t>
      </w:r>
      <w:r w:rsidRPr="006307B9">
        <w:rPr>
          <w:rFonts w:ascii="Times New Roman" w:eastAsia="宋体" w:hAnsi="Times New Roman" w:hint="eastAsia"/>
        </w:rPr>
        <w:t>有望介导模块内的物种相互作用</w:t>
      </w:r>
      <w:r w:rsidRPr="006307B9">
        <w:rPr>
          <w:rFonts w:ascii="Times New Roman" w:eastAsia="宋体" w:hAnsi="Times New Roman"/>
        </w:rPr>
        <w:t>，并且可能通过模块内的能量和物质的交换而对功能</w:t>
      </w:r>
      <w:r w:rsidRPr="006307B9">
        <w:rPr>
          <w:rFonts w:ascii="Times New Roman" w:eastAsia="宋体" w:hAnsi="Times New Roman" w:hint="eastAsia"/>
        </w:rPr>
        <w:t>行驶</w:t>
      </w:r>
      <w:r w:rsidRPr="006307B9">
        <w:rPr>
          <w:rFonts w:ascii="Times New Roman" w:eastAsia="宋体" w:hAnsi="Times New Roman"/>
        </w:rPr>
        <w:t>非常重要；</w:t>
      </w:r>
      <w:r w:rsidRPr="006307B9">
        <w:rPr>
          <w:rFonts w:ascii="Times New Roman" w:eastAsia="宋体" w:hAnsi="Times New Roman"/>
          <w:color w:val="000000"/>
          <w:szCs w:val="24"/>
        </w:rPr>
        <w:t xml:space="preserve"> </w:t>
      </w:r>
      <w:r w:rsidR="00B106B8">
        <w:rPr>
          <w:rFonts w:ascii="Times New Roman" w:eastAsia="宋体" w:hAnsi="Times New Roman"/>
          <w:color w:val="000000"/>
          <w:szCs w:val="24"/>
        </w:rPr>
        <w:t>C</w:t>
      </w:r>
      <w:r w:rsidRPr="006307B9">
        <w:rPr>
          <w:rFonts w:ascii="Times New Roman" w:eastAsia="宋体" w:hAnsi="Times New Roman"/>
          <w:color w:val="000000"/>
          <w:szCs w:val="24"/>
        </w:rPr>
        <w:t>onnectors</w:t>
      </w:r>
      <w:r w:rsidRPr="006307B9">
        <w:rPr>
          <w:rFonts w:ascii="Times New Roman" w:eastAsia="宋体" w:hAnsi="Times New Roman"/>
        </w:rPr>
        <w:t>在模块之间高度连接，这些类群</w:t>
      </w:r>
      <w:r w:rsidRPr="006307B9">
        <w:rPr>
          <w:rFonts w:ascii="Times New Roman" w:eastAsia="宋体" w:hAnsi="Times New Roman" w:hint="eastAsia"/>
        </w:rPr>
        <w:t>有望</w:t>
      </w:r>
      <w:r w:rsidRPr="006307B9">
        <w:rPr>
          <w:rFonts w:ascii="Times New Roman" w:eastAsia="宋体" w:hAnsi="Times New Roman"/>
        </w:rPr>
        <w:t>介导模块之间的相互作用物种，</w:t>
      </w:r>
      <w:r w:rsidRPr="006307B9">
        <w:rPr>
          <w:rFonts w:ascii="Times New Roman" w:eastAsia="宋体" w:hAnsi="Times New Roman" w:hint="eastAsia"/>
        </w:rPr>
        <w:t>并且对于允许模块之间进行能量和物质交换的功能可能非常重要；</w:t>
      </w:r>
      <w:r w:rsidRPr="006307B9">
        <w:rPr>
          <w:rFonts w:ascii="Times New Roman" w:eastAsia="宋体" w:hAnsi="Times New Roman"/>
          <w:color w:val="000000"/>
          <w:szCs w:val="24"/>
        </w:rPr>
        <w:t>peripherals</w:t>
      </w:r>
      <w:r w:rsidRPr="006307B9">
        <w:rPr>
          <w:rFonts w:ascii="Times New Roman" w:eastAsia="宋体" w:hAnsi="Times New Roman"/>
        </w:rPr>
        <w:t>意味着该节点与其他节点的链接很少或没有链接</w:t>
      </w:r>
      <w:r w:rsidRPr="006307B9">
        <w:rPr>
          <w:rFonts w:ascii="Times New Roman" w:eastAsia="宋体" w:hAnsi="Times New Roman" w:hint="eastAsia"/>
        </w:rPr>
        <w:t>。</w:t>
      </w:r>
    </w:p>
    <w:p w14:paraId="665D1BC4" w14:textId="77777777" w:rsidR="00B00AA6" w:rsidRPr="006307B9" w:rsidRDefault="00B00AA6" w:rsidP="00B00AA6">
      <w:pPr>
        <w:pStyle w:val="ListParagraph"/>
        <w:ind w:left="357"/>
        <w:rPr>
          <w:rFonts w:ascii="Times New Roman" w:eastAsia="宋体" w:hAnsi="Times New Roman"/>
        </w:rPr>
      </w:pPr>
    </w:p>
    <w:p w14:paraId="467DEECA" w14:textId="77777777" w:rsidR="00B00AA6" w:rsidRPr="006307B9" w:rsidRDefault="00B00AA6" w:rsidP="00B00AA6">
      <w:pPr>
        <w:pStyle w:val="ListParagraph"/>
        <w:ind w:left="360" w:firstLineChars="0" w:firstLine="0"/>
        <w:rPr>
          <w:rFonts w:ascii="Times New Roman" w:eastAsia="宋体" w:hAnsi="Times New Roman"/>
          <w:b/>
          <w:bCs/>
        </w:rPr>
      </w:pPr>
      <w:r w:rsidRPr="006307B9">
        <w:rPr>
          <w:rFonts w:ascii="Times New Roman" w:eastAsia="宋体" w:hAnsi="Times New Roman" w:hint="eastAsia"/>
          <w:b/>
          <w:bCs/>
        </w:rPr>
        <w:t>4</w:t>
      </w:r>
      <w:r w:rsidRPr="006307B9">
        <w:rPr>
          <w:rFonts w:ascii="Times New Roman" w:eastAsia="宋体" w:hAnsi="Times New Roman" w:hint="eastAsia"/>
          <w:b/>
          <w:bCs/>
        </w:rPr>
        <w:t>、统计分析</w:t>
      </w:r>
    </w:p>
    <w:p w14:paraId="683E98F7" w14:textId="1CFF2664" w:rsidR="00B00AA6" w:rsidRPr="006307B9" w:rsidRDefault="00B00AA6" w:rsidP="00B00AA6">
      <w:pPr>
        <w:pStyle w:val="ListParagraph"/>
        <w:ind w:left="357"/>
        <w:rPr>
          <w:rFonts w:ascii="Times New Roman" w:eastAsia="宋体" w:hAnsi="Times New Roman"/>
        </w:rPr>
      </w:pPr>
      <w:r w:rsidRPr="006307B9">
        <w:rPr>
          <w:rFonts w:ascii="Times New Roman" w:eastAsia="宋体" w:hAnsi="Times New Roman"/>
        </w:rPr>
        <w:t>通过减少</w:t>
      </w:r>
      <w:r w:rsidRPr="006307B9">
        <w:rPr>
          <w:rFonts w:ascii="Times New Roman" w:eastAsia="宋体" w:hAnsi="Times New Roman" w:hint="eastAsia"/>
        </w:rPr>
        <w:t>主</w:t>
      </w:r>
      <w:r w:rsidRPr="006307B9">
        <w:rPr>
          <w:rFonts w:ascii="Times New Roman" w:eastAsia="宋体" w:hAnsi="Times New Roman"/>
        </w:rPr>
        <w:t>轴回归分析网络枢纽、土壤性质和功能基因之间的关系，并利用基于</w:t>
      </w:r>
      <w:r w:rsidRPr="006307B9">
        <w:rPr>
          <w:rFonts w:ascii="Times New Roman" w:eastAsia="宋体" w:hAnsi="Times New Roman"/>
        </w:rPr>
        <w:t>AMOS</w:t>
      </w:r>
      <w:r w:rsidRPr="006307B9">
        <w:rPr>
          <w:rFonts w:ascii="Times New Roman" w:eastAsia="宋体" w:hAnsi="Times New Roman"/>
        </w:rPr>
        <w:t>的结构方程模型</w:t>
      </w:r>
      <w:r w:rsidRPr="006307B9">
        <w:rPr>
          <w:rFonts w:ascii="Times New Roman" w:eastAsia="宋体" w:hAnsi="Times New Roman"/>
        </w:rPr>
        <w:t>(SEM)</w:t>
      </w:r>
      <w:r w:rsidRPr="006307B9">
        <w:rPr>
          <w:rFonts w:ascii="Times New Roman" w:eastAsia="宋体" w:hAnsi="Times New Roman"/>
        </w:rPr>
        <w:t>推断土壤变量、</w:t>
      </w:r>
      <w:r w:rsidRPr="006307B9">
        <w:rPr>
          <w:rFonts w:ascii="Times New Roman" w:eastAsia="宋体" w:hAnsi="Times New Roman"/>
          <w:color w:val="000000"/>
          <w:szCs w:val="24"/>
        </w:rPr>
        <w:t xml:space="preserve">kinless hubs, connectors, provincial hubs </w:t>
      </w:r>
      <w:r w:rsidRPr="006307B9">
        <w:rPr>
          <w:rFonts w:ascii="Times New Roman" w:eastAsia="宋体" w:hAnsi="Times New Roman" w:hint="eastAsia"/>
          <w:color w:val="000000"/>
          <w:szCs w:val="24"/>
        </w:rPr>
        <w:t>与</w:t>
      </w:r>
      <w:r w:rsidRPr="006307B9">
        <w:rPr>
          <w:rFonts w:ascii="Times New Roman" w:eastAsia="宋体" w:hAnsi="Times New Roman"/>
          <w:color w:val="000000"/>
          <w:szCs w:val="24"/>
        </w:rPr>
        <w:t xml:space="preserve"> peripherals</w:t>
      </w:r>
      <w:r w:rsidRPr="006307B9">
        <w:rPr>
          <w:rFonts w:ascii="Times New Roman" w:eastAsia="宋体" w:hAnsi="Times New Roman"/>
        </w:rPr>
        <w:t>对土壤功能的直接和间接影响。根据所有功能基因的平均标准化丰度计算出</w:t>
      </w:r>
      <w:r w:rsidRPr="006307B9">
        <w:rPr>
          <w:rFonts w:ascii="Times New Roman" w:eastAsia="宋体" w:hAnsi="Times New Roman" w:hint="eastAsia"/>
        </w:rPr>
        <w:t>结构方程</w:t>
      </w:r>
      <w:r w:rsidRPr="006307B9">
        <w:rPr>
          <w:rFonts w:ascii="Times New Roman" w:eastAsia="宋体" w:hAnsi="Times New Roman"/>
        </w:rPr>
        <w:t>的功能</w:t>
      </w:r>
      <w:r w:rsidRPr="006307B9">
        <w:rPr>
          <w:rFonts w:ascii="Times New Roman" w:eastAsia="宋体" w:hAnsi="Times New Roman" w:hint="eastAsia"/>
        </w:rPr>
        <w:t>潜力</w:t>
      </w:r>
      <w:r w:rsidRPr="006307B9">
        <w:rPr>
          <w:rFonts w:ascii="Times New Roman" w:eastAsia="宋体" w:hAnsi="Times New Roman"/>
        </w:rPr>
        <w:t>。使用</w:t>
      </w:r>
      <w:r w:rsidRPr="006307B9">
        <w:rPr>
          <w:rFonts w:ascii="Times New Roman" w:eastAsia="宋体" w:hAnsi="Times New Roman"/>
          <w:color w:val="000000"/>
          <w:szCs w:val="24"/>
        </w:rPr>
        <w:t>kinless</w:t>
      </w:r>
      <w:r w:rsidRPr="006307B9">
        <w:rPr>
          <w:rFonts w:ascii="Times New Roman" w:eastAsia="宋体" w:hAnsi="Times New Roman" w:hint="eastAsia"/>
          <w:color w:val="000000"/>
          <w:szCs w:val="24"/>
        </w:rPr>
        <w:t>-</w:t>
      </w:r>
      <w:r w:rsidRPr="006307B9">
        <w:rPr>
          <w:rFonts w:ascii="Times New Roman" w:eastAsia="宋体" w:hAnsi="Times New Roman"/>
          <w:color w:val="000000"/>
          <w:szCs w:val="24"/>
        </w:rPr>
        <w:t xml:space="preserve"> hubs </w:t>
      </w:r>
      <w:r w:rsidRPr="006307B9">
        <w:rPr>
          <w:rFonts w:ascii="Times New Roman" w:eastAsia="宋体" w:hAnsi="Times New Roman"/>
        </w:rPr>
        <w:t>OTUs</w:t>
      </w:r>
      <w:r w:rsidRPr="006307B9">
        <w:rPr>
          <w:rFonts w:ascii="Times New Roman" w:eastAsia="宋体" w:hAnsi="Times New Roman"/>
        </w:rPr>
        <w:t>的平均标准化丰度</w:t>
      </w:r>
      <w:r w:rsidRPr="006307B9">
        <w:rPr>
          <w:rFonts w:ascii="Times New Roman" w:eastAsia="宋体" w:hAnsi="Times New Roman" w:hint="eastAsia"/>
        </w:rPr>
        <w:t>鉴别</w:t>
      </w:r>
      <w:r w:rsidRPr="006307B9">
        <w:rPr>
          <w:rFonts w:ascii="Times New Roman" w:eastAsia="宋体" w:hAnsi="Times New Roman"/>
          <w:color w:val="000000"/>
          <w:szCs w:val="24"/>
        </w:rPr>
        <w:t>kinless hubs</w:t>
      </w:r>
      <w:r w:rsidRPr="006307B9">
        <w:rPr>
          <w:rFonts w:ascii="Times New Roman" w:eastAsia="宋体" w:hAnsi="Times New Roman"/>
        </w:rPr>
        <w:t>。</w:t>
      </w:r>
      <w:r w:rsidRPr="006307B9">
        <w:rPr>
          <w:rFonts w:ascii="Times New Roman" w:eastAsia="宋体" w:hAnsi="Times New Roman" w:hint="eastAsia"/>
        </w:rPr>
        <w:t>同理</w:t>
      </w:r>
      <w:r w:rsidRPr="006307B9">
        <w:rPr>
          <w:rFonts w:ascii="Times New Roman" w:eastAsia="宋体" w:hAnsi="Times New Roman"/>
        </w:rPr>
        <w:t>，</w:t>
      </w:r>
      <w:r w:rsidRPr="006307B9">
        <w:rPr>
          <w:rFonts w:ascii="Times New Roman" w:eastAsia="宋体" w:hAnsi="Times New Roman" w:hint="eastAsia"/>
        </w:rPr>
        <w:t>分析</w:t>
      </w:r>
      <w:r w:rsidRPr="006307B9">
        <w:rPr>
          <w:rFonts w:ascii="Times New Roman" w:eastAsia="宋体" w:hAnsi="Times New Roman"/>
          <w:color w:val="000000"/>
          <w:szCs w:val="24"/>
        </w:rPr>
        <w:t xml:space="preserve">connectors, provincial hubs </w:t>
      </w:r>
      <w:r w:rsidRPr="006307B9">
        <w:rPr>
          <w:rFonts w:ascii="Times New Roman" w:eastAsia="宋体" w:hAnsi="Times New Roman" w:hint="eastAsia"/>
          <w:color w:val="000000"/>
          <w:szCs w:val="24"/>
        </w:rPr>
        <w:t>与</w:t>
      </w:r>
      <w:r w:rsidRPr="006307B9">
        <w:rPr>
          <w:rFonts w:ascii="Times New Roman" w:eastAsia="宋体" w:hAnsi="Times New Roman"/>
          <w:color w:val="000000"/>
          <w:szCs w:val="24"/>
        </w:rPr>
        <w:t xml:space="preserve"> peripherals</w:t>
      </w:r>
      <w:r w:rsidRPr="006307B9">
        <w:rPr>
          <w:rFonts w:ascii="Times New Roman" w:eastAsia="宋体" w:hAnsi="Times New Roman"/>
        </w:rPr>
        <w:t>。</w:t>
      </w:r>
    </w:p>
    <w:p w14:paraId="03708B4C" w14:textId="77777777" w:rsidR="00B00AA6" w:rsidRPr="006307B9" w:rsidRDefault="00B00AA6" w:rsidP="00B00AA6">
      <w:pPr>
        <w:pStyle w:val="ListParagraph"/>
        <w:ind w:left="357"/>
        <w:rPr>
          <w:rFonts w:ascii="Times New Roman" w:eastAsia="宋体" w:hAnsi="Times New Roman"/>
        </w:rPr>
      </w:pPr>
    </w:p>
    <w:p w14:paraId="447F36EA" w14:textId="77777777" w:rsidR="00B00AA6" w:rsidRPr="006307B9" w:rsidRDefault="00B00AA6" w:rsidP="00B00AA6">
      <w:pPr>
        <w:pStyle w:val="ListParagraph"/>
        <w:ind w:left="360" w:firstLineChars="0" w:firstLine="0"/>
        <w:rPr>
          <w:rFonts w:ascii="Times New Roman" w:eastAsia="宋体" w:hAnsi="Times New Roman"/>
          <w:b/>
          <w:bCs/>
        </w:rPr>
      </w:pPr>
      <w:r w:rsidRPr="006307B9">
        <w:rPr>
          <w:rFonts w:ascii="Times New Roman" w:eastAsia="宋体" w:hAnsi="Times New Roman"/>
          <w:b/>
          <w:bCs/>
        </w:rPr>
        <w:t>5</w:t>
      </w:r>
      <w:r w:rsidRPr="006307B9">
        <w:rPr>
          <w:rFonts w:ascii="Times New Roman" w:eastAsia="宋体" w:hAnsi="Times New Roman" w:hint="eastAsia"/>
          <w:b/>
          <w:bCs/>
        </w:rPr>
        <w:t>、</w:t>
      </w:r>
      <w:r w:rsidRPr="006307B9">
        <w:rPr>
          <w:rFonts w:ascii="Times New Roman" w:eastAsia="宋体" w:hAnsi="Times New Roman"/>
          <w:b/>
          <w:bCs/>
        </w:rPr>
        <w:t>数据和材料的可用性</w:t>
      </w:r>
    </w:p>
    <w:p w14:paraId="5F6A7A29" w14:textId="77777777" w:rsidR="00B00AA6" w:rsidRPr="006307B9" w:rsidRDefault="00B00AA6" w:rsidP="00B00AA6">
      <w:pPr>
        <w:pStyle w:val="ListParagraph"/>
        <w:ind w:left="357"/>
        <w:rPr>
          <w:rFonts w:ascii="Times New Roman" w:eastAsia="宋体" w:hAnsi="Times New Roman"/>
        </w:rPr>
      </w:pPr>
      <w:r w:rsidRPr="006307B9">
        <w:rPr>
          <w:rFonts w:ascii="Times New Roman" w:eastAsia="宋体" w:hAnsi="Times New Roman"/>
        </w:rPr>
        <w:t>数据集保存在</w:t>
      </w:r>
      <w:r w:rsidRPr="006307B9">
        <w:rPr>
          <w:rFonts w:ascii="Times New Roman" w:eastAsia="宋体" w:hAnsi="Times New Roman"/>
          <w:color w:val="000000"/>
          <w:szCs w:val="24"/>
        </w:rPr>
        <w:t>NCBI Sequence Read Archive</w:t>
      </w:r>
      <w:r w:rsidRPr="006307B9">
        <w:rPr>
          <w:rFonts w:ascii="Times New Roman" w:eastAsia="宋体" w:hAnsi="Times New Roman"/>
        </w:rPr>
        <w:t>，编号为</w:t>
      </w:r>
      <w:r w:rsidRPr="006307B9">
        <w:rPr>
          <w:rFonts w:ascii="Times New Roman" w:eastAsia="宋体" w:hAnsi="Times New Roman"/>
        </w:rPr>
        <w:t>SRP100578(</w:t>
      </w:r>
      <w:r w:rsidRPr="006307B9">
        <w:rPr>
          <w:rFonts w:ascii="Times New Roman" w:eastAsia="宋体" w:hAnsi="Times New Roman"/>
        </w:rPr>
        <w:t>细菌</w:t>
      </w:r>
      <w:r w:rsidRPr="006307B9">
        <w:rPr>
          <w:rFonts w:ascii="Times New Roman" w:eastAsia="宋体" w:hAnsi="Times New Roman"/>
        </w:rPr>
        <w:t>)</w:t>
      </w:r>
      <w:r w:rsidRPr="006307B9">
        <w:rPr>
          <w:rFonts w:ascii="Times New Roman" w:eastAsia="宋体" w:hAnsi="Times New Roman"/>
        </w:rPr>
        <w:t>和</w:t>
      </w:r>
      <w:r w:rsidRPr="006307B9">
        <w:rPr>
          <w:rFonts w:ascii="Times New Roman" w:eastAsia="宋体" w:hAnsi="Times New Roman"/>
        </w:rPr>
        <w:t>SRP116613(</w:t>
      </w:r>
      <w:r w:rsidRPr="006307B9">
        <w:rPr>
          <w:rFonts w:ascii="Times New Roman" w:eastAsia="宋体" w:hAnsi="Times New Roman"/>
        </w:rPr>
        <w:t>真菌</w:t>
      </w:r>
      <w:r w:rsidRPr="006307B9">
        <w:rPr>
          <w:rFonts w:ascii="Times New Roman" w:eastAsia="宋体" w:hAnsi="Times New Roman"/>
        </w:rPr>
        <w:t>)</w:t>
      </w:r>
      <w:r w:rsidRPr="006307B9">
        <w:rPr>
          <w:rFonts w:ascii="Times New Roman" w:eastAsia="宋体" w:hAnsi="Times New Roman"/>
        </w:rPr>
        <w:t>。功能基因数据</w:t>
      </w:r>
      <w:r w:rsidRPr="006307B9">
        <w:rPr>
          <w:rFonts w:ascii="Times New Roman" w:eastAsia="宋体" w:hAnsi="Times New Roman" w:hint="eastAsia"/>
        </w:rPr>
        <w:t>见表</w:t>
      </w:r>
      <w:r w:rsidRPr="006307B9">
        <w:rPr>
          <w:rFonts w:ascii="Times New Roman" w:eastAsia="宋体" w:hAnsi="Times New Roman" w:hint="eastAsia"/>
        </w:rPr>
        <w:t>S</w:t>
      </w:r>
      <w:r w:rsidRPr="006307B9">
        <w:rPr>
          <w:rFonts w:ascii="Times New Roman" w:eastAsia="宋体" w:hAnsi="Times New Roman"/>
        </w:rPr>
        <w:t>4</w:t>
      </w:r>
      <w:r w:rsidRPr="006307B9">
        <w:rPr>
          <w:rFonts w:ascii="Times New Roman" w:eastAsia="宋体" w:hAnsi="Times New Roman"/>
        </w:rPr>
        <w:t>。更多数据可以在补充信息中获得，也可以通过合理的请求从相应的作者那里获得。</w:t>
      </w:r>
    </w:p>
    <w:p w14:paraId="3E2999C4" w14:textId="77777777" w:rsidR="00B00AA6" w:rsidRPr="006307B9" w:rsidRDefault="00B00AA6" w:rsidP="00D025C1">
      <w:pPr>
        <w:rPr>
          <w:rFonts w:ascii="Times New Roman" w:eastAsia="宋体" w:hAnsi="Times New Roman"/>
        </w:rPr>
      </w:pPr>
    </w:p>
    <w:p w14:paraId="07B8E748" w14:textId="6D55171F" w:rsidR="00FC6E25" w:rsidRPr="006307B9" w:rsidRDefault="00850936" w:rsidP="00850936">
      <w:pPr>
        <w:jc w:val="center"/>
        <w:rPr>
          <w:rFonts w:ascii="Times New Roman" w:eastAsia="宋体" w:hAnsi="Times New Roman"/>
          <w:b/>
          <w:bCs/>
          <w:sz w:val="24"/>
          <w:szCs w:val="36"/>
        </w:rPr>
      </w:pPr>
      <w:r w:rsidRPr="006307B9">
        <w:rPr>
          <w:rFonts w:ascii="Times New Roman" w:eastAsia="宋体" w:hAnsi="Times New Roman" w:hint="eastAsia"/>
          <w:b/>
          <w:bCs/>
          <w:sz w:val="24"/>
          <w:szCs w:val="36"/>
        </w:rPr>
        <w:t>三、</w:t>
      </w:r>
      <w:r w:rsidR="00FC6E25" w:rsidRPr="006307B9">
        <w:rPr>
          <w:rFonts w:ascii="Times New Roman" w:eastAsia="宋体" w:hAnsi="Times New Roman" w:hint="eastAsia"/>
          <w:b/>
          <w:bCs/>
          <w:sz w:val="24"/>
          <w:szCs w:val="36"/>
        </w:rPr>
        <w:t>结果</w:t>
      </w:r>
    </w:p>
    <w:p w14:paraId="7464FF0A" w14:textId="77777777" w:rsidR="00850936" w:rsidRPr="006307B9" w:rsidRDefault="00850936" w:rsidP="00850936">
      <w:pPr>
        <w:jc w:val="center"/>
        <w:rPr>
          <w:rFonts w:ascii="Times New Roman" w:eastAsia="宋体" w:hAnsi="Times New Roman"/>
        </w:rPr>
      </w:pPr>
      <w:bookmarkStart w:id="1" w:name="_Hlk41493234"/>
    </w:p>
    <w:p w14:paraId="1C5265A1" w14:textId="48F92171" w:rsidR="00FC6E25" w:rsidRPr="006307B9" w:rsidRDefault="00FC6E25" w:rsidP="00FC6E25">
      <w:pPr>
        <w:pStyle w:val="ListParagraph"/>
        <w:numPr>
          <w:ilvl w:val="0"/>
          <w:numId w:val="1"/>
        </w:numPr>
        <w:ind w:firstLineChars="0"/>
        <w:rPr>
          <w:rFonts w:ascii="Times New Roman" w:eastAsia="宋体" w:hAnsi="Times New Roman"/>
          <w:b/>
          <w:bCs/>
        </w:rPr>
      </w:pPr>
      <w:r w:rsidRPr="006307B9">
        <w:rPr>
          <w:rFonts w:ascii="Times New Roman" w:eastAsia="宋体" w:hAnsi="Times New Roman"/>
          <w:b/>
          <w:bCs/>
        </w:rPr>
        <w:t>真菌群落及功能基因</w:t>
      </w:r>
      <w:r w:rsidRPr="006307B9">
        <w:rPr>
          <w:rFonts w:ascii="Times New Roman" w:eastAsia="宋体" w:hAnsi="Times New Roman" w:hint="eastAsia"/>
          <w:b/>
          <w:bCs/>
        </w:rPr>
        <w:t>分析</w:t>
      </w:r>
    </w:p>
    <w:bookmarkEnd w:id="1"/>
    <w:p w14:paraId="0B444A19" w14:textId="771DE36E" w:rsidR="00D52708" w:rsidRPr="006307B9" w:rsidRDefault="00D52708" w:rsidP="00850936">
      <w:pPr>
        <w:pStyle w:val="ListParagraph"/>
        <w:ind w:left="357"/>
        <w:rPr>
          <w:rFonts w:ascii="Times New Roman" w:eastAsia="宋体" w:hAnsi="Times New Roman"/>
        </w:rPr>
      </w:pPr>
      <w:r w:rsidRPr="006307B9">
        <w:rPr>
          <w:rFonts w:ascii="Times New Roman" w:eastAsia="宋体" w:hAnsi="Times New Roman"/>
        </w:rPr>
        <w:t>S</w:t>
      </w:r>
      <w:r w:rsidRPr="006307B9">
        <w:rPr>
          <w:rFonts w:ascii="Times New Roman" w:eastAsia="宋体" w:hAnsi="Times New Roman" w:hint="eastAsia"/>
        </w:rPr>
        <w:t>hi</w:t>
      </w:r>
      <w:r w:rsidRPr="006307B9">
        <w:rPr>
          <w:rFonts w:ascii="Times New Roman" w:eastAsia="宋体" w:hAnsi="Times New Roman" w:hint="eastAsia"/>
        </w:rPr>
        <w:t>等人于</w:t>
      </w:r>
      <w:r w:rsidRPr="006307B9">
        <w:rPr>
          <w:rFonts w:ascii="Times New Roman" w:eastAsia="宋体" w:hAnsi="Times New Roman" w:hint="eastAsia"/>
        </w:rPr>
        <w:t>2018</w:t>
      </w:r>
      <w:r w:rsidRPr="006307B9">
        <w:rPr>
          <w:rFonts w:ascii="Times New Roman" w:eastAsia="宋体" w:hAnsi="Times New Roman" w:hint="eastAsia"/>
        </w:rPr>
        <w:t>年分析</w:t>
      </w:r>
      <w:r w:rsidR="00FC6E25" w:rsidRPr="006307B9">
        <w:rPr>
          <w:rFonts w:ascii="Times New Roman" w:eastAsia="宋体" w:hAnsi="Times New Roman"/>
        </w:rPr>
        <w:t>了</w:t>
      </w:r>
      <w:r w:rsidRPr="006307B9">
        <w:rPr>
          <w:rFonts w:ascii="Times New Roman" w:eastAsia="宋体" w:hAnsi="Times New Roman" w:hint="eastAsia"/>
        </w:rPr>
        <w:t>取样地</w:t>
      </w:r>
      <w:r w:rsidR="00FC6E25" w:rsidRPr="006307B9">
        <w:rPr>
          <w:rFonts w:ascii="Times New Roman" w:eastAsia="宋体" w:hAnsi="Times New Roman"/>
        </w:rPr>
        <w:t>土壤细菌的多样性和群落组成。从</w:t>
      </w:r>
      <w:r w:rsidR="00FC6E25" w:rsidRPr="006307B9">
        <w:rPr>
          <w:rFonts w:ascii="Times New Roman" w:eastAsia="宋体" w:hAnsi="Times New Roman"/>
        </w:rPr>
        <w:t>243</w:t>
      </w:r>
      <w:r w:rsidR="00FC6E25" w:rsidRPr="006307B9">
        <w:rPr>
          <w:rFonts w:ascii="Times New Roman" w:eastAsia="宋体" w:hAnsi="Times New Roman"/>
        </w:rPr>
        <w:t>个土壤样本的</w:t>
      </w:r>
      <w:r w:rsidR="00FC6E25" w:rsidRPr="006307B9">
        <w:rPr>
          <w:rFonts w:ascii="Times New Roman" w:eastAsia="宋体" w:hAnsi="Times New Roman"/>
        </w:rPr>
        <w:t>15 184 073</w:t>
      </w:r>
      <w:r w:rsidR="00FC6E25" w:rsidRPr="006307B9">
        <w:rPr>
          <w:rFonts w:ascii="Times New Roman" w:eastAsia="宋体" w:hAnsi="Times New Roman"/>
        </w:rPr>
        <w:t>个高质量序列中总共鉴定了</w:t>
      </w:r>
      <w:r w:rsidR="00FC6E25" w:rsidRPr="006307B9">
        <w:rPr>
          <w:rFonts w:ascii="Times New Roman" w:eastAsia="宋体" w:hAnsi="Times New Roman"/>
        </w:rPr>
        <w:t>208</w:t>
      </w:r>
      <w:r w:rsidR="00FC6E25" w:rsidRPr="006307B9">
        <w:rPr>
          <w:rFonts w:ascii="Times New Roman" w:eastAsia="宋体" w:hAnsi="Times New Roman"/>
        </w:rPr>
        <w:t>个细菌</w:t>
      </w:r>
      <w:r w:rsidR="00FC6E25" w:rsidRPr="006307B9">
        <w:rPr>
          <w:rFonts w:ascii="Times New Roman" w:eastAsia="宋体" w:hAnsi="Times New Roman" w:hint="eastAsia"/>
        </w:rPr>
        <w:t>O</w:t>
      </w:r>
      <w:r w:rsidR="00FC6E25" w:rsidRPr="006307B9">
        <w:rPr>
          <w:rFonts w:ascii="Times New Roman" w:eastAsia="宋体" w:hAnsi="Times New Roman"/>
        </w:rPr>
        <w:t>TU</w:t>
      </w:r>
      <w:r w:rsidR="00FC6E25" w:rsidRPr="006307B9">
        <w:rPr>
          <w:rFonts w:ascii="Times New Roman" w:eastAsia="宋体" w:hAnsi="Times New Roman"/>
        </w:rPr>
        <w:t>（</w:t>
      </w:r>
      <w:r w:rsidR="00FC6E25" w:rsidRPr="006307B9">
        <w:rPr>
          <w:rFonts w:ascii="Times New Roman" w:eastAsia="宋体" w:hAnsi="Times New Roman"/>
        </w:rPr>
        <w:t>97</w:t>
      </w:r>
      <w:r w:rsidR="00FC6E25" w:rsidRPr="006307B9">
        <w:rPr>
          <w:rFonts w:ascii="Times New Roman" w:eastAsia="宋体" w:hAnsi="Times New Roman"/>
        </w:rPr>
        <w:t>％相似性）。在门或纲水平上以放线菌</w:t>
      </w:r>
      <w:r w:rsidR="00FC6E25" w:rsidRPr="006307B9">
        <w:rPr>
          <w:rFonts w:ascii="Times New Roman" w:eastAsia="宋体" w:hAnsi="Times New Roman" w:hint="eastAsia"/>
        </w:rPr>
        <w:t>门</w:t>
      </w:r>
      <w:r w:rsidR="00FC6E25" w:rsidRPr="006307B9">
        <w:rPr>
          <w:rFonts w:ascii="Times New Roman" w:eastAsia="宋体" w:hAnsi="Times New Roman"/>
        </w:rPr>
        <w:t>，</w:t>
      </w:r>
      <w:r w:rsidR="00FC6E25" w:rsidRPr="006307B9">
        <w:rPr>
          <w:rFonts w:ascii="Times New Roman" w:eastAsia="宋体" w:hAnsi="Times New Roman"/>
        </w:rPr>
        <w:t>α</w:t>
      </w:r>
      <w:r w:rsidR="00FC6E25" w:rsidRPr="006307B9">
        <w:rPr>
          <w:rFonts w:ascii="Times New Roman" w:eastAsia="宋体" w:hAnsi="Times New Roman"/>
        </w:rPr>
        <w:t>变形菌</w:t>
      </w:r>
      <w:r w:rsidR="00FC6E25" w:rsidRPr="006307B9">
        <w:rPr>
          <w:rFonts w:ascii="Times New Roman" w:eastAsia="宋体" w:hAnsi="Times New Roman" w:hint="eastAsia"/>
        </w:rPr>
        <w:t>门</w:t>
      </w:r>
      <w:r w:rsidR="00FC6E25" w:rsidRPr="006307B9">
        <w:rPr>
          <w:rFonts w:ascii="Times New Roman" w:eastAsia="宋体" w:hAnsi="Times New Roman"/>
        </w:rPr>
        <w:t>，酸杆菌</w:t>
      </w:r>
      <w:r w:rsidR="00FC6E25" w:rsidRPr="006307B9">
        <w:rPr>
          <w:rFonts w:ascii="Times New Roman" w:eastAsia="宋体" w:hAnsi="Times New Roman" w:hint="eastAsia"/>
        </w:rPr>
        <w:t>门</w:t>
      </w:r>
      <w:r w:rsidR="00FC6E25" w:rsidRPr="006307B9">
        <w:rPr>
          <w:rFonts w:ascii="Times New Roman" w:eastAsia="宋体" w:hAnsi="Times New Roman"/>
        </w:rPr>
        <w:t>，</w:t>
      </w:r>
      <w:r w:rsidR="00FC6E25" w:rsidRPr="006307B9">
        <w:rPr>
          <w:rFonts w:ascii="Times New Roman" w:eastAsia="宋体" w:hAnsi="Times New Roman"/>
        </w:rPr>
        <w:t>γ</w:t>
      </w:r>
      <w:r w:rsidR="00FC6E25" w:rsidRPr="006307B9">
        <w:rPr>
          <w:rFonts w:ascii="Times New Roman" w:eastAsia="宋体" w:hAnsi="Times New Roman"/>
        </w:rPr>
        <w:t>变形菌</w:t>
      </w:r>
      <w:r w:rsidR="00FC6E25" w:rsidRPr="006307B9">
        <w:rPr>
          <w:rFonts w:ascii="Times New Roman" w:eastAsia="宋体" w:hAnsi="Times New Roman" w:hint="eastAsia"/>
        </w:rPr>
        <w:t>门</w:t>
      </w:r>
      <w:r w:rsidR="00FC6E25" w:rsidRPr="006307B9">
        <w:rPr>
          <w:rFonts w:ascii="Times New Roman" w:eastAsia="宋体" w:hAnsi="Times New Roman"/>
        </w:rPr>
        <w:t>，</w:t>
      </w:r>
      <w:r w:rsidR="00FC6E25" w:rsidRPr="006307B9">
        <w:rPr>
          <w:rFonts w:ascii="Times New Roman" w:eastAsia="宋体" w:hAnsi="Times New Roman"/>
        </w:rPr>
        <w:t>β</w:t>
      </w:r>
      <w:r w:rsidR="00FC6E25" w:rsidRPr="006307B9">
        <w:rPr>
          <w:rFonts w:ascii="Times New Roman" w:eastAsia="宋体" w:hAnsi="Times New Roman"/>
        </w:rPr>
        <w:t>变形菌</w:t>
      </w:r>
      <w:r w:rsidR="00FC6E25" w:rsidRPr="006307B9">
        <w:rPr>
          <w:rFonts w:ascii="Times New Roman" w:eastAsia="宋体" w:hAnsi="Times New Roman" w:hint="eastAsia"/>
        </w:rPr>
        <w:t>门</w:t>
      </w:r>
      <w:r w:rsidR="00FC6E25" w:rsidRPr="006307B9">
        <w:rPr>
          <w:rFonts w:ascii="Times New Roman" w:eastAsia="宋体" w:hAnsi="Times New Roman"/>
        </w:rPr>
        <w:t>和</w:t>
      </w:r>
      <w:r w:rsidR="00850936" w:rsidRPr="006307B9">
        <w:rPr>
          <w:rFonts w:ascii="Times New Roman" w:eastAsia="宋体" w:hAnsi="Times New Roman" w:hint="eastAsia"/>
        </w:rPr>
        <w:t>绿湾菌门</w:t>
      </w:r>
      <w:r w:rsidR="00FC6E25" w:rsidRPr="006307B9">
        <w:rPr>
          <w:rFonts w:ascii="Times New Roman" w:eastAsia="宋体" w:hAnsi="Times New Roman"/>
        </w:rPr>
        <w:t>等</w:t>
      </w:r>
      <w:r w:rsidRPr="006307B9">
        <w:rPr>
          <w:rFonts w:ascii="Times New Roman" w:eastAsia="宋体" w:hAnsi="Times New Roman" w:hint="eastAsia"/>
        </w:rPr>
        <w:t>类群</w:t>
      </w:r>
      <w:r w:rsidR="00FC6E25" w:rsidRPr="006307B9">
        <w:rPr>
          <w:rFonts w:ascii="Times New Roman" w:eastAsia="宋体" w:hAnsi="Times New Roman"/>
        </w:rPr>
        <w:t>占优势，占总序列的</w:t>
      </w:r>
      <w:r w:rsidR="00FC6E25" w:rsidRPr="006307B9">
        <w:rPr>
          <w:rFonts w:ascii="Times New Roman" w:eastAsia="宋体" w:hAnsi="Times New Roman"/>
        </w:rPr>
        <w:t>75%</w:t>
      </w:r>
      <w:r w:rsidR="00FC6E25" w:rsidRPr="006307B9">
        <w:rPr>
          <w:rFonts w:ascii="Times New Roman" w:eastAsia="宋体" w:hAnsi="Times New Roman"/>
        </w:rPr>
        <w:t>以上。细菌群落组成与土壤</w:t>
      </w:r>
      <w:r w:rsidR="00FC6E25" w:rsidRPr="006307B9">
        <w:rPr>
          <w:rFonts w:ascii="Times New Roman" w:eastAsia="宋体" w:hAnsi="Times New Roman"/>
        </w:rPr>
        <w:t>pH</w:t>
      </w:r>
      <w:r w:rsidR="00FC6E25" w:rsidRPr="006307B9">
        <w:rPr>
          <w:rFonts w:ascii="Times New Roman" w:eastAsia="宋体" w:hAnsi="Times New Roman"/>
        </w:rPr>
        <w:t>有较强的相关性。</w:t>
      </w:r>
    </w:p>
    <w:p w14:paraId="4F99C857" w14:textId="5C1C4E8A" w:rsidR="00D52708" w:rsidRPr="006307B9" w:rsidRDefault="00D52708" w:rsidP="00850936">
      <w:pPr>
        <w:pStyle w:val="ListParagraph"/>
        <w:ind w:left="357" w:firstLineChars="0" w:firstLine="0"/>
        <w:rPr>
          <w:rFonts w:ascii="Times New Roman" w:eastAsia="宋体" w:hAnsi="Times New Roman"/>
        </w:rPr>
      </w:pPr>
      <w:r w:rsidRPr="006307B9">
        <w:rPr>
          <w:rFonts w:ascii="Times New Roman" w:eastAsia="宋体" w:hAnsi="Times New Roman" w:hint="eastAsia"/>
        </w:rPr>
        <w:t>【相关成果发表在</w:t>
      </w:r>
      <w:r w:rsidRPr="006307B9">
        <w:rPr>
          <w:rFonts w:ascii="Times New Roman" w:eastAsia="宋体" w:hAnsi="Times New Roman"/>
        </w:rPr>
        <w:t>Spatial scale affects the relative role of stochasticity versus determinism in soil bacterial communities in wheat fields across the North China Plain. Microbiome 6,27.</w:t>
      </w:r>
      <w:r w:rsidRPr="006307B9">
        <w:rPr>
          <w:rFonts w:ascii="Times New Roman" w:eastAsia="宋体" w:hAnsi="Times New Roman" w:hint="eastAsia"/>
        </w:rPr>
        <w:t>】</w:t>
      </w:r>
    </w:p>
    <w:p w14:paraId="628EA8BA" w14:textId="2AEDFD40" w:rsidR="00D52708" w:rsidRPr="006307B9" w:rsidRDefault="00FC6E25" w:rsidP="00850936">
      <w:pPr>
        <w:pStyle w:val="ListParagraph"/>
        <w:ind w:left="357"/>
        <w:rPr>
          <w:rFonts w:ascii="Times New Roman" w:eastAsia="宋体" w:hAnsi="Times New Roman"/>
        </w:rPr>
      </w:pPr>
      <w:r w:rsidRPr="006307B9">
        <w:rPr>
          <w:rFonts w:ascii="Times New Roman" w:eastAsia="宋体" w:hAnsi="Times New Roman"/>
        </w:rPr>
        <w:t>使用</w:t>
      </w:r>
      <w:r w:rsidRPr="006307B9">
        <w:rPr>
          <w:rFonts w:ascii="Times New Roman" w:eastAsia="宋体" w:hAnsi="Times New Roman"/>
        </w:rPr>
        <w:t>Illumina</w:t>
      </w:r>
      <w:r w:rsidRPr="006307B9">
        <w:rPr>
          <w:rFonts w:ascii="Times New Roman" w:eastAsia="宋体" w:hAnsi="Times New Roman"/>
        </w:rPr>
        <w:t>下一代测序技术，我们获得了</w:t>
      </w:r>
      <w:r w:rsidRPr="006307B9">
        <w:rPr>
          <w:rFonts w:ascii="Times New Roman" w:eastAsia="宋体" w:hAnsi="Times New Roman"/>
        </w:rPr>
        <w:t>243</w:t>
      </w:r>
      <w:r w:rsidRPr="006307B9">
        <w:rPr>
          <w:rFonts w:ascii="Times New Roman" w:eastAsia="宋体" w:hAnsi="Times New Roman"/>
        </w:rPr>
        <w:t>个土壤的</w:t>
      </w:r>
      <w:r w:rsidRPr="006307B9">
        <w:rPr>
          <w:rFonts w:ascii="Times New Roman" w:eastAsia="宋体" w:hAnsi="Times New Roman"/>
        </w:rPr>
        <w:t>11076</w:t>
      </w:r>
      <w:r w:rsidRPr="006307B9">
        <w:rPr>
          <w:rFonts w:ascii="Times New Roman" w:eastAsia="宋体" w:hAnsi="Times New Roman"/>
        </w:rPr>
        <w:t>个真菌</w:t>
      </w:r>
      <w:r w:rsidR="00D52708" w:rsidRPr="006307B9">
        <w:rPr>
          <w:rFonts w:ascii="Times New Roman" w:eastAsia="宋体" w:hAnsi="Times New Roman" w:hint="eastAsia"/>
        </w:rPr>
        <w:t>高</w:t>
      </w:r>
      <w:r w:rsidRPr="006307B9">
        <w:rPr>
          <w:rFonts w:ascii="Times New Roman" w:eastAsia="宋体" w:hAnsi="Times New Roman"/>
        </w:rPr>
        <w:t>质量序列，鉴定</w:t>
      </w:r>
      <w:r w:rsidR="00D52708" w:rsidRPr="006307B9">
        <w:rPr>
          <w:rFonts w:ascii="Times New Roman" w:eastAsia="宋体" w:hAnsi="Times New Roman" w:hint="eastAsia"/>
        </w:rPr>
        <w:t>出</w:t>
      </w:r>
      <w:r w:rsidRPr="006307B9">
        <w:rPr>
          <w:rFonts w:ascii="Times New Roman" w:eastAsia="宋体" w:hAnsi="Times New Roman"/>
        </w:rPr>
        <w:t>5068</w:t>
      </w:r>
      <w:r w:rsidRPr="006307B9">
        <w:rPr>
          <w:rFonts w:ascii="Times New Roman" w:eastAsia="宋体" w:hAnsi="Times New Roman"/>
        </w:rPr>
        <w:t>个</w:t>
      </w:r>
      <w:r w:rsidR="00992369" w:rsidRPr="006307B9">
        <w:rPr>
          <w:rFonts w:ascii="Times New Roman" w:eastAsia="宋体" w:hAnsi="Times New Roman"/>
        </w:rPr>
        <w:t xml:space="preserve">OTU </w:t>
      </w:r>
      <w:r w:rsidRPr="006307B9">
        <w:rPr>
          <w:rFonts w:ascii="Times New Roman" w:eastAsia="宋体" w:hAnsi="Times New Roman"/>
        </w:rPr>
        <w:t>(</w:t>
      </w:r>
      <w:r w:rsidRPr="006307B9">
        <w:rPr>
          <w:rFonts w:ascii="Times New Roman" w:eastAsia="宋体" w:hAnsi="Times New Roman"/>
        </w:rPr>
        <w:t>相似性为</w:t>
      </w:r>
      <w:r w:rsidRPr="006307B9">
        <w:rPr>
          <w:rFonts w:ascii="Times New Roman" w:eastAsia="宋体" w:hAnsi="Times New Roman"/>
        </w:rPr>
        <w:t>97%)</w:t>
      </w:r>
      <w:r w:rsidRPr="006307B9">
        <w:rPr>
          <w:rFonts w:ascii="Times New Roman" w:eastAsia="宋体" w:hAnsi="Times New Roman"/>
        </w:rPr>
        <w:t>。</w:t>
      </w:r>
      <w:r w:rsidR="00D52708" w:rsidRPr="006307B9">
        <w:rPr>
          <w:rFonts w:ascii="Times New Roman" w:eastAsia="宋体" w:hAnsi="Times New Roman"/>
        </w:rPr>
        <w:t>在门水平上，子囊菌门</w:t>
      </w:r>
      <w:r w:rsidR="00992369" w:rsidRPr="006307B9">
        <w:rPr>
          <w:rFonts w:ascii="Times New Roman" w:eastAsia="宋体" w:hAnsi="Times New Roman" w:hint="eastAsia"/>
        </w:rPr>
        <w:t xml:space="preserve"> </w:t>
      </w:r>
      <w:r w:rsidR="00D52708" w:rsidRPr="006307B9">
        <w:rPr>
          <w:rFonts w:ascii="Times New Roman" w:eastAsia="宋体" w:hAnsi="Times New Roman"/>
        </w:rPr>
        <w:t>(85.3%)</w:t>
      </w:r>
      <w:r w:rsidR="00D52708" w:rsidRPr="006307B9">
        <w:rPr>
          <w:rFonts w:ascii="Times New Roman" w:eastAsia="宋体" w:hAnsi="Times New Roman"/>
        </w:rPr>
        <w:t>、担子菌门</w:t>
      </w:r>
      <w:r w:rsidR="00992369" w:rsidRPr="006307B9">
        <w:rPr>
          <w:rFonts w:ascii="Times New Roman" w:eastAsia="宋体" w:hAnsi="Times New Roman" w:hint="eastAsia"/>
        </w:rPr>
        <w:t xml:space="preserve"> </w:t>
      </w:r>
      <w:r w:rsidR="00D52708" w:rsidRPr="006307B9">
        <w:rPr>
          <w:rFonts w:ascii="Times New Roman" w:eastAsia="宋体" w:hAnsi="Times New Roman"/>
        </w:rPr>
        <w:t>(6.0%)</w:t>
      </w:r>
      <w:r w:rsidR="00D52708" w:rsidRPr="006307B9">
        <w:rPr>
          <w:rFonts w:ascii="Times New Roman" w:eastAsia="宋体" w:hAnsi="Times New Roman"/>
        </w:rPr>
        <w:t>和接合菌门</w:t>
      </w:r>
      <w:r w:rsidR="00992369" w:rsidRPr="006307B9">
        <w:rPr>
          <w:rFonts w:ascii="Times New Roman" w:eastAsia="宋体" w:hAnsi="Times New Roman" w:hint="eastAsia"/>
        </w:rPr>
        <w:t xml:space="preserve"> </w:t>
      </w:r>
      <w:r w:rsidR="00D52708" w:rsidRPr="006307B9">
        <w:rPr>
          <w:rFonts w:ascii="Times New Roman" w:eastAsia="宋体" w:hAnsi="Times New Roman"/>
        </w:rPr>
        <w:t>(5.1%)</w:t>
      </w:r>
      <w:r w:rsidR="00D52708" w:rsidRPr="006307B9">
        <w:rPr>
          <w:rFonts w:ascii="Times New Roman" w:eastAsia="宋体" w:hAnsi="Times New Roman"/>
        </w:rPr>
        <w:t>为优势种，占总序列的</w:t>
      </w:r>
      <w:r w:rsidR="00D52708" w:rsidRPr="006307B9">
        <w:rPr>
          <w:rFonts w:ascii="Times New Roman" w:eastAsia="宋体" w:hAnsi="Times New Roman"/>
        </w:rPr>
        <w:t>96%</w:t>
      </w:r>
      <w:r w:rsidR="00D52708" w:rsidRPr="006307B9">
        <w:rPr>
          <w:rFonts w:ascii="Times New Roman" w:eastAsia="宋体" w:hAnsi="Times New Roman"/>
        </w:rPr>
        <w:t>以上</w:t>
      </w:r>
      <w:r w:rsidR="00D52708" w:rsidRPr="006307B9">
        <w:rPr>
          <w:rFonts w:ascii="Times New Roman" w:eastAsia="宋体" w:hAnsi="Times New Roman" w:hint="eastAsia"/>
        </w:rPr>
        <w:t>（图</w:t>
      </w:r>
      <w:r w:rsidR="00D52708" w:rsidRPr="006307B9">
        <w:rPr>
          <w:rFonts w:ascii="Times New Roman" w:eastAsia="宋体" w:hAnsi="Times New Roman"/>
        </w:rPr>
        <w:t>S3</w:t>
      </w:r>
      <w:r w:rsidR="00D52708" w:rsidRPr="006307B9">
        <w:rPr>
          <w:rFonts w:ascii="Times New Roman" w:eastAsia="宋体" w:hAnsi="Times New Roman"/>
        </w:rPr>
        <w:t>，表</w:t>
      </w:r>
      <w:r w:rsidR="00D52708" w:rsidRPr="006307B9">
        <w:rPr>
          <w:rFonts w:ascii="Times New Roman" w:eastAsia="宋体" w:hAnsi="Times New Roman"/>
        </w:rPr>
        <w:t>S5)</w:t>
      </w:r>
      <w:r w:rsidR="00D52708" w:rsidRPr="006307B9">
        <w:rPr>
          <w:rFonts w:ascii="Times New Roman" w:eastAsia="宋体" w:hAnsi="Times New Roman"/>
        </w:rPr>
        <w:t>。经</w:t>
      </w:r>
      <w:r w:rsidR="00D52708" w:rsidRPr="006307B9">
        <w:rPr>
          <w:rFonts w:ascii="Times New Roman" w:eastAsia="宋体" w:hAnsi="Times New Roman"/>
        </w:rPr>
        <w:t>Mantel</w:t>
      </w:r>
      <w:r w:rsidR="00D52708" w:rsidRPr="006307B9">
        <w:rPr>
          <w:rFonts w:ascii="Times New Roman" w:eastAsia="宋体" w:hAnsi="Times New Roman"/>
        </w:rPr>
        <w:t>检验发现，土壤真菌群落组成与土壤</w:t>
      </w:r>
      <w:r w:rsidR="00D52708" w:rsidRPr="006307B9">
        <w:rPr>
          <w:rFonts w:ascii="Times New Roman" w:eastAsia="宋体" w:hAnsi="Times New Roman"/>
        </w:rPr>
        <w:t>pH</w:t>
      </w:r>
      <w:r w:rsidR="00D52708" w:rsidRPr="006307B9">
        <w:rPr>
          <w:rFonts w:ascii="Times New Roman" w:eastAsia="宋体" w:hAnsi="Times New Roman"/>
        </w:rPr>
        <w:t>、土壤水分、全磷、全氮呈极显著正相关</w:t>
      </w:r>
      <w:r w:rsidR="00992369" w:rsidRPr="006307B9">
        <w:rPr>
          <w:rFonts w:ascii="Times New Roman" w:eastAsia="宋体" w:hAnsi="Times New Roman" w:hint="eastAsia"/>
        </w:rPr>
        <w:t xml:space="preserve"> </w:t>
      </w:r>
      <w:r w:rsidR="00D52708" w:rsidRPr="006307B9">
        <w:rPr>
          <w:rFonts w:ascii="Times New Roman" w:eastAsia="宋体" w:hAnsi="Times New Roman"/>
        </w:rPr>
        <w:t>(</w:t>
      </w:r>
      <w:r w:rsidR="00D52708" w:rsidRPr="006307B9">
        <w:rPr>
          <w:rFonts w:ascii="Times New Roman" w:eastAsia="宋体" w:hAnsi="Times New Roman"/>
        </w:rPr>
        <w:t>表</w:t>
      </w:r>
      <w:r w:rsidR="00D52708" w:rsidRPr="006307B9">
        <w:rPr>
          <w:rFonts w:ascii="Times New Roman" w:eastAsia="宋体" w:hAnsi="Times New Roman"/>
        </w:rPr>
        <w:t>S6)</w:t>
      </w:r>
      <w:r w:rsidR="00D52708" w:rsidRPr="006307B9">
        <w:rPr>
          <w:rFonts w:ascii="Times New Roman" w:eastAsia="宋体" w:hAnsi="Times New Roman"/>
        </w:rPr>
        <w:t>，其中土壤</w:t>
      </w:r>
      <w:r w:rsidR="00D52708" w:rsidRPr="006307B9">
        <w:rPr>
          <w:rFonts w:ascii="Times New Roman" w:eastAsia="宋体" w:hAnsi="Times New Roman"/>
        </w:rPr>
        <w:t>pH</w:t>
      </w:r>
      <w:r w:rsidR="00D52708" w:rsidRPr="006307B9">
        <w:rPr>
          <w:rFonts w:ascii="Times New Roman" w:eastAsia="宋体" w:hAnsi="Times New Roman"/>
        </w:rPr>
        <w:t>对真菌群落影响最大。真菌</w:t>
      </w:r>
      <w:r w:rsidR="00D52708" w:rsidRPr="006307B9">
        <w:rPr>
          <w:rFonts w:ascii="Times New Roman" w:eastAsia="宋体" w:hAnsi="Times New Roman"/>
        </w:rPr>
        <w:t>α</w:t>
      </w:r>
      <w:r w:rsidR="00D52708" w:rsidRPr="006307B9">
        <w:rPr>
          <w:rFonts w:ascii="Times New Roman" w:eastAsia="宋体" w:hAnsi="Times New Roman"/>
        </w:rPr>
        <w:t>多样性指数如</w:t>
      </w:r>
      <w:r w:rsidR="00D52708" w:rsidRPr="006307B9">
        <w:rPr>
          <w:rFonts w:ascii="Times New Roman" w:eastAsia="宋体" w:hAnsi="Times New Roman"/>
        </w:rPr>
        <w:t>Simpson</w:t>
      </w:r>
      <w:r w:rsidR="00D52708" w:rsidRPr="006307B9">
        <w:rPr>
          <w:rFonts w:ascii="Times New Roman" w:eastAsia="宋体" w:hAnsi="Times New Roman"/>
        </w:rPr>
        <w:t>、</w:t>
      </w:r>
      <w:r w:rsidR="00D52708" w:rsidRPr="006307B9">
        <w:rPr>
          <w:rFonts w:ascii="Times New Roman" w:eastAsia="宋体" w:hAnsi="Times New Roman"/>
        </w:rPr>
        <w:t>Shannon</w:t>
      </w:r>
      <w:r w:rsidR="00D52708" w:rsidRPr="006307B9">
        <w:rPr>
          <w:rFonts w:ascii="Times New Roman" w:eastAsia="宋体" w:hAnsi="Times New Roman"/>
        </w:rPr>
        <w:t>、</w:t>
      </w:r>
      <w:r w:rsidR="00D52708" w:rsidRPr="006307B9">
        <w:rPr>
          <w:rFonts w:ascii="Times New Roman" w:eastAsia="宋体" w:hAnsi="Times New Roman"/>
        </w:rPr>
        <w:t>Chao1</w:t>
      </w:r>
      <w:r w:rsidR="00D52708" w:rsidRPr="006307B9">
        <w:rPr>
          <w:rFonts w:ascii="Times New Roman" w:eastAsia="宋体" w:hAnsi="Times New Roman"/>
        </w:rPr>
        <w:t>和</w:t>
      </w:r>
      <w:r w:rsidR="005F5128" w:rsidRPr="006307B9">
        <w:rPr>
          <w:rFonts w:ascii="Times New Roman" w:eastAsia="宋体" w:hAnsi="Times New Roman"/>
          <w:color w:val="000000"/>
          <w:szCs w:val="24"/>
        </w:rPr>
        <w:t>observed species</w:t>
      </w:r>
      <w:r w:rsidR="005F5128" w:rsidRPr="006307B9">
        <w:rPr>
          <w:rFonts w:ascii="Times New Roman" w:eastAsia="宋体" w:hAnsi="Times New Roman"/>
        </w:rPr>
        <w:t xml:space="preserve"> </w:t>
      </w:r>
      <w:r w:rsidR="00D52708" w:rsidRPr="006307B9">
        <w:rPr>
          <w:rFonts w:ascii="Times New Roman" w:eastAsia="宋体" w:hAnsi="Times New Roman"/>
        </w:rPr>
        <w:t>随着土壤</w:t>
      </w:r>
      <w:r w:rsidR="00D52708" w:rsidRPr="006307B9">
        <w:rPr>
          <w:rFonts w:ascii="Times New Roman" w:eastAsia="宋体" w:hAnsi="Times New Roman"/>
        </w:rPr>
        <w:t>DOC</w:t>
      </w:r>
      <w:r w:rsidR="00D52708" w:rsidRPr="006307B9">
        <w:rPr>
          <w:rFonts w:ascii="Times New Roman" w:eastAsia="宋体" w:hAnsi="Times New Roman"/>
        </w:rPr>
        <w:t>、</w:t>
      </w:r>
      <w:r w:rsidR="00D52708" w:rsidRPr="006307B9">
        <w:rPr>
          <w:rFonts w:ascii="Times New Roman" w:eastAsia="宋体" w:hAnsi="Times New Roman"/>
        </w:rPr>
        <w:t>TN</w:t>
      </w:r>
      <w:r w:rsidR="00D52708" w:rsidRPr="006307B9">
        <w:rPr>
          <w:rFonts w:ascii="Times New Roman" w:eastAsia="宋体" w:hAnsi="Times New Roman"/>
        </w:rPr>
        <w:t>和</w:t>
      </w:r>
      <w:r w:rsidR="00D52708" w:rsidRPr="006307B9">
        <w:rPr>
          <w:rFonts w:ascii="Times New Roman" w:eastAsia="宋体" w:hAnsi="Times New Roman"/>
        </w:rPr>
        <w:t>AP</w:t>
      </w:r>
      <w:r w:rsidR="00D52708" w:rsidRPr="006307B9">
        <w:rPr>
          <w:rFonts w:ascii="Times New Roman" w:eastAsia="宋体" w:hAnsi="Times New Roman"/>
        </w:rPr>
        <w:t>的增加而显著降低</w:t>
      </w:r>
      <w:r w:rsidR="00992369" w:rsidRPr="006307B9">
        <w:rPr>
          <w:rFonts w:ascii="Times New Roman" w:eastAsia="宋体" w:hAnsi="Times New Roman" w:hint="eastAsia"/>
        </w:rPr>
        <w:t xml:space="preserve"> </w:t>
      </w:r>
      <w:r w:rsidR="00D52708" w:rsidRPr="006307B9">
        <w:rPr>
          <w:rFonts w:ascii="Times New Roman" w:eastAsia="宋体" w:hAnsi="Times New Roman"/>
        </w:rPr>
        <w:t>(</w:t>
      </w:r>
      <w:r w:rsidR="00D52708" w:rsidRPr="006307B9">
        <w:rPr>
          <w:rFonts w:ascii="Times New Roman" w:eastAsia="宋体" w:hAnsi="Times New Roman"/>
        </w:rPr>
        <w:t>表</w:t>
      </w:r>
      <w:r w:rsidR="00D52708" w:rsidRPr="006307B9">
        <w:rPr>
          <w:rFonts w:ascii="Times New Roman" w:eastAsia="宋体" w:hAnsi="Times New Roman"/>
        </w:rPr>
        <w:t>S7)</w:t>
      </w:r>
      <w:r w:rsidR="00D52708" w:rsidRPr="006307B9">
        <w:rPr>
          <w:rFonts w:ascii="Times New Roman" w:eastAsia="宋体" w:hAnsi="Times New Roman"/>
        </w:rPr>
        <w:t>。</w:t>
      </w:r>
      <w:r w:rsidR="005F5128" w:rsidRPr="006307B9">
        <w:rPr>
          <w:rFonts w:ascii="Times New Roman" w:eastAsia="宋体" w:hAnsi="Times New Roman" w:hint="eastAsia"/>
        </w:rPr>
        <w:t>在</w:t>
      </w:r>
      <w:r w:rsidR="00D52708" w:rsidRPr="006307B9">
        <w:rPr>
          <w:rFonts w:ascii="Times New Roman" w:eastAsia="宋体" w:hAnsi="Times New Roman"/>
        </w:rPr>
        <w:t>9</w:t>
      </w:r>
      <w:r w:rsidR="00D52708" w:rsidRPr="006307B9">
        <w:rPr>
          <w:rFonts w:ascii="Times New Roman" w:eastAsia="宋体" w:hAnsi="Times New Roman"/>
        </w:rPr>
        <w:t>个样地的</w:t>
      </w:r>
      <w:r w:rsidR="00D52708" w:rsidRPr="006307B9">
        <w:rPr>
          <w:rFonts w:ascii="Times New Roman" w:eastAsia="宋体" w:hAnsi="Times New Roman"/>
        </w:rPr>
        <w:t>27</w:t>
      </w:r>
      <w:r w:rsidR="00D52708" w:rsidRPr="006307B9">
        <w:rPr>
          <w:rFonts w:ascii="Times New Roman" w:eastAsia="宋体" w:hAnsi="Times New Roman"/>
        </w:rPr>
        <w:t>个华北平原样点中，我们共检测到</w:t>
      </w:r>
      <w:r w:rsidR="00D52708" w:rsidRPr="006307B9">
        <w:rPr>
          <w:rFonts w:ascii="Times New Roman" w:eastAsia="宋体" w:hAnsi="Times New Roman"/>
        </w:rPr>
        <w:t>71</w:t>
      </w:r>
      <w:r w:rsidR="00D52708" w:rsidRPr="006307B9">
        <w:rPr>
          <w:rFonts w:ascii="Times New Roman" w:eastAsia="宋体" w:hAnsi="Times New Roman"/>
        </w:rPr>
        <w:t>个与碳</w:t>
      </w:r>
      <w:r w:rsidR="00D52708" w:rsidRPr="006307B9">
        <w:rPr>
          <w:rFonts w:ascii="Times New Roman" w:eastAsia="宋体" w:hAnsi="Times New Roman"/>
        </w:rPr>
        <w:t>(</w:t>
      </w:r>
      <w:r w:rsidR="00D52708" w:rsidRPr="006307B9">
        <w:rPr>
          <w:rFonts w:ascii="Times New Roman" w:eastAsia="宋体" w:hAnsi="Times New Roman"/>
        </w:rPr>
        <w:t>固定</w:t>
      </w:r>
      <w:r w:rsidR="00D52708" w:rsidRPr="006307B9">
        <w:rPr>
          <w:rFonts w:ascii="Times New Roman" w:eastAsia="宋体" w:hAnsi="Times New Roman"/>
        </w:rPr>
        <w:t>)</w:t>
      </w:r>
      <w:r w:rsidR="00D52708" w:rsidRPr="006307B9">
        <w:rPr>
          <w:rFonts w:ascii="Times New Roman" w:eastAsia="宋体" w:hAnsi="Times New Roman"/>
        </w:rPr>
        <w:t>、碳</w:t>
      </w:r>
      <w:r w:rsidR="00D52708" w:rsidRPr="006307B9">
        <w:rPr>
          <w:rFonts w:ascii="Times New Roman" w:eastAsia="宋体" w:hAnsi="Times New Roman"/>
        </w:rPr>
        <w:t>(</w:t>
      </w:r>
      <w:r w:rsidR="00D52708" w:rsidRPr="006307B9">
        <w:rPr>
          <w:rFonts w:ascii="Times New Roman" w:eastAsia="宋体" w:hAnsi="Times New Roman"/>
        </w:rPr>
        <w:t>甲醇</w:t>
      </w:r>
      <w:r w:rsidR="00D52708" w:rsidRPr="006307B9">
        <w:rPr>
          <w:rFonts w:ascii="Times New Roman" w:eastAsia="宋体" w:hAnsi="Times New Roman"/>
        </w:rPr>
        <w:t>)</w:t>
      </w:r>
      <w:r w:rsidR="00D52708" w:rsidRPr="006307B9">
        <w:rPr>
          <w:rFonts w:ascii="Times New Roman" w:eastAsia="宋体" w:hAnsi="Times New Roman"/>
        </w:rPr>
        <w:t>、碳</w:t>
      </w:r>
      <w:r w:rsidR="00D52708" w:rsidRPr="006307B9">
        <w:rPr>
          <w:rFonts w:ascii="Times New Roman" w:eastAsia="宋体" w:hAnsi="Times New Roman"/>
        </w:rPr>
        <w:t>(</w:t>
      </w:r>
      <w:r w:rsidR="00D52708" w:rsidRPr="006307B9">
        <w:rPr>
          <w:rFonts w:ascii="Times New Roman" w:eastAsia="宋体" w:hAnsi="Times New Roman"/>
        </w:rPr>
        <w:t>降解</w:t>
      </w:r>
      <w:r w:rsidR="00D52708" w:rsidRPr="006307B9">
        <w:rPr>
          <w:rFonts w:ascii="Times New Roman" w:eastAsia="宋体" w:hAnsi="Times New Roman"/>
        </w:rPr>
        <w:t>)</w:t>
      </w:r>
      <w:r w:rsidR="00D52708" w:rsidRPr="006307B9">
        <w:rPr>
          <w:rFonts w:ascii="Times New Roman" w:eastAsia="宋体" w:hAnsi="Times New Roman"/>
        </w:rPr>
        <w:t>、氮、磷和硫循环相关的不同功能基因。表</w:t>
      </w:r>
      <w:r w:rsidR="00D52708" w:rsidRPr="006307B9">
        <w:rPr>
          <w:rFonts w:ascii="Times New Roman" w:eastAsia="宋体" w:hAnsi="Times New Roman"/>
        </w:rPr>
        <w:t>S4</w:t>
      </w:r>
      <w:r w:rsidR="00D52708" w:rsidRPr="006307B9">
        <w:rPr>
          <w:rFonts w:ascii="Times New Roman" w:eastAsia="宋体" w:hAnsi="Times New Roman"/>
        </w:rPr>
        <w:t>很好地</w:t>
      </w:r>
      <w:r w:rsidR="005F5128" w:rsidRPr="006307B9">
        <w:rPr>
          <w:rFonts w:ascii="Times New Roman" w:eastAsia="宋体" w:hAnsi="Times New Roman" w:hint="eastAsia"/>
        </w:rPr>
        <w:t>展示</w:t>
      </w:r>
      <w:r w:rsidR="00D52708" w:rsidRPr="006307B9">
        <w:rPr>
          <w:rFonts w:ascii="Times New Roman" w:eastAsia="宋体" w:hAnsi="Times New Roman"/>
        </w:rPr>
        <w:t>了</w:t>
      </w:r>
      <w:r w:rsidR="005F5128" w:rsidRPr="006307B9">
        <w:rPr>
          <w:rFonts w:ascii="Times New Roman" w:eastAsia="宋体" w:hAnsi="Times New Roman" w:hint="eastAsia"/>
        </w:rPr>
        <w:t>样</w:t>
      </w:r>
      <w:r w:rsidR="00D52708" w:rsidRPr="006307B9">
        <w:rPr>
          <w:rFonts w:ascii="Times New Roman" w:eastAsia="宋体" w:hAnsi="Times New Roman"/>
        </w:rPr>
        <w:t>点上这些基因的相对丰度</w:t>
      </w:r>
      <w:r w:rsidR="005F5128" w:rsidRPr="006307B9">
        <w:rPr>
          <w:rFonts w:ascii="Times New Roman" w:eastAsia="宋体" w:hAnsi="Times New Roman" w:hint="eastAsia"/>
        </w:rPr>
        <w:t>。经过</w:t>
      </w:r>
      <w:r w:rsidR="00D52708" w:rsidRPr="006307B9">
        <w:rPr>
          <w:rFonts w:ascii="Times New Roman" w:eastAsia="宋体" w:hAnsi="Times New Roman"/>
        </w:rPr>
        <w:t>Mantel</w:t>
      </w:r>
      <w:r w:rsidR="00D52708" w:rsidRPr="006307B9">
        <w:rPr>
          <w:rFonts w:ascii="Times New Roman" w:eastAsia="宋体" w:hAnsi="Times New Roman"/>
        </w:rPr>
        <w:t>检验</w:t>
      </w:r>
      <w:r w:rsidR="005F5128" w:rsidRPr="006307B9">
        <w:rPr>
          <w:rFonts w:ascii="Times New Roman" w:eastAsia="宋体" w:hAnsi="Times New Roman" w:hint="eastAsia"/>
        </w:rPr>
        <w:t>，</w:t>
      </w:r>
      <w:r w:rsidR="00D52708" w:rsidRPr="006307B9">
        <w:rPr>
          <w:rFonts w:ascii="Times New Roman" w:eastAsia="宋体" w:hAnsi="Times New Roman"/>
        </w:rPr>
        <w:t>发现土壤真菌群落组成与土壤</w:t>
      </w:r>
      <w:r w:rsidR="00D52708" w:rsidRPr="006307B9">
        <w:rPr>
          <w:rFonts w:ascii="Times New Roman" w:eastAsia="宋体" w:hAnsi="Times New Roman"/>
        </w:rPr>
        <w:t>pH</w:t>
      </w:r>
      <w:r w:rsidR="00D52708" w:rsidRPr="006307B9">
        <w:rPr>
          <w:rFonts w:ascii="Times New Roman" w:eastAsia="宋体" w:hAnsi="Times New Roman"/>
        </w:rPr>
        <w:t>、</w:t>
      </w:r>
      <w:r w:rsidR="00D52708" w:rsidRPr="006307B9">
        <w:rPr>
          <w:rFonts w:ascii="Times New Roman" w:eastAsia="宋体" w:hAnsi="Times New Roman"/>
        </w:rPr>
        <w:t>TP</w:t>
      </w:r>
      <w:r w:rsidR="00D52708" w:rsidRPr="006307B9">
        <w:rPr>
          <w:rFonts w:ascii="Times New Roman" w:eastAsia="宋体" w:hAnsi="Times New Roman"/>
        </w:rPr>
        <w:t>和</w:t>
      </w:r>
      <w:r w:rsidR="00D52708" w:rsidRPr="006307B9">
        <w:rPr>
          <w:rFonts w:ascii="Times New Roman" w:eastAsia="宋体" w:hAnsi="Times New Roman"/>
        </w:rPr>
        <w:t>TK</w:t>
      </w:r>
      <w:r w:rsidR="00D52708" w:rsidRPr="006307B9">
        <w:rPr>
          <w:rFonts w:ascii="Times New Roman" w:eastAsia="宋体" w:hAnsi="Times New Roman"/>
        </w:rPr>
        <w:t>显著相关</w:t>
      </w:r>
      <w:r w:rsidR="00992369" w:rsidRPr="006307B9">
        <w:rPr>
          <w:rFonts w:ascii="Times New Roman" w:eastAsia="宋体" w:hAnsi="Times New Roman" w:hint="eastAsia"/>
        </w:rPr>
        <w:t xml:space="preserve"> </w:t>
      </w:r>
      <w:r w:rsidR="00D52708" w:rsidRPr="006307B9">
        <w:rPr>
          <w:rFonts w:ascii="Times New Roman" w:eastAsia="宋体" w:hAnsi="Times New Roman"/>
        </w:rPr>
        <w:t>(</w:t>
      </w:r>
      <w:r w:rsidR="00D52708" w:rsidRPr="006307B9">
        <w:rPr>
          <w:rFonts w:ascii="Times New Roman" w:eastAsia="宋体" w:hAnsi="Times New Roman"/>
        </w:rPr>
        <w:t>表</w:t>
      </w:r>
      <w:r w:rsidR="00D52708" w:rsidRPr="006307B9">
        <w:rPr>
          <w:rFonts w:ascii="Times New Roman" w:eastAsia="宋体" w:hAnsi="Times New Roman"/>
        </w:rPr>
        <w:t>S8)</w:t>
      </w:r>
      <w:r w:rsidR="00D52708" w:rsidRPr="006307B9">
        <w:rPr>
          <w:rFonts w:ascii="Times New Roman" w:eastAsia="宋体" w:hAnsi="Times New Roman"/>
        </w:rPr>
        <w:t>。</w:t>
      </w:r>
      <w:r w:rsidR="005F5128" w:rsidRPr="006307B9">
        <w:rPr>
          <w:rFonts w:ascii="Times New Roman" w:eastAsia="宋体" w:hAnsi="Times New Roman" w:hint="eastAsia"/>
        </w:rPr>
        <w:t>大多数</w:t>
      </w:r>
      <w:r w:rsidR="00D52708" w:rsidRPr="006307B9">
        <w:rPr>
          <w:rFonts w:ascii="Times New Roman" w:eastAsia="宋体" w:hAnsi="Times New Roman"/>
        </w:rPr>
        <w:t>功能基因与土壤</w:t>
      </w:r>
      <w:r w:rsidR="00D52708" w:rsidRPr="006307B9">
        <w:rPr>
          <w:rFonts w:ascii="Times New Roman" w:eastAsia="宋体" w:hAnsi="Times New Roman"/>
        </w:rPr>
        <w:t>pH</w:t>
      </w:r>
      <w:r w:rsidR="00D52708" w:rsidRPr="006307B9">
        <w:rPr>
          <w:rFonts w:ascii="Times New Roman" w:eastAsia="宋体" w:hAnsi="Times New Roman"/>
        </w:rPr>
        <w:t>、</w:t>
      </w:r>
      <w:r w:rsidR="00D52708" w:rsidRPr="006307B9">
        <w:rPr>
          <w:rFonts w:ascii="Times New Roman" w:eastAsia="宋体" w:hAnsi="Times New Roman"/>
        </w:rPr>
        <w:t>TK</w:t>
      </w:r>
      <w:r w:rsidR="00D52708" w:rsidRPr="006307B9">
        <w:rPr>
          <w:rFonts w:ascii="Times New Roman" w:eastAsia="宋体" w:hAnsi="Times New Roman"/>
        </w:rPr>
        <w:t>呈显着正相关，与</w:t>
      </w:r>
      <w:r w:rsidR="00D52708" w:rsidRPr="006307B9">
        <w:rPr>
          <w:rFonts w:ascii="Times New Roman" w:eastAsia="宋体" w:hAnsi="Times New Roman"/>
        </w:rPr>
        <w:t>DTN</w:t>
      </w:r>
      <w:r w:rsidR="00D52708" w:rsidRPr="006307B9">
        <w:rPr>
          <w:rFonts w:ascii="Times New Roman" w:eastAsia="宋体" w:hAnsi="Times New Roman"/>
        </w:rPr>
        <w:t>、</w:t>
      </w:r>
      <w:r w:rsidR="00D52708" w:rsidRPr="006307B9">
        <w:rPr>
          <w:rFonts w:ascii="Times New Roman" w:eastAsia="宋体" w:hAnsi="Times New Roman"/>
        </w:rPr>
        <w:t>DON</w:t>
      </w:r>
      <w:r w:rsidR="00D52708" w:rsidRPr="006307B9">
        <w:rPr>
          <w:rFonts w:ascii="Times New Roman" w:eastAsia="宋体" w:hAnsi="Times New Roman"/>
        </w:rPr>
        <w:t>呈显著负相关</w:t>
      </w:r>
      <w:r w:rsidR="00992369" w:rsidRPr="006307B9">
        <w:rPr>
          <w:rFonts w:ascii="Times New Roman" w:eastAsia="宋体" w:hAnsi="Times New Roman" w:hint="eastAsia"/>
        </w:rPr>
        <w:t xml:space="preserve"> </w:t>
      </w:r>
      <w:r w:rsidR="00D52708" w:rsidRPr="006307B9">
        <w:rPr>
          <w:rFonts w:ascii="Times New Roman" w:eastAsia="宋体" w:hAnsi="Times New Roman"/>
        </w:rPr>
        <w:t>(</w:t>
      </w:r>
      <w:r w:rsidR="00D52708" w:rsidRPr="006307B9">
        <w:rPr>
          <w:rFonts w:ascii="Times New Roman" w:eastAsia="宋体" w:hAnsi="Times New Roman"/>
        </w:rPr>
        <w:t>表</w:t>
      </w:r>
      <w:r w:rsidR="00D52708" w:rsidRPr="006307B9">
        <w:rPr>
          <w:rFonts w:ascii="Times New Roman" w:eastAsia="宋体" w:hAnsi="Times New Roman"/>
        </w:rPr>
        <w:t>S9)</w:t>
      </w:r>
      <w:r w:rsidR="00D52708" w:rsidRPr="006307B9">
        <w:rPr>
          <w:rFonts w:ascii="Times New Roman" w:eastAsia="宋体" w:hAnsi="Times New Roman"/>
        </w:rPr>
        <w:t>。</w:t>
      </w:r>
    </w:p>
    <w:p w14:paraId="63CD3013" w14:textId="77777777" w:rsidR="005F5128" w:rsidRPr="006307B9" w:rsidRDefault="005F5128" w:rsidP="00D52708">
      <w:pPr>
        <w:pStyle w:val="ListParagraph"/>
        <w:ind w:left="360" w:firstLineChars="0" w:firstLine="0"/>
        <w:rPr>
          <w:rFonts w:ascii="Times New Roman" w:eastAsia="宋体" w:hAnsi="Times New Roman"/>
        </w:rPr>
      </w:pPr>
    </w:p>
    <w:p w14:paraId="45DB4498" w14:textId="3EFD237A" w:rsidR="005F5128" w:rsidRPr="006307B9" w:rsidRDefault="005F5128" w:rsidP="005F5128">
      <w:pPr>
        <w:pStyle w:val="ListParagraph"/>
        <w:numPr>
          <w:ilvl w:val="0"/>
          <w:numId w:val="1"/>
        </w:numPr>
        <w:ind w:firstLineChars="0"/>
        <w:rPr>
          <w:rFonts w:ascii="Times New Roman" w:eastAsia="宋体" w:hAnsi="Times New Roman"/>
          <w:b/>
          <w:bCs/>
        </w:rPr>
      </w:pPr>
      <w:r w:rsidRPr="006307B9">
        <w:rPr>
          <w:rFonts w:ascii="Times New Roman" w:eastAsia="宋体" w:hAnsi="Times New Roman" w:hint="eastAsia"/>
          <w:b/>
          <w:bCs/>
        </w:rPr>
        <w:t>网络分析</w:t>
      </w:r>
    </w:p>
    <w:p w14:paraId="4120898F" w14:textId="4243EE31" w:rsidR="00CA0800" w:rsidRPr="006307B9" w:rsidRDefault="005F5128" w:rsidP="00CA0800">
      <w:pPr>
        <w:pStyle w:val="ListParagraph"/>
        <w:ind w:left="360"/>
        <w:rPr>
          <w:rFonts w:ascii="Times New Roman" w:eastAsia="宋体" w:hAnsi="Times New Roman"/>
          <w:szCs w:val="21"/>
        </w:rPr>
      </w:pPr>
      <w:r w:rsidRPr="006307B9">
        <w:rPr>
          <w:rFonts w:ascii="Times New Roman" w:eastAsia="宋体" w:hAnsi="Times New Roman"/>
          <w:szCs w:val="21"/>
        </w:rPr>
        <w:t>在相关网络</w:t>
      </w:r>
      <w:r w:rsidRPr="006307B9">
        <w:rPr>
          <w:rFonts w:ascii="Times New Roman" w:eastAsia="宋体" w:hAnsi="Times New Roman" w:hint="eastAsia"/>
          <w:szCs w:val="21"/>
        </w:rPr>
        <w:t>分析</w:t>
      </w:r>
      <w:r w:rsidRPr="006307B9">
        <w:rPr>
          <w:rFonts w:ascii="Times New Roman" w:eastAsia="宋体" w:hAnsi="Times New Roman"/>
          <w:szCs w:val="21"/>
        </w:rPr>
        <w:t>中确定了八个生态</w:t>
      </w:r>
      <w:r w:rsidR="00850936" w:rsidRPr="006307B9">
        <w:rPr>
          <w:rFonts w:ascii="Times New Roman" w:eastAsia="宋体" w:hAnsi="Times New Roman" w:hint="eastAsia"/>
          <w:szCs w:val="21"/>
        </w:rPr>
        <w:t>簇</w:t>
      </w:r>
      <w:r w:rsidRPr="006307B9">
        <w:rPr>
          <w:rFonts w:ascii="Times New Roman" w:eastAsia="宋体" w:hAnsi="Times New Roman"/>
          <w:szCs w:val="21"/>
        </w:rPr>
        <w:t>。在生态网络中，大多数微生物</w:t>
      </w:r>
      <w:r w:rsidRPr="006307B9">
        <w:rPr>
          <w:rFonts w:ascii="Times New Roman" w:eastAsia="宋体" w:hAnsi="Times New Roman"/>
          <w:szCs w:val="21"/>
        </w:rPr>
        <w:t>(</w:t>
      </w:r>
      <w:r w:rsidRPr="006307B9">
        <w:rPr>
          <w:rFonts w:ascii="Times New Roman" w:eastAsia="宋体" w:hAnsi="Times New Roman"/>
          <w:szCs w:val="21"/>
        </w:rPr>
        <w:t>节点</w:t>
      </w:r>
      <w:r w:rsidRPr="006307B9">
        <w:rPr>
          <w:rFonts w:ascii="Times New Roman" w:eastAsia="宋体" w:hAnsi="Times New Roman"/>
          <w:szCs w:val="21"/>
        </w:rPr>
        <w:t>)(94%)</w:t>
      </w:r>
      <w:r w:rsidRPr="006307B9">
        <w:rPr>
          <w:rFonts w:ascii="Times New Roman" w:eastAsia="宋体" w:hAnsi="Times New Roman"/>
          <w:szCs w:val="21"/>
        </w:rPr>
        <w:t>被归类为</w:t>
      </w:r>
      <w:r w:rsidRPr="006307B9">
        <w:rPr>
          <w:rFonts w:ascii="Times New Roman" w:eastAsia="宋体" w:hAnsi="Times New Roman"/>
          <w:color w:val="000000"/>
          <w:szCs w:val="21"/>
        </w:rPr>
        <w:t>peripherals</w:t>
      </w:r>
      <w:r w:rsidRPr="006307B9">
        <w:rPr>
          <w:rFonts w:ascii="Times New Roman" w:eastAsia="宋体" w:hAnsi="Times New Roman"/>
          <w:szCs w:val="21"/>
        </w:rPr>
        <w:t>，</w:t>
      </w:r>
      <w:r w:rsidRPr="006307B9">
        <w:rPr>
          <w:rFonts w:ascii="Times New Roman" w:eastAsia="宋体" w:hAnsi="Times New Roman"/>
          <w:szCs w:val="21"/>
        </w:rPr>
        <w:t>3%</w:t>
      </w:r>
      <w:r w:rsidRPr="006307B9">
        <w:rPr>
          <w:rFonts w:ascii="Times New Roman" w:eastAsia="宋体" w:hAnsi="Times New Roman"/>
          <w:szCs w:val="21"/>
        </w:rPr>
        <w:t>被归类为</w:t>
      </w:r>
      <w:r w:rsidRPr="006307B9">
        <w:rPr>
          <w:rFonts w:ascii="Times New Roman" w:eastAsia="宋体" w:hAnsi="Times New Roman"/>
          <w:color w:val="000000"/>
          <w:szCs w:val="21"/>
        </w:rPr>
        <w:t>connector hubs</w:t>
      </w:r>
      <w:r w:rsidRPr="006307B9">
        <w:rPr>
          <w:rFonts w:ascii="Times New Roman" w:eastAsia="宋体" w:hAnsi="Times New Roman"/>
          <w:szCs w:val="21"/>
        </w:rPr>
        <w:t>，</w:t>
      </w:r>
      <w:r w:rsidRPr="006307B9">
        <w:rPr>
          <w:rFonts w:ascii="Times New Roman" w:eastAsia="宋体" w:hAnsi="Times New Roman"/>
          <w:szCs w:val="21"/>
        </w:rPr>
        <w:t>3%</w:t>
      </w:r>
      <w:r w:rsidRPr="006307B9">
        <w:rPr>
          <w:rFonts w:ascii="Times New Roman" w:eastAsia="宋体" w:hAnsi="Times New Roman"/>
          <w:szCs w:val="21"/>
        </w:rPr>
        <w:t>被归类为</w:t>
      </w:r>
      <w:r w:rsidRPr="006307B9">
        <w:rPr>
          <w:rFonts w:ascii="Times New Roman" w:eastAsia="宋体" w:hAnsi="Times New Roman"/>
          <w:color w:val="000000"/>
          <w:szCs w:val="21"/>
        </w:rPr>
        <w:t>provincial hubs</w:t>
      </w:r>
      <w:r w:rsidRPr="006307B9">
        <w:rPr>
          <w:rFonts w:ascii="Times New Roman" w:eastAsia="宋体" w:hAnsi="Times New Roman"/>
          <w:szCs w:val="21"/>
        </w:rPr>
        <w:t>，只有</w:t>
      </w:r>
      <w:r w:rsidRPr="006307B9">
        <w:rPr>
          <w:rFonts w:ascii="Times New Roman" w:eastAsia="宋体" w:hAnsi="Times New Roman"/>
          <w:szCs w:val="21"/>
        </w:rPr>
        <w:t>0.2%</w:t>
      </w:r>
      <w:r w:rsidRPr="006307B9">
        <w:rPr>
          <w:rFonts w:ascii="Times New Roman" w:eastAsia="宋体" w:hAnsi="Times New Roman"/>
          <w:szCs w:val="21"/>
        </w:rPr>
        <w:t>被归类为</w:t>
      </w:r>
      <w:r w:rsidRPr="006307B9">
        <w:rPr>
          <w:rFonts w:ascii="Times New Roman" w:eastAsia="宋体" w:hAnsi="Times New Roman"/>
          <w:color w:val="000000"/>
          <w:szCs w:val="21"/>
        </w:rPr>
        <w:t>kinless hubs</w:t>
      </w:r>
      <w:r w:rsidRPr="006307B9">
        <w:rPr>
          <w:rFonts w:ascii="Times New Roman" w:eastAsia="宋体" w:hAnsi="Times New Roman"/>
          <w:szCs w:val="21"/>
        </w:rPr>
        <w:t xml:space="preserve"> (</w:t>
      </w:r>
      <w:r w:rsidRPr="006307B9">
        <w:rPr>
          <w:rFonts w:ascii="Times New Roman" w:eastAsia="宋体" w:hAnsi="Times New Roman"/>
          <w:szCs w:val="21"/>
        </w:rPr>
        <w:t>图</w:t>
      </w:r>
      <w:r w:rsidRPr="006307B9">
        <w:rPr>
          <w:rFonts w:ascii="Times New Roman" w:eastAsia="宋体" w:hAnsi="Times New Roman"/>
          <w:szCs w:val="21"/>
        </w:rPr>
        <w:t>1A)</w:t>
      </w:r>
      <w:r w:rsidRPr="006307B9">
        <w:rPr>
          <w:rFonts w:ascii="Times New Roman" w:eastAsia="宋体" w:hAnsi="Times New Roman"/>
          <w:szCs w:val="21"/>
        </w:rPr>
        <w:t>。</w:t>
      </w:r>
      <w:r w:rsidR="00CA0800" w:rsidRPr="006307B9">
        <w:rPr>
          <w:rFonts w:ascii="Times New Roman" w:eastAsia="宋体" w:hAnsi="Times New Roman"/>
          <w:szCs w:val="21"/>
        </w:rPr>
        <w:t>这些网络</w:t>
      </w:r>
      <w:r w:rsidR="00CA0800" w:rsidRPr="006307B9">
        <w:rPr>
          <w:rFonts w:ascii="Times New Roman" w:eastAsia="宋体" w:hAnsi="Times New Roman" w:hint="eastAsia"/>
          <w:szCs w:val="21"/>
        </w:rPr>
        <w:t>节点</w:t>
      </w:r>
      <w:r w:rsidR="00CA0800" w:rsidRPr="006307B9">
        <w:rPr>
          <w:rFonts w:ascii="Times New Roman" w:eastAsia="宋体" w:hAnsi="Times New Roman"/>
          <w:szCs w:val="21"/>
        </w:rPr>
        <w:t>角色不均匀地分布在已识别的生态</w:t>
      </w:r>
      <w:r w:rsidR="00850936" w:rsidRPr="006307B9">
        <w:rPr>
          <w:rFonts w:ascii="Times New Roman" w:eastAsia="宋体" w:hAnsi="Times New Roman"/>
          <w:szCs w:val="21"/>
        </w:rPr>
        <w:t>簇</w:t>
      </w:r>
      <w:r w:rsidR="00CA0800" w:rsidRPr="006307B9">
        <w:rPr>
          <w:rFonts w:ascii="Times New Roman" w:eastAsia="宋体" w:hAnsi="Times New Roman"/>
          <w:szCs w:val="21"/>
        </w:rPr>
        <w:t>上。</w:t>
      </w:r>
      <w:r w:rsidR="00CA0800" w:rsidRPr="006307B9">
        <w:rPr>
          <w:rFonts w:ascii="Times New Roman" w:eastAsia="宋体" w:hAnsi="Times New Roman"/>
          <w:color w:val="000000"/>
          <w:szCs w:val="21"/>
        </w:rPr>
        <w:lastRenderedPageBreak/>
        <w:t>kinless hubs</w:t>
      </w:r>
      <w:r w:rsidR="00CA0800" w:rsidRPr="006307B9">
        <w:rPr>
          <w:rFonts w:ascii="Times New Roman" w:eastAsia="宋体" w:hAnsi="Times New Roman"/>
          <w:szCs w:val="21"/>
        </w:rPr>
        <w:t xml:space="preserve"> (</w:t>
      </w:r>
      <w:r w:rsidR="00CA0800" w:rsidRPr="006307B9">
        <w:rPr>
          <w:rFonts w:ascii="Times New Roman" w:eastAsia="宋体" w:hAnsi="Times New Roman"/>
          <w:szCs w:val="21"/>
        </w:rPr>
        <w:t>两个系统型</w:t>
      </w:r>
      <w:r w:rsidR="00CA0800" w:rsidRPr="006307B9">
        <w:rPr>
          <w:rFonts w:ascii="Times New Roman" w:eastAsia="宋体" w:hAnsi="Times New Roman"/>
          <w:szCs w:val="21"/>
        </w:rPr>
        <w:t>)</w:t>
      </w:r>
      <w:r w:rsidR="00CA0800" w:rsidRPr="006307B9">
        <w:rPr>
          <w:rFonts w:ascii="Times New Roman" w:eastAsia="宋体" w:hAnsi="Times New Roman"/>
          <w:szCs w:val="21"/>
        </w:rPr>
        <w:t>都在</w:t>
      </w:r>
      <w:r w:rsidR="00CA0800" w:rsidRPr="006307B9">
        <w:rPr>
          <w:rFonts w:ascii="Times New Roman" w:eastAsia="宋体" w:hAnsi="Times New Roman"/>
          <w:color w:val="000000"/>
          <w:szCs w:val="21"/>
        </w:rPr>
        <w:t>module 7</w:t>
      </w:r>
      <w:r w:rsidR="00CA0800" w:rsidRPr="006307B9">
        <w:rPr>
          <w:rFonts w:ascii="Times New Roman" w:eastAsia="宋体" w:hAnsi="Times New Roman"/>
          <w:szCs w:val="21"/>
        </w:rPr>
        <w:t>中</w:t>
      </w:r>
      <w:r w:rsidR="00CA0800" w:rsidRPr="006307B9">
        <w:rPr>
          <w:rFonts w:ascii="Times New Roman" w:eastAsia="宋体" w:hAnsi="Times New Roman"/>
          <w:szCs w:val="21"/>
        </w:rPr>
        <w:t>(</w:t>
      </w:r>
      <w:r w:rsidR="00CA0800" w:rsidRPr="006307B9">
        <w:rPr>
          <w:rFonts w:ascii="Times New Roman" w:eastAsia="宋体" w:hAnsi="Times New Roman"/>
          <w:szCs w:val="21"/>
        </w:rPr>
        <w:t>图</w:t>
      </w:r>
      <w:r w:rsidR="00CA0800" w:rsidRPr="006307B9">
        <w:rPr>
          <w:rFonts w:ascii="Times New Roman" w:eastAsia="宋体" w:hAnsi="Times New Roman"/>
          <w:szCs w:val="21"/>
        </w:rPr>
        <w:t>1B)</w:t>
      </w:r>
      <w:r w:rsidR="00CA0800" w:rsidRPr="006307B9">
        <w:rPr>
          <w:rFonts w:ascii="Times New Roman" w:eastAsia="宋体" w:hAnsi="Times New Roman"/>
          <w:szCs w:val="21"/>
        </w:rPr>
        <w:t>，</w:t>
      </w:r>
      <w:r w:rsidR="00CA0800" w:rsidRPr="006307B9">
        <w:rPr>
          <w:rFonts w:ascii="Times New Roman" w:eastAsia="宋体" w:hAnsi="Times New Roman" w:hint="eastAsia"/>
          <w:szCs w:val="21"/>
        </w:rPr>
        <w:t>划分为</w:t>
      </w:r>
      <w:r w:rsidR="00CA0800" w:rsidRPr="006307B9">
        <w:rPr>
          <w:rFonts w:ascii="Times New Roman" w:eastAsia="宋体" w:hAnsi="Times New Roman"/>
          <w:szCs w:val="21"/>
        </w:rPr>
        <w:t>细菌类群。这两个相对罕见的</w:t>
      </w:r>
      <w:r w:rsidR="00CA0800" w:rsidRPr="006307B9">
        <w:rPr>
          <w:rFonts w:ascii="Times New Roman" w:eastAsia="宋体" w:hAnsi="Times New Roman"/>
          <w:color w:val="000000"/>
          <w:szCs w:val="21"/>
        </w:rPr>
        <w:t>kinless hubs</w:t>
      </w:r>
      <w:r w:rsidR="00CA0800" w:rsidRPr="006307B9">
        <w:rPr>
          <w:rFonts w:ascii="Times New Roman" w:eastAsia="宋体" w:hAnsi="Times New Roman"/>
          <w:szCs w:val="21"/>
        </w:rPr>
        <w:t>占总</w:t>
      </w:r>
      <w:r w:rsidR="00CA0800" w:rsidRPr="006307B9">
        <w:rPr>
          <w:rFonts w:ascii="Times New Roman" w:eastAsia="宋体" w:hAnsi="Times New Roman" w:hint="eastAsia"/>
          <w:szCs w:val="21"/>
        </w:rPr>
        <w:t>re</w:t>
      </w:r>
      <w:r w:rsidR="00CA0800" w:rsidRPr="006307B9">
        <w:rPr>
          <w:rFonts w:ascii="Times New Roman" w:eastAsia="宋体" w:hAnsi="Times New Roman"/>
          <w:szCs w:val="21"/>
        </w:rPr>
        <w:t>ads</w:t>
      </w:r>
      <w:r w:rsidR="00CA0800" w:rsidRPr="006307B9">
        <w:rPr>
          <w:rFonts w:ascii="Times New Roman" w:eastAsia="宋体" w:hAnsi="Times New Roman"/>
          <w:szCs w:val="21"/>
        </w:rPr>
        <w:t>的</w:t>
      </w:r>
      <w:r w:rsidR="00CA0800" w:rsidRPr="006307B9">
        <w:rPr>
          <w:rFonts w:ascii="Times New Roman" w:eastAsia="宋体" w:hAnsi="Times New Roman"/>
          <w:szCs w:val="21"/>
        </w:rPr>
        <w:t>0.17%</w:t>
      </w:r>
      <w:r w:rsidR="00CA0800" w:rsidRPr="006307B9">
        <w:rPr>
          <w:rFonts w:ascii="Times New Roman" w:eastAsia="宋体" w:hAnsi="Times New Roman" w:hint="eastAsia"/>
          <w:szCs w:val="21"/>
        </w:rPr>
        <w:t>。</w:t>
      </w:r>
      <w:r w:rsidR="00CA0800" w:rsidRPr="006307B9">
        <w:rPr>
          <w:rFonts w:ascii="Times New Roman" w:eastAsia="宋体" w:hAnsi="Times New Roman"/>
          <w:color w:val="000000"/>
          <w:szCs w:val="21"/>
        </w:rPr>
        <w:t>kinless hubs</w:t>
      </w:r>
      <w:r w:rsidR="00CA0800" w:rsidRPr="006307B9">
        <w:rPr>
          <w:rFonts w:ascii="Times New Roman" w:eastAsia="宋体" w:hAnsi="Times New Roman"/>
          <w:szCs w:val="21"/>
        </w:rPr>
        <w:t>包括来自</w:t>
      </w:r>
      <w:r w:rsidR="00086E8B" w:rsidRPr="006307B9">
        <w:rPr>
          <w:rFonts w:ascii="Times New Roman" w:eastAsia="宋体" w:hAnsi="Times New Roman" w:hint="eastAsia"/>
          <w:szCs w:val="21"/>
        </w:rPr>
        <w:t>芽单胞菌门</w:t>
      </w:r>
      <w:r w:rsidR="00CA0800" w:rsidRPr="006307B9">
        <w:rPr>
          <w:rFonts w:ascii="Times New Roman" w:eastAsia="宋体" w:hAnsi="Times New Roman"/>
          <w:szCs w:val="21"/>
        </w:rPr>
        <w:t>和</w:t>
      </w:r>
      <w:proofErr w:type="spellStart"/>
      <w:r w:rsidR="00992369" w:rsidRPr="006307B9">
        <w:rPr>
          <w:rFonts w:ascii="Times New Roman" w:eastAsia="宋体" w:hAnsi="Times New Roman"/>
          <w:color w:val="000000"/>
          <w:szCs w:val="24"/>
        </w:rPr>
        <w:t>Phycisphaerae</w:t>
      </w:r>
      <w:proofErr w:type="spellEnd"/>
      <w:r w:rsidR="00CA0800" w:rsidRPr="006307B9">
        <w:rPr>
          <w:rFonts w:ascii="Times New Roman" w:eastAsia="宋体" w:hAnsi="Times New Roman"/>
          <w:szCs w:val="21"/>
        </w:rPr>
        <w:t>的系统型。</w:t>
      </w:r>
      <w:r w:rsidR="00CA0800" w:rsidRPr="006307B9">
        <w:rPr>
          <w:rFonts w:ascii="Times New Roman" w:eastAsia="宋体" w:hAnsi="Times New Roman" w:hint="eastAsia"/>
          <w:color w:val="000000"/>
          <w:szCs w:val="21"/>
        </w:rPr>
        <w:t>大多数</w:t>
      </w:r>
      <w:r w:rsidR="00CA0800" w:rsidRPr="006307B9">
        <w:rPr>
          <w:rFonts w:ascii="Times New Roman" w:eastAsia="宋体" w:hAnsi="Times New Roman"/>
          <w:color w:val="000000"/>
          <w:szCs w:val="21"/>
        </w:rPr>
        <w:t>connector</w:t>
      </w:r>
      <w:r w:rsidR="00CA0800" w:rsidRPr="006307B9">
        <w:rPr>
          <w:rFonts w:ascii="Times New Roman" w:eastAsia="宋体" w:hAnsi="Times New Roman" w:hint="eastAsia"/>
          <w:color w:val="000000"/>
          <w:szCs w:val="21"/>
        </w:rPr>
        <w:t>位于</w:t>
      </w:r>
      <w:r w:rsidR="00CA0800" w:rsidRPr="006307B9">
        <w:rPr>
          <w:rFonts w:ascii="Times New Roman" w:eastAsia="宋体" w:hAnsi="Times New Roman"/>
          <w:color w:val="000000"/>
          <w:szCs w:val="21"/>
        </w:rPr>
        <w:t xml:space="preserve">module </w:t>
      </w:r>
      <w:r w:rsidR="00CA0800" w:rsidRPr="006307B9">
        <w:rPr>
          <w:rFonts w:ascii="Times New Roman" w:eastAsia="宋体" w:hAnsi="Times New Roman" w:hint="eastAsia"/>
          <w:color w:val="000000"/>
          <w:szCs w:val="21"/>
        </w:rPr>
        <w:t>6</w:t>
      </w:r>
      <w:r w:rsidR="00CA0800" w:rsidRPr="006307B9">
        <w:rPr>
          <w:rFonts w:ascii="Times New Roman" w:eastAsia="宋体" w:hAnsi="Times New Roman" w:hint="eastAsia"/>
          <w:color w:val="000000"/>
          <w:szCs w:val="21"/>
        </w:rPr>
        <w:t>和</w:t>
      </w:r>
      <w:r w:rsidR="00CA0800" w:rsidRPr="006307B9">
        <w:rPr>
          <w:rFonts w:ascii="Times New Roman" w:eastAsia="宋体" w:hAnsi="Times New Roman"/>
          <w:color w:val="000000"/>
          <w:szCs w:val="21"/>
        </w:rPr>
        <w:t xml:space="preserve">module </w:t>
      </w:r>
      <w:r w:rsidR="00CA0800" w:rsidRPr="006307B9">
        <w:rPr>
          <w:rFonts w:ascii="Times New Roman" w:eastAsia="宋体" w:hAnsi="Times New Roman" w:hint="eastAsia"/>
          <w:color w:val="000000"/>
          <w:szCs w:val="21"/>
        </w:rPr>
        <w:t>8</w:t>
      </w:r>
      <w:r w:rsidR="00CA0800" w:rsidRPr="006307B9">
        <w:rPr>
          <w:rFonts w:ascii="Times New Roman" w:eastAsia="宋体" w:hAnsi="Times New Roman" w:hint="eastAsia"/>
          <w:color w:val="000000"/>
          <w:szCs w:val="21"/>
        </w:rPr>
        <w:t>中，</w:t>
      </w:r>
      <w:r w:rsidR="00CA0800" w:rsidRPr="006307B9">
        <w:rPr>
          <w:rFonts w:ascii="Times New Roman" w:eastAsia="宋体" w:hAnsi="Times New Roman"/>
          <w:szCs w:val="21"/>
        </w:rPr>
        <w:t>包括变形菌门、放线菌门、酸杆菌门、拟杆菌门、</w:t>
      </w:r>
      <w:r w:rsidR="009D1AB7" w:rsidRPr="006307B9">
        <w:rPr>
          <w:rFonts w:ascii="Times New Roman" w:eastAsia="宋体" w:hAnsi="Times New Roman"/>
          <w:szCs w:val="21"/>
        </w:rPr>
        <w:t>疣微菌門</w:t>
      </w:r>
      <w:r w:rsidR="00CA0800" w:rsidRPr="006307B9">
        <w:rPr>
          <w:rFonts w:ascii="Times New Roman" w:eastAsia="宋体" w:hAnsi="Times New Roman"/>
          <w:szCs w:val="21"/>
        </w:rPr>
        <w:t>、接合菌门和子囊菌门。</w:t>
      </w:r>
      <w:r w:rsidR="009D1AB7" w:rsidRPr="006307B9">
        <w:rPr>
          <w:rFonts w:ascii="Times New Roman" w:eastAsia="宋体" w:hAnsi="Times New Roman"/>
          <w:color w:val="000000"/>
          <w:szCs w:val="24"/>
        </w:rPr>
        <w:t>Provincial hubs</w:t>
      </w:r>
      <w:r w:rsidR="009D1AB7" w:rsidRPr="006307B9">
        <w:rPr>
          <w:rFonts w:ascii="Times New Roman" w:eastAsia="宋体" w:hAnsi="Times New Roman" w:hint="eastAsia"/>
          <w:szCs w:val="21"/>
        </w:rPr>
        <w:t>分布在</w:t>
      </w:r>
      <w:r w:rsidR="009D1AB7" w:rsidRPr="006307B9">
        <w:rPr>
          <w:rFonts w:ascii="Times New Roman" w:eastAsia="宋体" w:hAnsi="Times New Roman"/>
          <w:color w:val="000000"/>
          <w:szCs w:val="21"/>
        </w:rPr>
        <w:t xml:space="preserve">module </w:t>
      </w:r>
      <w:r w:rsidR="00CA0800" w:rsidRPr="006307B9">
        <w:rPr>
          <w:rFonts w:ascii="Times New Roman" w:eastAsia="宋体" w:hAnsi="Times New Roman"/>
          <w:szCs w:val="21"/>
        </w:rPr>
        <w:t>11</w:t>
      </w:r>
      <w:r w:rsidR="00CA0800" w:rsidRPr="006307B9">
        <w:rPr>
          <w:rFonts w:ascii="Times New Roman" w:eastAsia="宋体" w:hAnsi="Times New Roman"/>
          <w:szCs w:val="21"/>
        </w:rPr>
        <w:t>、</w:t>
      </w:r>
      <w:r w:rsidR="00992369" w:rsidRPr="006307B9">
        <w:rPr>
          <w:rFonts w:ascii="Times New Roman" w:eastAsia="宋体" w:hAnsi="Times New Roman" w:hint="eastAsia"/>
          <w:szCs w:val="21"/>
        </w:rPr>
        <w:t xml:space="preserve"> </w:t>
      </w:r>
      <w:r w:rsidR="009D1AB7" w:rsidRPr="006307B9">
        <w:rPr>
          <w:rFonts w:ascii="Times New Roman" w:eastAsia="宋体" w:hAnsi="Times New Roman"/>
          <w:color w:val="000000"/>
          <w:szCs w:val="21"/>
        </w:rPr>
        <w:t xml:space="preserve">module </w:t>
      </w:r>
      <w:r w:rsidR="00CA0800" w:rsidRPr="006307B9">
        <w:rPr>
          <w:rFonts w:ascii="Times New Roman" w:eastAsia="宋体" w:hAnsi="Times New Roman"/>
          <w:szCs w:val="21"/>
        </w:rPr>
        <w:t>2</w:t>
      </w:r>
      <w:r w:rsidR="009D1AB7" w:rsidRPr="006307B9">
        <w:rPr>
          <w:rFonts w:ascii="Times New Roman" w:eastAsia="宋体" w:hAnsi="Times New Roman" w:hint="eastAsia"/>
          <w:szCs w:val="21"/>
        </w:rPr>
        <w:t>与</w:t>
      </w:r>
      <w:r w:rsidR="009D1AB7" w:rsidRPr="006307B9">
        <w:rPr>
          <w:rFonts w:ascii="Times New Roman" w:eastAsia="宋体" w:hAnsi="Times New Roman"/>
          <w:color w:val="000000"/>
          <w:szCs w:val="21"/>
        </w:rPr>
        <w:t xml:space="preserve">module </w:t>
      </w:r>
      <w:r w:rsidR="00CA0800" w:rsidRPr="006307B9">
        <w:rPr>
          <w:rFonts w:ascii="Times New Roman" w:eastAsia="宋体" w:hAnsi="Times New Roman"/>
          <w:szCs w:val="21"/>
        </w:rPr>
        <w:t>4</w:t>
      </w:r>
      <w:r w:rsidR="00CA0800" w:rsidRPr="006307B9">
        <w:rPr>
          <w:rFonts w:ascii="Times New Roman" w:eastAsia="宋体" w:hAnsi="Times New Roman"/>
          <w:szCs w:val="21"/>
        </w:rPr>
        <w:t>。各生态</w:t>
      </w:r>
      <w:r w:rsidR="00850936" w:rsidRPr="006307B9">
        <w:rPr>
          <w:rFonts w:ascii="Times New Roman" w:eastAsia="宋体" w:hAnsi="Times New Roman"/>
          <w:szCs w:val="21"/>
        </w:rPr>
        <w:t>簇</w:t>
      </w:r>
      <w:r w:rsidR="00CA0800" w:rsidRPr="006307B9">
        <w:rPr>
          <w:rFonts w:ascii="Times New Roman" w:eastAsia="宋体" w:hAnsi="Times New Roman"/>
          <w:szCs w:val="21"/>
        </w:rPr>
        <w:t>的群落组成如图</w:t>
      </w:r>
      <w:r w:rsidR="009D1AB7" w:rsidRPr="006307B9">
        <w:rPr>
          <w:rFonts w:ascii="Times New Roman" w:eastAsia="宋体" w:hAnsi="Times New Roman"/>
          <w:szCs w:val="21"/>
        </w:rPr>
        <w:t>S4</w:t>
      </w:r>
      <w:r w:rsidR="009D1AB7" w:rsidRPr="006307B9">
        <w:rPr>
          <w:rFonts w:ascii="Times New Roman" w:eastAsia="宋体" w:hAnsi="Times New Roman"/>
          <w:szCs w:val="21"/>
        </w:rPr>
        <w:t>和</w:t>
      </w:r>
      <w:r w:rsidR="009D1AB7" w:rsidRPr="006307B9">
        <w:rPr>
          <w:rFonts w:ascii="Times New Roman" w:eastAsia="宋体" w:hAnsi="Times New Roman"/>
          <w:szCs w:val="21"/>
        </w:rPr>
        <w:t xml:space="preserve"> S</w:t>
      </w:r>
      <w:r w:rsidR="009D1AB7" w:rsidRPr="006307B9">
        <w:rPr>
          <w:rFonts w:ascii="Times New Roman" w:eastAsia="宋体" w:hAnsi="Times New Roman" w:hint="eastAsia"/>
          <w:szCs w:val="21"/>
        </w:rPr>
        <w:t>5</w:t>
      </w:r>
      <w:r w:rsidR="00CA0800" w:rsidRPr="006307B9">
        <w:rPr>
          <w:rFonts w:ascii="Times New Roman" w:eastAsia="宋体" w:hAnsi="Times New Roman"/>
          <w:szCs w:val="21"/>
        </w:rPr>
        <w:t>以及表</w:t>
      </w:r>
      <w:r w:rsidR="00CA0800" w:rsidRPr="006307B9">
        <w:rPr>
          <w:rFonts w:ascii="Times New Roman" w:eastAsia="宋体" w:hAnsi="Times New Roman"/>
          <w:szCs w:val="21"/>
        </w:rPr>
        <w:t>S10</w:t>
      </w:r>
      <w:r w:rsidR="009D1AB7" w:rsidRPr="006307B9">
        <w:rPr>
          <w:rFonts w:ascii="Times New Roman" w:eastAsia="宋体" w:hAnsi="Times New Roman" w:hint="eastAsia"/>
          <w:szCs w:val="21"/>
        </w:rPr>
        <w:t>所示</w:t>
      </w:r>
      <w:r w:rsidR="00CA0800" w:rsidRPr="006307B9">
        <w:rPr>
          <w:rFonts w:ascii="Times New Roman" w:eastAsia="宋体" w:hAnsi="Times New Roman"/>
          <w:szCs w:val="21"/>
        </w:rPr>
        <w:t>。</w:t>
      </w:r>
      <w:r w:rsidR="009D1AB7" w:rsidRPr="006307B9">
        <w:rPr>
          <w:rFonts w:ascii="Times New Roman" w:eastAsia="宋体" w:hAnsi="Times New Roman"/>
          <w:color w:val="000000"/>
          <w:szCs w:val="24"/>
        </w:rPr>
        <w:t>provincial and connector hubs</w:t>
      </w:r>
      <w:r w:rsidR="00CA0800" w:rsidRPr="006307B9">
        <w:rPr>
          <w:rFonts w:ascii="Times New Roman" w:eastAsia="宋体" w:hAnsi="Times New Roman"/>
          <w:szCs w:val="21"/>
        </w:rPr>
        <w:t>的</w:t>
      </w:r>
      <w:r w:rsidR="009D1AB7" w:rsidRPr="006307B9">
        <w:rPr>
          <w:rFonts w:ascii="Times New Roman" w:eastAsia="宋体" w:hAnsi="Times New Roman" w:hint="eastAsia"/>
          <w:szCs w:val="21"/>
        </w:rPr>
        <w:t>物种</w:t>
      </w:r>
      <w:r w:rsidR="00CA0800" w:rsidRPr="006307B9">
        <w:rPr>
          <w:rFonts w:ascii="Times New Roman" w:eastAsia="宋体" w:hAnsi="Times New Roman"/>
          <w:szCs w:val="21"/>
        </w:rPr>
        <w:t>分类如表</w:t>
      </w:r>
      <w:r w:rsidR="00CA0800" w:rsidRPr="006307B9">
        <w:rPr>
          <w:rFonts w:ascii="Times New Roman" w:eastAsia="宋体" w:hAnsi="Times New Roman"/>
          <w:szCs w:val="21"/>
        </w:rPr>
        <w:t>S11</w:t>
      </w:r>
      <w:r w:rsidR="00CA0800" w:rsidRPr="006307B9">
        <w:rPr>
          <w:rFonts w:ascii="Times New Roman" w:eastAsia="宋体" w:hAnsi="Times New Roman"/>
          <w:szCs w:val="21"/>
        </w:rPr>
        <w:t>所示。</w:t>
      </w:r>
    </w:p>
    <w:p w14:paraId="6AADD325" w14:textId="7D9FE585" w:rsidR="00992369" w:rsidRPr="006307B9" w:rsidRDefault="00B106B8" w:rsidP="00CA0800">
      <w:pPr>
        <w:pStyle w:val="ListParagraph"/>
        <w:ind w:left="360"/>
        <w:rPr>
          <w:rFonts w:ascii="Times New Roman" w:eastAsia="宋体" w:hAnsi="Times New Roman"/>
          <w:szCs w:val="21"/>
        </w:rPr>
      </w:pPr>
      <w:r>
        <w:rPr>
          <w:rFonts w:ascii="Times New Roman" w:eastAsia="宋体" w:hAnsi="Times New Roman"/>
          <w:noProof/>
          <w:szCs w:val="21"/>
        </w:rPr>
        <w:drawing>
          <wp:inline distT="0" distB="0" distL="0" distR="0" wp14:anchorId="7A350956" wp14:editId="596E7BAF">
            <wp:extent cx="4568304" cy="752565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9771" cy="7528073"/>
                    </a:xfrm>
                    <a:prstGeom prst="rect">
                      <a:avLst/>
                    </a:prstGeom>
                  </pic:spPr>
                </pic:pic>
              </a:graphicData>
            </a:graphic>
          </wp:inline>
        </w:drawing>
      </w:r>
    </w:p>
    <w:p w14:paraId="4AD443B3" w14:textId="77777777" w:rsidR="00992369" w:rsidRPr="006307B9" w:rsidRDefault="00992369" w:rsidP="00992369">
      <w:pPr>
        <w:pStyle w:val="ListParagraph"/>
        <w:ind w:left="360" w:firstLineChars="0" w:firstLine="0"/>
        <w:rPr>
          <w:rFonts w:ascii="Times New Roman" w:eastAsia="宋体" w:hAnsi="Times New Roman"/>
          <w:szCs w:val="21"/>
        </w:rPr>
      </w:pPr>
    </w:p>
    <w:p w14:paraId="640D798C" w14:textId="47E8A505" w:rsidR="00992369" w:rsidRPr="006307B9" w:rsidRDefault="00992369" w:rsidP="00992369">
      <w:pPr>
        <w:pStyle w:val="ListParagraph"/>
        <w:ind w:left="360" w:firstLineChars="0" w:firstLine="0"/>
        <w:jc w:val="center"/>
        <w:rPr>
          <w:rFonts w:ascii="Times New Roman" w:eastAsia="宋体" w:hAnsi="Times New Roman"/>
          <w:szCs w:val="21"/>
        </w:rPr>
      </w:pPr>
      <w:r w:rsidRPr="006307B9">
        <w:rPr>
          <w:rFonts w:ascii="Times New Roman" w:eastAsia="宋体" w:hAnsi="Times New Roman"/>
          <w:b/>
          <w:bCs/>
          <w:szCs w:val="21"/>
        </w:rPr>
        <w:t>图</w:t>
      </w:r>
      <w:r w:rsidRPr="006307B9">
        <w:rPr>
          <w:rFonts w:ascii="Times New Roman" w:eastAsia="宋体" w:hAnsi="Times New Roman"/>
          <w:b/>
          <w:bCs/>
          <w:szCs w:val="21"/>
        </w:rPr>
        <w:t>1</w:t>
      </w:r>
      <w:r w:rsidRPr="006307B9">
        <w:rPr>
          <w:rFonts w:ascii="Times New Roman" w:eastAsia="宋体" w:hAnsi="Times New Roman"/>
          <w:szCs w:val="21"/>
        </w:rPr>
        <w:t>. A</w:t>
      </w:r>
      <w:r w:rsidRPr="006307B9">
        <w:rPr>
          <w:rFonts w:ascii="Times New Roman" w:eastAsia="宋体" w:hAnsi="Times New Roman"/>
          <w:szCs w:val="21"/>
        </w:rPr>
        <w:t>，基于网络角色的细菌和真菌</w:t>
      </w:r>
      <w:r w:rsidRPr="006307B9">
        <w:rPr>
          <w:rFonts w:ascii="Times New Roman" w:eastAsia="宋体" w:hAnsi="Times New Roman"/>
          <w:szCs w:val="21"/>
        </w:rPr>
        <w:t>OTU</w:t>
      </w:r>
      <w:r w:rsidRPr="006307B9">
        <w:rPr>
          <w:rFonts w:ascii="Times New Roman" w:eastAsia="宋体" w:hAnsi="Times New Roman"/>
          <w:szCs w:val="21"/>
        </w:rPr>
        <w:t>的分布</w:t>
      </w:r>
      <w:r w:rsidRPr="006307B9">
        <w:rPr>
          <w:rFonts w:ascii="Times New Roman" w:eastAsia="宋体" w:hAnsi="Times New Roman" w:hint="eastAsia"/>
          <w:szCs w:val="21"/>
        </w:rPr>
        <w:t>图</w:t>
      </w:r>
      <w:r w:rsidRPr="006307B9">
        <w:rPr>
          <w:rFonts w:ascii="Times New Roman" w:eastAsia="宋体" w:hAnsi="Times New Roman"/>
          <w:szCs w:val="21"/>
        </w:rPr>
        <w:t>。网络中的节点根据其在网络中的角色分为</w:t>
      </w:r>
      <w:r w:rsidRPr="006307B9">
        <w:rPr>
          <w:rFonts w:ascii="Times New Roman" w:eastAsia="宋体" w:hAnsi="Times New Roman"/>
          <w:color w:val="000000"/>
          <w:szCs w:val="21"/>
        </w:rPr>
        <w:t xml:space="preserve">peripherals, modular hubs, network hubs </w:t>
      </w:r>
      <w:r w:rsidRPr="006307B9">
        <w:rPr>
          <w:rFonts w:ascii="Times New Roman" w:eastAsia="宋体" w:hAnsi="Times New Roman" w:hint="eastAsia"/>
          <w:color w:val="000000"/>
          <w:szCs w:val="21"/>
        </w:rPr>
        <w:t>或</w:t>
      </w:r>
      <w:r w:rsidRPr="006307B9">
        <w:rPr>
          <w:rFonts w:ascii="Times New Roman" w:eastAsia="宋体" w:hAnsi="Times New Roman"/>
          <w:color w:val="000000"/>
          <w:szCs w:val="21"/>
        </w:rPr>
        <w:t>connectors</w:t>
      </w:r>
      <w:r w:rsidRPr="006307B9">
        <w:rPr>
          <w:rFonts w:ascii="Times New Roman" w:eastAsia="宋体" w:hAnsi="Times New Roman"/>
          <w:szCs w:val="21"/>
        </w:rPr>
        <w:t>。</w:t>
      </w:r>
    </w:p>
    <w:p w14:paraId="73FCD7EF" w14:textId="77777777" w:rsidR="00992369" w:rsidRPr="006307B9" w:rsidRDefault="00992369" w:rsidP="00992369">
      <w:pPr>
        <w:pStyle w:val="ListParagraph"/>
        <w:ind w:left="360" w:firstLineChars="0" w:firstLine="0"/>
        <w:jc w:val="center"/>
        <w:rPr>
          <w:rFonts w:ascii="Times New Roman" w:eastAsia="宋体" w:hAnsi="Times New Roman"/>
          <w:color w:val="000000"/>
          <w:szCs w:val="21"/>
        </w:rPr>
      </w:pPr>
      <w:r w:rsidRPr="006307B9">
        <w:rPr>
          <w:rFonts w:ascii="Times New Roman" w:eastAsia="宋体" w:hAnsi="Times New Roman"/>
          <w:color w:val="000000"/>
          <w:szCs w:val="21"/>
        </w:rPr>
        <w:t>B. peripherals (</w:t>
      </w:r>
      <w:r w:rsidRPr="006307B9">
        <w:rPr>
          <w:rFonts w:ascii="Times New Roman" w:eastAsia="宋体" w:hAnsi="Times New Roman" w:hint="eastAsia"/>
          <w:color w:val="000000"/>
          <w:szCs w:val="21"/>
        </w:rPr>
        <w:t>紫色</w:t>
      </w:r>
      <w:r w:rsidRPr="006307B9">
        <w:rPr>
          <w:rFonts w:ascii="Times New Roman" w:eastAsia="宋体" w:hAnsi="Times New Roman"/>
          <w:color w:val="000000"/>
          <w:szCs w:val="21"/>
        </w:rPr>
        <w:t>), provincial hubs (</w:t>
      </w:r>
      <w:r w:rsidRPr="006307B9">
        <w:rPr>
          <w:rFonts w:ascii="Times New Roman" w:eastAsia="宋体" w:hAnsi="Times New Roman" w:hint="eastAsia"/>
          <w:color w:val="000000"/>
          <w:szCs w:val="21"/>
        </w:rPr>
        <w:t>绿色</w:t>
      </w:r>
      <w:r w:rsidRPr="006307B9">
        <w:rPr>
          <w:rFonts w:ascii="Times New Roman" w:eastAsia="宋体" w:hAnsi="Times New Roman"/>
          <w:color w:val="000000"/>
          <w:szCs w:val="21"/>
        </w:rPr>
        <w:t>), kinless hubs (</w:t>
      </w:r>
      <w:r w:rsidRPr="006307B9">
        <w:rPr>
          <w:rFonts w:ascii="Times New Roman" w:eastAsia="宋体" w:hAnsi="Times New Roman" w:hint="eastAsia"/>
          <w:color w:val="000000"/>
          <w:szCs w:val="21"/>
        </w:rPr>
        <w:t>蓝色</w:t>
      </w:r>
      <w:r w:rsidRPr="006307B9">
        <w:rPr>
          <w:rFonts w:ascii="Times New Roman" w:eastAsia="宋体" w:hAnsi="Times New Roman"/>
          <w:color w:val="000000"/>
          <w:szCs w:val="21"/>
        </w:rPr>
        <w:t>) and connectors (</w:t>
      </w:r>
      <w:r w:rsidRPr="006307B9">
        <w:rPr>
          <w:rFonts w:ascii="Times New Roman" w:eastAsia="宋体" w:hAnsi="Times New Roman" w:hint="eastAsia"/>
          <w:color w:val="000000"/>
          <w:szCs w:val="21"/>
        </w:rPr>
        <w:t>红色</w:t>
      </w:r>
      <w:r w:rsidRPr="006307B9">
        <w:rPr>
          <w:rFonts w:ascii="Times New Roman" w:eastAsia="宋体" w:hAnsi="Times New Roman"/>
          <w:color w:val="000000"/>
          <w:szCs w:val="21"/>
        </w:rPr>
        <w:t xml:space="preserve">) </w:t>
      </w:r>
      <w:r w:rsidRPr="006307B9">
        <w:rPr>
          <w:rFonts w:ascii="Times New Roman" w:eastAsia="宋体" w:hAnsi="Times New Roman" w:hint="eastAsia"/>
          <w:color w:val="000000"/>
          <w:szCs w:val="21"/>
        </w:rPr>
        <w:t>的相对丰度</w:t>
      </w:r>
    </w:p>
    <w:p w14:paraId="2C384D6B" w14:textId="1CDC7934" w:rsidR="009D1AB7" w:rsidRPr="006307B9" w:rsidRDefault="009D1AB7" w:rsidP="00CA0800">
      <w:pPr>
        <w:pStyle w:val="ListParagraph"/>
        <w:ind w:left="360"/>
        <w:rPr>
          <w:rFonts w:ascii="Times New Roman" w:eastAsia="宋体" w:hAnsi="Times New Roman"/>
          <w:szCs w:val="21"/>
        </w:rPr>
      </w:pPr>
    </w:p>
    <w:p w14:paraId="339DFC64" w14:textId="1C6F89DA" w:rsidR="009D1AB7" w:rsidRPr="006307B9" w:rsidRDefault="00613A81" w:rsidP="009D1AB7">
      <w:pPr>
        <w:pStyle w:val="ListParagraph"/>
        <w:numPr>
          <w:ilvl w:val="0"/>
          <w:numId w:val="1"/>
        </w:numPr>
        <w:ind w:firstLineChars="0"/>
        <w:rPr>
          <w:rFonts w:ascii="Times New Roman" w:eastAsia="宋体" w:hAnsi="Times New Roman"/>
          <w:b/>
          <w:bCs/>
          <w:szCs w:val="21"/>
        </w:rPr>
      </w:pPr>
      <w:r w:rsidRPr="006307B9">
        <w:rPr>
          <w:rFonts w:ascii="Times New Roman" w:eastAsia="宋体" w:hAnsi="Times New Roman" w:hint="eastAsia"/>
          <w:b/>
          <w:bCs/>
          <w:szCs w:val="21"/>
        </w:rPr>
        <w:t>节点</w:t>
      </w:r>
      <w:r w:rsidR="009D1AB7" w:rsidRPr="006307B9">
        <w:rPr>
          <w:rFonts w:ascii="Times New Roman" w:eastAsia="宋体" w:hAnsi="Times New Roman"/>
          <w:b/>
          <w:bCs/>
          <w:szCs w:val="21"/>
        </w:rPr>
        <w:t>相对丰度与功能基因之间的联系</w:t>
      </w:r>
    </w:p>
    <w:p w14:paraId="3F94AA39" w14:textId="6865DB3E" w:rsidR="009D1AB7" w:rsidRPr="006307B9" w:rsidRDefault="0030516F" w:rsidP="0099468A">
      <w:pPr>
        <w:pStyle w:val="ListParagraph"/>
        <w:ind w:left="357"/>
        <w:rPr>
          <w:rFonts w:ascii="Times New Roman" w:eastAsia="宋体" w:hAnsi="Times New Roman"/>
          <w:szCs w:val="21"/>
        </w:rPr>
      </w:pPr>
      <w:r w:rsidRPr="006307B9">
        <w:rPr>
          <w:rFonts w:ascii="Times New Roman" w:eastAsia="宋体" w:hAnsi="Times New Roman" w:hint="eastAsia"/>
          <w:szCs w:val="21"/>
        </w:rPr>
        <w:t>基于实验数据，</w:t>
      </w:r>
      <w:r w:rsidRPr="006307B9">
        <w:rPr>
          <w:rFonts w:ascii="Times New Roman" w:eastAsia="宋体" w:hAnsi="Times New Roman"/>
          <w:szCs w:val="21"/>
        </w:rPr>
        <w:t>我们的研究</w:t>
      </w:r>
      <w:r w:rsidR="009D1AB7" w:rsidRPr="006307B9">
        <w:rPr>
          <w:rFonts w:ascii="Times New Roman" w:eastAsia="宋体" w:hAnsi="Times New Roman"/>
          <w:szCs w:val="21"/>
        </w:rPr>
        <w:t>表明</w:t>
      </w:r>
      <w:r w:rsidRPr="006307B9">
        <w:rPr>
          <w:rFonts w:ascii="Times New Roman" w:eastAsia="宋体" w:hAnsi="Times New Roman" w:hint="eastAsia"/>
          <w:szCs w:val="21"/>
        </w:rPr>
        <w:t>：</w:t>
      </w:r>
      <w:r w:rsidR="009D1AB7" w:rsidRPr="006307B9">
        <w:rPr>
          <w:rFonts w:ascii="Times New Roman" w:eastAsia="宋体" w:hAnsi="Times New Roman"/>
          <w:szCs w:val="21"/>
        </w:rPr>
        <w:t>生态网络中</w:t>
      </w:r>
      <w:r w:rsidR="009D1AB7" w:rsidRPr="006307B9">
        <w:rPr>
          <w:rFonts w:ascii="Times New Roman" w:eastAsia="宋体" w:hAnsi="Times New Roman"/>
          <w:color w:val="000000"/>
          <w:szCs w:val="21"/>
        </w:rPr>
        <w:t>kinless</w:t>
      </w:r>
      <w:r w:rsidR="002B0DA3" w:rsidRPr="006307B9">
        <w:rPr>
          <w:rFonts w:ascii="Times New Roman" w:eastAsia="宋体" w:hAnsi="Times New Roman" w:hint="eastAsia"/>
          <w:color w:val="000000"/>
          <w:szCs w:val="21"/>
        </w:rPr>
        <w:t>-</w:t>
      </w:r>
      <w:r w:rsidR="009D1AB7" w:rsidRPr="006307B9">
        <w:rPr>
          <w:rFonts w:ascii="Times New Roman" w:eastAsia="宋体" w:hAnsi="Times New Roman"/>
          <w:color w:val="000000"/>
          <w:szCs w:val="21"/>
        </w:rPr>
        <w:t>hubs</w:t>
      </w:r>
      <w:r w:rsidR="002B0DA3" w:rsidRPr="006307B9">
        <w:rPr>
          <w:rFonts w:ascii="Times New Roman" w:eastAsia="宋体" w:hAnsi="Times New Roman" w:hint="eastAsia"/>
          <w:color w:val="000000"/>
          <w:szCs w:val="21"/>
        </w:rPr>
        <w:t>物种</w:t>
      </w:r>
      <w:r w:rsidR="009D1AB7" w:rsidRPr="006307B9">
        <w:rPr>
          <w:rFonts w:ascii="Times New Roman" w:eastAsia="宋体" w:hAnsi="Times New Roman"/>
          <w:szCs w:val="21"/>
        </w:rPr>
        <w:t>的相对丰度与参与</w:t>
      </w:r>
      <w:r w:rsidR="009D1AB7" w:rsidRPr="006307B9">
        <w:rPr>
          <w:rFonts w:ascii="Times New Roman" w:eastAsia="宋体" w:hAnsi="Times New Roman"/>
          <w:szCs w:val="21"/>
        </w:rPr>
        <w:t>C</w:t>
      </w:r>
      <w:r w:rsidR="009D1AB7" w:rsidRPr="006307B9">
        <w:rPr>
          <w:rFonts w:ascii="Times New Roman" w:eastAsia="宋体" w:hAnsi="Times New Roman"/>
          <w:szCs w:val="21"/>
        </w:rPr>
        <w:t>、</w:t>
      </w:r>
      <w:r w:rsidR="009D1AB7" w:rsidRPr="006307B9">
        <w:rPr>
          <w:rFonts w:ascii="Times New Roman" w:eastAsia="宋体" w:hAnsi="Times New Roman"/>
          <w:szCs w:val="21"/>
        </w:rPr>
        <w:t>N</w:t>
      </w:r>
      <w:r w:rsidR="009D1AB7" w:rsidRPr="006307B9">
        <w:rPr>
          <w:rFonts w:ascii="Times New Roman" w:eastAsia="宋体" w:hAnsi="Times New Roman"/>
          <w:szCs w:val="21"/>
        </w:rPr>
        <w:t>、</w:t>
      </w:r>
      <w:r w:rsidR="009D1AB7" w:rsidRPr="006307B9">
        <w:rPr>
          <w:rFonts w:ascii="Times New Roman" w:eastAsia="宋体" w:hAnsi="Times New Roman"/>
          <w:szCs w:val="21"/>
        </w:rPr>
        <w:t>P</w:t>
      </w:r>
      <w:r w:rsidR="009D1AB7" w:rsidRPr="006307B9">
        <w:rPr>
          <w:rFonts w:ascii="Times New Roman" w:eastAsia="宋体" w:hAnsi="Times New Roman"/>
          <w:szCs w:val="21"/>
        </w:rPr>
        <w:t>和</w:t>
      </w:r>
      <w:r w:rsidR="009D1AB7" w:rsidRPr="006307B9">
        <w:rPr>
          <w:rFonts w:ascii="Times New Roman" w:eastAsia="宋体" w:hAnsi="Times New Roman"/>
          <w:szCs w:val="21"/>
        </w:rPr>
        <w:t>S</w:t>
      </w:r>
      <w:r w:rsidR="009D1AB7" w:rsidRPr="006307B9">
        <w:rPr>
          <w:rFonts w:ascii="Times New Roman" w:eastAsia="宋体" w:hAnsi="Times New Roman"/>
          <w:szCs w:val="21"/>
        </w:rPr>
        <w:t>循环的功能基因的丰度呈显著正相关，其中包括</w:t>
      </w:r>
      <w:r w:rsidRPr="006307B9">
        <w:rPr>
          <w:rFonts w:ascii="Times New Roman" w:eastAsia="宋体" w:hAnsi="Times New Roman" w:hint="eastAsia"/>
          <w:szCs w:val="21"/>
        </w:rPr>
        <w:t>C</w:t>
      </w:r>
      <w:r w:rsidRPr="006307B9">
        <w:rPr>
          <w:rFonts w:ascii="Times New Roman" w:eastAsia="宋体" w:hAnsi="Times New Roman" w:hint="eastAsia"/>
          <w:szCs w:val="21"/>
        </w:rPr>
        <w:t>固定</w:t>
      </w:r>
      <w:r w:rsidR="009D1AB7" w:rsidRPr="006307B9">
        <w:rPr>
          <w:rFonts w:ascii="Times New Roman" w:eastAsia="宋体" w:hAnsi="Times New Roman"/>
          <w:szCs w:val="21"/>
        </w:rPr>
        <w:t>、</w:t>
      </w:r>
      <w:r w:rsidR="009D1AB7" w:rsidRPr="006307B9">
        <w:rPr>
          <w:rFonts w:ascii="Times New Roman" w:eastAsia="宋体" w:hAnsi="Times New Roman"/>
          <w:szCs w:val="21"/>
        </w:rPr>
        <w:t>C</w:t>
      </w:r>
      <w:r w:rsidR="009D1AB7" w:rsidRPr="006307B9">
        <w:rPr>
          <w:rFonts w:ascii="Times New Roman" w:eastAsia="宋体" w:hAnsi="Times New Roman"/>
          <w:szCs w:val="21"/>
        </w:rPr>
        <w:t>降解、</w:t>
      </w:r>
      <w:r w:rsidR="009D1AB7" w:rsidRPr="006307B9">
        <w:rPr>
          <w:rFonts w:ascii="Times New Roman" w:eastAsia="宋体" w:hAnsi="Times New Roman"/>
          <w:szCs w:val="21"/>
        </w:rPr>
        <w:t>C</w:t>
      </w:r>
      <w:r w:rsidR="009D1AB7" w:rsidRPr="006307B9">
        <w:rPr>
          <w:rFonts w:ascii="Times New Roman" w:eastAsia="宋体" w:hAnsi="Times New Roman"/>
          <w:szCs w:val="21"/>
        </w:rPr>
        <w:t>甲醇、</w:t>
      </w:r>
      <w:r w:rsidR="009D1AB7" w:rsidRPr="006307B9">
        <w:rPr>
          <w:rFonts w:ascii="Times New Roman" w:eastAsia="宋体" w:hAnsi="Times New Roman"/>
          <w:szCs w:val="21"/>
        </w:rPr>
        <w:t>N</w:t>
      </w:r>
      <w:r w:rsidR="009D1AB7" w:rsidRPr="006307B9">
        <w:rPr>
          <w:rFonts w:ascii="Times New Roman" w:eastAsia="宋体" w:hAnsi="Times New Roman"/>
          <w:szCs w:val="21"/>
        </w:rPr>
        <w:t>循环、</w:t>
      </w:r>
      <w:r w:rsidR="009D1AB7" w:rsidRPr="006307B9">
        <w:rPr>
          <w:rFonts w:ascii="Times New Roman" w:eastAsia="宋体" w:hAnsi="Times New Roman"/>
          <w:szCs w:val="21"/>
        </w:rPr>
        <w:t>P</w:t>
      </w:r>
      <w:r w:rsidR="009D1AB7" w:rsidRPr="006307B9">
        <w:rPr>
          <w:rFonts w:ascii="Times New Roman" w:eastAsia="宋体" w:hAnsi="Times New Roman"/>
          <w:szCs w:val="21"/>
        </w:rPr>
        <w:t>循环和</w:t>
      </w:r>
      <w:r w:rsidR="009D1AB7" w:rsidRPr="006307B9">
        <w:rPr>
          <w:rFonts w:ascii="Times New Roman" w:eastAsia="宋体" w:hAnsi="Times New Roman"/>
          <w:szCs w:val="21"/>
        </w:rPr>
        <w:t>S</w:t>
      </w:r>
      <w:r w:rsidR="009D1AB7" w:rsidRPr="006307B9">
        <w:rPr>
          <w:rFonts w:ascii="Times New Roman" w:eastAsia="宋体" w:hAnsi="Times New Roman"/>
          <w:szCs w:val="21"/>
        </w:rPr>
        <w:t>循环基因</w:t>
      </w:r>
      <w:r w:rsidRPr="006307B9">
        <w:rPr>
          <w:rFonts w:ascii="Times New Roman" w:eastAsia="宋体" w:hAnsi="Times New Roman" w:hint="eastAsia"/>
          <w:szCs w:val="21"/>
        </w:rPr>
        <w:t xml:space="preserve"> </w:t>
      </w:r>
      <w:r w:rsidR="009D1AB7" w:rsidRPr="006307B9">
        <w:rPr>
          <w:rFonts w:ascii="Times New Roman" w:eastAsia="宋体" w:hAnsi="Times New Roman"/>
          <w:szCs w:val="21"/>
        </w:rPr>
        <w:t>(</w:t>
      </w:r>
      <w:r w:rsidR="009D1AB7" w:rsidRPr="006307B9">
        <w:rPr>
          <w:rFonts w:ascii="Times New Roman" w:eastAsia="宋体" w:hAnsi="Times New Roman"/>
          <w:szCs w:val="21"/>
        </w:rPr>
        <w:t>图</w:t>
      </w:r>
      <w:r w:rsidR="009D1AB7" w:rsidRPr="006307B9">
        <w:rPr>
          <w:rFonts w:ascii="Times New Roman" w:eastAsia="宋体" w:hAnsi="Times New Roman"/>
          <w:szCs w:val="21"/>
        </w:rPr>
        <w:t>2</w:t>
      </w:r>
      <w:r w:rsidR="009D1AB7" w:rsidRPr="006307B9">
        <w:rPr>
          <w:rFonts w:ascii="Times New Roman" w:eastAsia="宋体" w:hAnsi="Times New Roman"/>
          <w:szCs w:val="21"/>
        </w:rPr>
        <w:t>，表</w:t>
      </w:r>
      <w:r w:rsidR="009D1AB7" w:rsidRPr="006307B9">
        <w:rPr>
          <w:rFonts w:ascii="Times New Roman" w:eastAsia="宋体" w:hAnsi="Times New Roman"/>
          <w:szCs w:val="21"/>
        </w:rPr>
        <w:t>1)</w:t>
      </w:r>
      <w:r w:rsidR="009D1AB7" w:rsidRPr="006307B9">
        <w:rPr>
          <w:rFonts w:ascii="Times New Roman" w:eastAsia="宋体" w:hAnsi="Times New Roman"/>
          <w:szCs w:val="21"/>
        </w:rPr>
        <w:t>。</w:t>
      </w:r>
      <w:r w:rsidR="002B0DA3" w:rsidRPr="006307B9">
        <w:rPr>
          <w:rFonts w:ascii="Times New Roman" w:eastAsia="宋体" w:hAnsi="Times New Roman"/>
          <w:color w:val="000000"/>
          <w:szCs w:val="21"/>
        </w:rPr>
        <w:t>C</w:t>
      </w:r>
      <w:r w:rsidRPr="006307B9">
        <w:rPr>
          <w:rFonts w:ascii="Times New Roman" w:eastAsia="宋体" w:hAnsi="Times New Roman"/>
          <w:color w:val="000000"/>
          <w:szCs w:val="21"/>
        </w:rPr>
        <w:t>onnector</w:t>
      </w:r>
      <w:r w:rsidR="002B0DA3" w:rsidRPr="006307B9">
        <w:rPr>
          <w:rFonts w:ascii="Times New Roman" w:eastAsia="宋体" w:hAnsi="Times New Roman" w:hint="eastAsia"/>
          <w:color w:val="000000"/>
          <w:szCs w:val="21"/>
        </w:rPr>
        <w:t>-</w:t>
      </w:r>
      <w:r w:rsidRPr="006307B9">
        <w:rPr>
          <w:rFonts w:ascii="Times New Roman" w:eastAsia="宋体" w:hAnsi="Times New Roman"/>
          <w:color w:val="000000"/>
          <w:szCs w:val="21"/>
        </w:rPr>
        <w:t>hubs</w:t>
      </w:r>
      <w:r w:rsidR="002B0DA3" w:rsidRPr="006307B9">
        <w:rPr>
          <w:rFonts w:ascii="Times New Roman" w:eastAsia="宋体" w:hAnsi="Times New Roman" w:hint="eastAsia"/>
          <w:color w:val="000000"/>
          <w:szCs w:val="21"/>
        </w:rPr>
        <w:t>物种</w:t>
      </w:r>
      <w:r w:rsidR="009D1AB7" w:rsidRPr="006307B9">
        <w:rPr>
          <w:rFonts w:ascii="Times New Roman" w:eastAsia="宋体" w:hAnsi="Times New Roman"/>
          <w:szCs w:val="21"/>
        </w:rPr>
        <w:t>的相对丰度与壤功能基因丰度呈弱正相关。</w:t>
      </w:r>
      <w:r w:rsidRPr="006307B9">
        <w:rPr>
          <w:rFonts w:ascii="Times New Roman" w:eastAsia="宋体" w:hAnsi="Times New Roman" w:hint="eastAsia"/>
          <w:szCs w:val="21"/>
        </w:rPr>
        <w:t>(</w:t>
      </w:r>
      <w:r w:rsidRPr="006307B9">
        <w:rPr>
          <w:rFonts w:ascii="Times New Roman" w:eastAsia="宋体" w:hAnsi="Times New Roman" w:hint="eastAsia"/>
          <w:szCs w:val="21"/>
        </w:rPr>
        <w:t>图</w:t>
      </w:r>
      <w:r w:rsidR="009D1AB7" w:rsidRPr="006307B9">
        <w:rPr>
          <w:rFonts w:ascii="Times New Roman" w:eastAsia="宋体" w:hAnsi="Times New Roman"/>
          <w:szCs w:val="21"/>
        </w:rPr>
        <w:t>S6</w:t>
      </w:r>
      <w:r w:rsidRPr="006307B9">
        <w:rPr>
          <w:rFonts w:ascii="Times New Roman" w:eastAsia="宋体" w:hAnsi="Times New Roman" w:hint="eastAsia"/>
          <w:szCs w:val="21"/>
        </w:rPr>
        <w:t>、</w:t>
      </w:r>
      <w:r w:rsidR="009D1AB7" w:rsidRPr="006307B9">
        <w:rPr>
          <w:rFonts w:ascii="Times New Roman" w:eastAsia="宋体" w:hAnsi="Times New Roman"/>
          <w:szCs w:val="21"/>
        </w:rPr>
        <w:t>表</w:t>
      </w:r>
      <w:r w:rsidR="009D1AB7" w:rsidRPr="006307B9">
        <w:rPr>
          <w:rFonts w:ascii="Times New Roman" w:eastAsia="宋体" w:hAnsi="Times New Roman"/>
          <w:szCs w:val="21"/>
        </w:rPr>
        <w:t>S12)</w:t>
      </w:r>
      <w:r w:rsidR="009D1AB7" w:rsidRPr="006307B9">
        <w:rPr>
          <w:rFonts w:ascii="Times New Roman" w:eastAsia="宋体" w:hAnsi="Times New Roman"/>
          <w:szCs w:val="21"/>
        </w:rPr>
        <w:t>。相反，被归类为模块中心和</w:t>
      </w:r>
      <w:r w:rsidRPr="006307B9">
        <w:rPr>
          <w:rFonts w:ascii="Times New Roman" w:eastAsia="宋体" w:hAnsi="Times New Roman"/>
          <w:color w:val="000000"/>
          <w:szCs w:val="24"/>
        </w:rPr>
        <w:t>peripherals</w:t>
      </w:r>
      <w:r w:rsidR="009D1AB7" w:rsidRPr="006307B9">
        <w:rPr>
          <w:rFonts w:ascii="Times New Roman" w:eastAsia="宋体" w:hAnsi="Times New Roman"/>
          <w:szCs w:val="21"/>
        </w:rPr>
        <w:t>的</w:t>
      </w:r>
      <w:r w:rsidR="002B0DA3" w:rsidRPr="006307B9">
        <w:rPr>
          <w:rFonts w:ascii="Times New Roman" w:eastAsia="宋体" w:hAnsi="Times New Roman" w:hint="eastAsia"/>
          <w:szCs w:val="21"/>
        </w:rPr>
        <w:t>物种</w:t>
      </w:r>
      <w:r w:rsidR="009D1AB7" w:rsidRPr="006307B9">
        <w:rPr>
          <w:rFonts w:ascii="Times New Roman" w:eastAsia="宋体" w:hAnsi="Times New Roman"/>
          <w:szCs w:val="21"/>
        </w:rPr>
        <w:t>的相对丰度与这些功能基因的丰度呈负相关</w:t>
      </w:r>
      <w:r w:rsidR="009D1AB7" w:rsidRPr="006307B9">
        <w:rPr>
          <w:rFonts w:ascii="Times New Roman" w:eastAsia="宋体" w:hAnsi="Times New Roman"/>
          <w:szCs w:val="21"/>
        </w:rPr>
        <w:t>(</w:t>
      </w:r>
      <w:r w:rsidR="009D1AB7" w:rsidRPr="006307B9">
        <w:rPr>
          <w:rFonts w:ascii="Times New Roman" w:eastAsia="宋体" w:hAnsi="Times New Roman"/>
          <w:szCs w:val="21"/>
        </w:rPr>
        <w:t>图</w:t>
      </w:r>
      <w:r w:rsidR="009D1AB7" w:rsidRPr="006307B9">
        <w:rPr>
          <w:rFonts w:ascii="Times New Roman" w:eastAsia="宋体" w:hAnsi="Times New Roman"/>
          <w:szCs w:val="21"/>
        </w:rPr>
        <w:t>S7</w:t>
      </w:r>
      <w:r w:rsidR="002B0DA3" w:rsidRPr="006307B9">
        <w:rPr>
          <w:rFonts w:ascii="Times New Roman" w:eastAsia="宋体" w:hAnsi="Times New Roman" w:hint="eastAsia"/>
          <w:szCs w:val="21"/>
        </w:rPr>
        <w:t>、</w:t>
      </w:r>
      <w:r w:rsidR="009D1AB7" w:rsidRPr="006307B9">
        <w:rPr>
          <w:rFonts w:ascii="Times New Roman" w:eastAsia="宋体" w:hAnsi="Times New Roman"/>
          <w:szCs w:val="21"/>
        </w:rPr>
        <w:t>S8</w:t>
      </w:r>
      <w:r w:rsidR="002B0DA3" w:rsidRPr="006307B9">
        <w:rPr>
          <w:rFonts w:ascii="Times New Roman" w:eastAsia="宋体" w:hAnsi="Times New Roman" w:hint="eastAsia"/>
          <w:szCs w:val="21"/>
        </w:rPr>
        <w:t>，</w:t>
      </w:r>
      <w:r w:rsidR="009D1AB7" w:rsidRPr="006307B9">
        <w:rPr>
          <w:rFonts w:ascii="Times New Roman" w:eastAsia="宋体" w:hAnsi="Times New Roman"/>
          <w:szCs w:val="21"/>
        </w:rPr>
        <w:t>表</w:t>
      </w:r>
      <w:r w:rsidR="009D1AB7" w:rsidRPr="006307B9">
        <w:rPr>
          <w:rFonts w:ascii="Times New Roman" w:eastAsia="宋体" w:hAnsi="Times New Roman"/>
          <w:szCs w:val="21"/>
        </w:rPr>
        <w:t>S12)</w:t>
      </w:r>
      <w:r w:rsidR="009D1AB7" w:rsidRPr="006307B9">
        <w:rPr>
          <w:rFonts w:ascii="Times New Roman" w:eastAsia="宋体" w:hAnsi="Times New Roman"/>
          <w:szCs w:val="21"/>
        </w:rPr>
        <w:t>。</w:t>
      </w:r>
    </w:p>
    <w:p w14:paraId="73220394" w14:textId="4D4ACFC1" w:rsidR="000765AA" w:rsidRPr="006307B9" w:rsidRDefault="00B106B8" w:rsidP="0099468A">
      <w:pPr>
        <w:pStyle w:val="ListParagraph"/>
        <w:ind w:left="357"/>
        <w:rPr>
          <w:rFonts w:ascii="Times New Roman" w:eastAsia="宋体" w:hAnsi="Times New Roman"/>
          <w:szCs w:val="21"/>
        </w:rPr>
      </w:pPr>
      <w:r>
        <w:rPr>
          <w:rFonts w:ascii="Times New Roman" w:eastAsia="宋体" w:hAnsi="Times New Roman"/>
          <w:noProof/>
          <w:szCs w:val="21"/>
        </w:rPr>
        <w:drawing>
          <wp:inline distT="0" distB="0" distL="0" distR="0" wp14:anchorId="4A110B02" wp14:editId="7FAF9436">
            <wp:extent cx="4087936" cy="2891971"/>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217" cy="2892877"/>
                    </a:xfrm>
                    <a:prstGeom prst="rect">
                      <a:avLst/>
                    </a:prstGeom>
                  </pic:spPr>
                </pic:pic>
              </a:graphicData>
            </a:graphic>
          </wp:inline>
        </w:drawing>
      </w:r>
    </w:p>
    <w:p w14:paraId="5270AB16" w14:textId="34AC835C" w:rsidR="00F56601" w:rsidRPr="006D07A4" w:rsidRDefault="00F56601" w:rsidP="006D07A4">
      <w:pPr>
        <w:pStyle w:val="ListParagraph"/>
        <w:ind w:left="360" w:firstLineChars="0" w:firstLine="0"/>
        <w:jc w:val="center"/>
        <w:rPr>
          <w:rFonts w:ascii="Times New Roman" w:eastAsia="宋体" w:hAnsi="Times New Roman"/>
        </w:rPr>
      </w:pPr>
      <w:r w:rsidRPr="006307B9">
        <w:rPr>
          <w:rFonts w:ascii="Times New Roman" w:eastAsia="宋体" w:hAnsi="Times New Roman"/>
          <w:b/>
          <w:bCs/>
        </w:rPr>
        <w:t>图</w:t>
      </w:r>
      <w:r w:rsidRPr="006307B9">
        <w:rPr>
          <w:rFonts w:ascii="Times New Roman" w:eastAsia="宋体" w:hAnsi="Times New Roman"/>
          <w:b/>
          <w:bCs/>
        </w:rPr>
        <w:t>2.</w:t>
      </w:r>
      <w:r w:rsidRPr="006307B9">
        <w:rPr>
          <w:rFonts w:ascii="Times New Roman" w:eastAsia="宋体" w:hAnsi="Times New Roman"/>
          <w:color w:val="000000"/>
          <w:szCs w:val="21"/>
        </w:rPr>
        <w:t xml:space="preserve"> Kinless-hub</w:t>
      </w:r>
      <w:r w:rsidRPr="006307B9">
        <w:rPr>
          <w:rFonts w:ascii="Times New Roman" w:eastAsia="宋体" w:hAnsi="Times New Roman"/>
        </w:rPr>
        <w:t xml:space="preserve"> OTU</w:t>
      </w:r>
      <w:r w:rsidRPr="006307B9">
        <w:rPr>
          <w:rFonts w:ascii="Times New Roman" w:eastAsia="宋体" w:hAnsi="Times New Roman" w:hint="eastAsia"/>
        </w:rPr>
        <w:t>s</w:t>
      </w:r>
      <w:r w:rsidRPr="006307B9">
        <w:rPr>
          <w:rFonts w:ascii="Times New Roman" w:eastAsia="宋体" w:hAnsi="Times New Roman"/>
        </w:rPr>
        <w:t xml:space="preserve"> (</w:t>
      </w:r>
      <w:r w:rsidRPr="006307B9">
        <w:rPr>
          <w:rFonts w:ascii="Times New Roman" w:eastAsia="宋体" w:hAnsi="Times New Roman"/>
        </w:rPr>
        <w:t>网络</w:t>
      </w:r>
      <w:r w:rsidRPr="006307B9">
        <w:rPr>
          <w:rFonts w:ascii="Times New Roman" w:eastAsia="宋体" w:hAnsi="Times New Roman" w:hint="eastAsia"/>
        </w:rPr>
        <w:t>节点</w:t>
      </w:r>
      <w:r w:rsidRPr="006307B9">
        <w:rPr>
          <w:rFonts w:ascii="Times New Roman" w:eastAsia="宋体" w:hAnsi="Times New Roman"/>
        </w:rPr>
        <w:t>：</w:t>
      </w:r>
      <w:r w:rsidRPr="006307B9">
        <w:rPr>
          <w:rFonts w:ascii="Times New Roman" w:eastAsia="宋体" w:hAnsi="Times New Roman"/>
        </w:rPr>
        <w:t>OTU237047</w:t>
      </w:r>
      <w:r w:rsidRPr="006307B9">
        <w:rPr>
          <w:rFonts w:ascii="Times New Roman" w:eastAsia="宋体" w:hAnsi="Times New Roman"/>
        </w:rPr>
        <w:t>，</w:t>
      </w:r>
      <w:r w:rsidRPr="006307B9">
        <w:rPr>
          <w:rFonts w:ascii="Times New Roman" w:eastAsia="宋体" w:hAnsi="Times New Roman"/>
        </w:rPr>
        <w:t>OTU575940)</w:t>
      </w:r>
      <w:r w:rsidRPr="006307B9">
        <w:rPr>
          <w:rFonts w:ascii="Times New Roman" w:eastAsia="宋体" w:hAnsi="Times New Roman"/>
        </w:rPr>
        <w:t>的平均标准化丰度与功能基因的丰度之间的关系</w:t>
      </w:r>
      <w:r w:rsidR="0099468A" w:rsidRPr="006307B9">
        <w:rPr>
          <w:rFonts w:ascii="Times New Roman" w:eastAsia="宋体" w:hAnsi="Times New Roman" w:hint="eastAsia"/>
        </w:rPr>
        <w:t>。</w:t>
      </w:r>
      <w:r w:rsidRPr="006D07A4">
        <w:rPr>
          <w:rFonts w:ascii="Times New Roman" w:eastAsia="宋体" w:hAnsi="Times New Roman"/>
        </w:rPr>
        <w:t>按</w:t>
      </w:r>
      <w:r w:rsidRPr="006D07A4">
        <w:rPr>
          <w:rFonts w:ascii="Times New Roman" w:eastAsia="宋体" w:hAnsi="Times New Roman"/>
        </w:rPr>
        <w:t>C_</w:t>
      </w:r>
      <w:r w:rsidRPr="006D07A4">
        <w:rPr>
          <w:rFonts w:ascii="Times New Roman" w:eastAsia="宋体" w:hAnsi="Times New Roman"/>
        </w:rPr>
        <w:t>降解</w:t>
      </w:r>
      <w:r w:rsidRPr="006D07A4">
        <w:rPr>
          <w:rFonts w:ascii="Times New Roman" w:eastAsia="宋体" w:hAnsi="Times New Roman"/>
        </w:rPr>
        <w:t>(</w:t>
      </w:r>
      <w:r w:rsidRPr="006D07A4">
        <w:rPr>
          <w:rFonts w:ascii="Times New Roman" w:eastAsia="宋体" w:hAnsi="Times New Roman"/>
        </w:rPr>
        <w:t>碳降解</w:t>
      </w:r>
      <w:r w:rsidRPr="006D07A4">
        <w:rPr>
          <w:rFonts w:ascii="Times New Roman" w:eastAsia="宋体" w:hAnsi="Times New Roman"/>
        </w:rPr>
        <w:t>)</w:t>
      </w:r>
      <w:r w:rsidRPr="006D07A4">
        <w:rPr>
          <w:rFonts w:ascii="Times New Roman" w:eastAsia="宋体" w:hAnsi="Times New Roman"/>
        </w:rPr>
        <w:t>、</w:t>
      </w:r>
      <w:r w:rsidRPr="006D07A4">
        <w:rPr>
          <w:rFonts w:ascii="Times New Roman" w:eastAsia="宋体" w:hAnsi="Times New Roman"/>
        </w:rPr>
        <w:t>C_</w:t>
      </w:r>
      <w:r w:rsidRPr="006D07A4">
        <w:rPr>
          <w:rFonts w:ascii="Times New Roman" w:eastAsia="宋体" w:hAnsi="Times New Roman"/>
        </w:rPr>
        <w:t>固定</w:t>
      </w:r>
      <w:r w:rsidRPr="006D07A4">
        <w:rPr>
          <w:rFonts w:ascii="Times New Roman" w:eastAsia="宋体" w:hAnsi="Times New Roman"/>
        </w:rPr>
        <w:t>(</w:t>
      </w:r>
      <w:r w:rsidRPr="006D07A4">
        <w:rPr>
          <w:rFonts w:ascii="Times New Roman" w:eastAsia="宋体" w:hAnsi="Times New Roman"/>
        </w:rPr>
        <w:t>碳固定</w:t>
      </w:r>
      <w:r w:rsidRPr="006D07A4">
        <w:rPr>
          <w:rFonts w:ascii="Times New Roman" w:eastAsia="宋体" w:hAnsi="Times New Roman"/>
        </w:rPr>
        <w:t>)</w:t>
      </w:r>
      <w:r w:rsidRPr="006D07A4">
        <w:rPr>
          <w:rFonts w:ascii="Times New Roman" w:eastAsia="宋体" w:hAnsi="Times New Roman"/>
        </w:rPr>
        <w:t>、</w:t>
      </w:r>
      <w:r w:rsidRPr="006D07A4">
        <w:rPr>
          <w:rFonts w:ascii="Times New Roman" w:eastAsia="宋体" w:hAnsi="Times New Roman"/>
        </w:rPr>
        <w:t>C_</w:t>
      </w:r>
      <w:r w:rsidRPr="006D07A4">
        <w:rPr>
          <w:rFonts w:ascii="Times New Roman" w:eastAsia="宋体" w:hAnsi="Times New Roman"/>
        </w:rPr>
        <w:t>甲醇</w:t>
      </w:r>
      <w:r w:rsidRPr="006D07A4">
        <w:rPr>
          <w:rFonts w:ascii="Times New Roman" w:eastAsia="宋体" w:hAnsi="Times New Roman"/>
        </w:rPr>
        <w:t>(</w:t>
      </w:r>
      <w:r w:rsidRPr="006D07A4">
        <w:rPr>
          <w:rFonts w:ascii="Times New Roman" w:eastAsia="宋体" w:hAnsi="Times New Roman"/>
        </w:rPr>
        <w:t>碳甲醇</w:t>
      </w:r>
      <w:r w:rsidRPr="006D07A4">
        <w:rPr>
          <w:rFonts w:ascii="Times New Roman" w:eastAsia="宋体" w:hAnsi="Times New Roman"/>
        </w:rPr>
        <w:t>)</w:t>
      </w:r>
      <w:r w:rsidRPr="006D07A4">
        <w:rPr>
          <w:rFonts w:ascii="Times New Roman" w:eastAsia="宋体" w:hAnsi="Times New Roman"/>
        </w:rPr>
        <w:t>、</w:t>
      </w:r>
      <w:r w:rsidRPr="006D07A4">
        <w:rPr>
          <w:rFonts w:ascii="Times New Roman" w:eastAsia="宋体" w:hAnsi="Times New Roman"/>
        </w:rPr>
        <w:t>N(</w:t>
      </w:r>
      <w:r w:rsidRPr="006D07A4">
        <w:rPr>
          <w:rFonts w:ascii="Times New Roman" w:eastAsia="宋体" w:hAnsi="Times New Roman"/>
        </w:rPr>
        <w:t>氮循环</w:t>
      </w:r>
      <w:r w:rsidRPr="006D07A4">
        <w:rPr>
          <w:rFonts w:ascii="Times New Roman" w:eastAsia="宋体" w:hAnsi="Times New Roman"/>
        </w:rPr>
        <w:t>)</w:t>
      </w:r>
      <w:r w:rsidRPr="006D07A4">
        <w:rPr>
          <w:rFonts w:ascii="Times New Roman" w:eastAsia="宋体" w:hAnsi="Times New Roman"/>
        </w:rPr>
        <w:t>、</w:t>
      </w:r>
      <w:r w:rsidRPr="006D07A4">
        <w:rPr>
          <w:rFonts w:ascii="Times New Roman" w:eastAsia="宋体" w:hAnsi="Times New Roman"/>
        </w:rPr>
        <w:t>P(</w:t>
      </w:r>
      <w:r w:rsidRPr="006D07A4">
        <w:rPr>
          <w:rFonts w:ascii="Times New Roman" w:eastAsia="宋体" w:hAnsi="Times New Roman"/>
        </w:rPr>
        <w:t>磷循环</w:t>
      </w:r>
      <w:r w:rsidRPr="006D07A4">
        <w:rPr>
          <w:rFonts w:ascii="Times New Roman" w:eastAsia="宋体" w:hAnsi="Times New Roman"/>
        </w:rPr>
        <w:t>)</w:t>
      </w:r>
      <w:r w:rsidRPr="006D07A4">
        <w:rPr>
          <w:rFonts w:ascii="Times New Roman" w:eastAsia="宋体" w:hAnsi="Times New Roman"/>
        </w:rPr>
        <w:t>和</w:t>
      </w:r>
      <w:r w:rsidRPr="006D07A4">
        <w:rPr>
          <w:rFonts w:ascii="Times New Roman" w:eastAsia="宋体" w:hAnsi="Times New Roman"/>
        </w:rPr>
        <w:t>S(</w:t>
      </w:r>
      <w:r w:rsidRPr="006D07A4">
        <w:rPr>
          <w:rFonts w:ascii="Times New Roman" w:eastAsia="宋体" w:hAnsi="Times New Roman"/>
        </w:rPr>
        <w:t>硫循环</w:t>
      </w:r>
      <w:r w:rsidRPr="006D07A4">
        <w:rPr>
          <w:rFonts w:ascii="Times New Roman" w:eastAsia="宋体" w:hAnsi="Times New Roman"/>
        </w:rPr>
        <w:t>)</w:t>
      </w:r>
      <w:r w:rsidRPr="006D07A4">
        <w:rPr>
          <w:rFonts w:ascii="Times New Roman" w:eastAsia="宋体" w:hAnsi="Times New Roman"/>
        </w:rPr>
        <w:t>分组。减少</w:t>
      </w:r>
      <w:r w:rsidRPr="006D07A4">
        <w:rPr>
          <w:rFonts w:ascii="Times New Roman" w:eastAsia="宋体" w:hAnsi="Times New Roman" w:hint="eastAsia"/>
        </w:rPr>
        <w:t>主</w:t>
      </w:r>
      <w:r w:rsidRPr="006D07A4">
        <w:rPr>
          <w:rFonts w:ascii="Times New Roman" w:eastAsia="宋体" w:hAnsi="Times New Roman"/>
        </w:rPr>
        <w:t>轴回归分析</w:t>
      </w:r>
      <w:r w:rsidRPr="006D07A4">
        <w:rPr>
          <w:rFonts w:ascii="Times New Roman" w:eastAsia="宋体" w:hAnsi="Times New Roman" w:hint="eastAsia"/>
        </w:rPr>
        <w:t>见</w:t>
      </w:r>
      <w:r w:rsidRPr="006D07A4">
        <w:rPr>
          <w:rFonts w:ascii="Times New Roman" w:eastAsia="宋体" w:hAnsi="Times New Roman"/>
        </w:rPr>
        <w:t>表</w:t>
      </w:r>
      <w:r w:rsidRPr="006D07A4">
        <w:rPr>
          <w:rFonts w:ascii="Times New Roman" w:eastAsia="宋体" w:hAnsi="Times New Roman"/>
        </w:rPr>
        <w:t>S12</w:t>
      </w:r>
      <w:r w:rsidRPr="006D07A4">
        <w:rPr>
          <w:rFonts w:ascii="Times New Roman" w:eastAsia="宋体" w:hAnsi="Times New Roman"/>
        </w:rPr>
        <w:t>。</w:t>
      </w:r>
    </w:p>
    <w:p w14:paraId="78129E38" w14:textId="77777777" w:rsidR="00992369" w:rsidRPr="006307B9" w:rsidRDefault="00992369" w:rsidP="00992369">
      <w:pPr>
        <w:pStyle w:val="ListParagraph"/>
        <w:ind w:left="357"/>
        <w:rPr>
          <w:rFonts w:ascii="Times New Roman" w:eastAsia="宋体" w:hAnsi="Times New Roman"/>
          <w:szCs w:val="21"/>
        </w:rPr>
      </w:pPr>
    </w:p>
    <w:p w14:paraId="1498FA1E" w14:textId="00D46B79" w:rsidR="002B0DA3" w:rsidRPr="006307B9" w:rsidRDefault="002B0DA3" w:rsidP="00992369">
      <w:pPr>
        <w:pStyle w:val="ListParagraph"/>
        <w:ind w:left="357"/>
        <w:rPr>
          <w:rFonts w:ascii="Times New Roman" w:eastAsia="宋体" w:hAnsi="Times New Roman"/>
          <w:szCs w:val="21"/>
        </w:rPr>
      </w:pPr>
      <w:r w:rsidRPr="006307B9">
        <w:rPr>
          <w:rFonts w:ascii="Times New Roman" w:eastAsia="宋体" w:hAnsi="Times New Roman"/>
          <w:szCs w:val="21"/>
        </w:rPr>
        <w:t>在</w:t>
      </w:r>
      <w:r w:rsidRPr="006307B9">
        <w:rPr>
          <w:rFonts w:ascii="Times New Roman" w:eastAsia="宋体" w:hAnsi="Times New Roman" w:hint="eastAsia"/>
          <w:szCs w:val="21"/>
        </w:rPr>
        <w:t>同时考虑</w:t>
      </w:r>
      <w:r w:rsidRPr="006307B9">
        <w:rPr>
          <w:rFonts w:ascii="Times New Roman" w:eastAsia="宋体" w:hAnsi="Times New Roman"/>
          <w:szCs w:val="21"/>
        </w:rPr>
        <w:t>土壤变量后，</w:t>
      </w:r>
      <w:r w:rsidRPr="006307B9">
        <w:rPr>
          <w:rFonts w:ascii="Times New Roman" w:eastAsia="宋体" w:hAnsi="Times New Roman" w:hint="eastAsia"/>
          <w:szCs w:val="21"/>
        </w:rPr>
        <w:t>结构方程模型</w:t>
      </w:r>
      <w:r w:rsidRPr="006307B9">
        <w:rPr>
          <w:rFonts w:ascii="Times New Roman" w:eastAsia="宋体" w:hAnsi="Times New Roman"/>
          <w:szCs w:val="21"/>
        </w:rPr>
        <w:t>进一步证明了每个网络角色中的类群的相对丰度与功能基因的相对丰度之间的</w:t>
      </w:r>
      <w:r w:rsidRPr="006307B9">
        <w:rPr>
          <w:rFonts w:ascii="Times New Roman" w:eastAsia="宋体" w:hAnsi="Times New Roman" w:hint="eastAsia"/>
          <w:szCs w:val="21"/>
        </w:rPr>
        <w:t>关系</w:t>
      </w:r>
      <w:r w:rsidRPr="006307B9">
        <w:rPr>
          <w:rFonts w:ascii="Times New Roman" w:eastAsia="宋体" w:hAnsi="Times New Roman"/>
          <w:szCs w:val="21"/>
        </w:rPr>
        <w:t>(</w:t>
      </w:r>
      <w:r w:rsidRPr="006307B9">
        <w:rPr>
          <w:rFonts w:ascii="Times New Roman" w:eastAsia="宋体" w:hAnsi="Times New Roman"/>
          <w:szCs w:val="21"/>
        </w:rPr>
        <w:t>表</w:t>
      </w:r>
      <w:r w:rsidRPr="006307B9">
        <w:rPr>
          <w:rFonts w:ascii="Times New Roman" w:eastAsia="宋体" w:hAnsi="Times New Roman"/>
          <w:szCs w:val="21"/>
        </w:rPr>
        <w:t>1</w:t>
      </w:r>
      <w:r w:rsidRPr="006307B9">
        <w:rPr>
          <w:rFonts w:ascii="Times New Roman" w:eastAsia="宋体" w:hAnsi="Times New Roman"/>
          <w:szCs w:val="21"/>
        </w:rPr>
        <w:t>，图</w:t>
      </w:r>
      <w:r w:rsidRPr="006307B9">
        <w:rPr>
          <w:rFonts w:ascii="Times New Roman" w:eastAsia="宋体" w:hAnsi="Times New Roman"/>
          <w:szCs w:val="21"/>
        </w:rPr>
        <w:t>S9-S12</w:t>
      </w:r>
      <w:r w:rsidRPr="006307B9">
        <w:rPr>
          <w:rFonts w:ascii="Times New Roman" w:eastAsia="宋体" w:hAnsi="Times New Roman"/>
          <w:szCs w:val="21"/>
        </w:rPr>
        <w:t>，表</w:t>
      </w:r>
      <w:r w:rsidRPr="006307B9">
        <w:rPr>
          <w:rFonts w:ascii="Times New Roman" w:eastAsia="宋体" w:hAnsi="Times New Roman"/>
          <w:szCs w:val="21"/>
        </w:rPr>
        <w:t>S13)</w:t>
      </w:r>
      <w:r w:rsidRPr="006307B9">
        <w:rPr>
          <w:rFonts w:ascii="Times New Roman" w:eastAsia="宋体" w:hAnsi="Times New Roman"/>
          <w:szCs w:val="21"/>
        </w:rPr>
        <w:t>。</w:t>
      </w:r>
      <w:r w:rsidRPr="006307B9">
        <w:rPr>
          <w:rFonts w:ascii="Times New Roman" w:eastAsia="宋体" w:hAnsi="Times New Roman" w:hint="eastAsia"/>
          <w:szCs w:val="21"/>
        </w:rPr>
        <w:t>结构方程模型</w:t>
      </w:r>
      <w:r w:rsidRPr="006307B9">
        <w:rPr>
          <w:rFonts w:ascii="Times New Roman" w:eastAsia="宋体" w:hAnsi="Times New Roman"/>
          <w:szCs w:val="21"/>
        </w:rPr>
        <w:t>证实，</w:t>
      </w:r>
      <w:r w:rsidRPr="006307B9">
        <w:rPr>
          <w:rFonts w:ascii="Times New Roman" w:eastAsia="宋体" w:hAnsi="Times New Roman"/>
          <w:color w:val="000000"/>
          <w:szCs w:val="21"/>
        </w:rPr>
        <w:t>kinless</w:t>
      </w:r>
      <w:r w:rsidRPr="006307B9">
        <w:rPr>
          <w:rFonts w:ascii="Times New Roman" w:eastAsia="宋体" w:hAnsi="Times New Roman" w:hint="eastAsia"/>
          <w:color w:val="000000"/>
          <w:szCs w:val="21"/>
        </w:rPr>
        <w:t>-</w:t>
      </w:r>
      <w:r w:rsidRPr="006307B9">
        <w:rPr>
          <w:rFonts w:ascii="Times New Roman" w:eastAsia="宋体" w:hAnsi="Times New Roman"/>
          <w:color w:val="000000"/>
          <w:szCs w:val="21"/>
        </w:rPr>
        <w:t>hubs</w:t>
      </w:r>
      <w:r w:rsidRPr="006307B9">
        <w:rPr>
          <w:rFonts w:ascii="Times New Roman" w:eastAsia="宋体" w:hAnsi="Times New Roman" w:hint="eastAsia"/>
          <w:szCs w:val="21"/>
        </w:rPr>
        <w:t>物种</w:t>
      </w:r>
      <w:r w:rsidRPr="006307B9">
        <w:rPr>
          <w:rFonts w:ascii="Times New Roman" w:eastAsia="宋体" w:hAnsi="Times New Roman"/>
          <w:szCs w:val="21"/>
        </w:rPr>
        <w:t>的相对丰度与多功能基因丰度呈正相关</w:t>
      </w:r>
      <w:r w:rsidRPr="006307B9">
        <w:rPr>
          <w:rFonts w:ascii="Times New Roman" w:eastAsia="宋体" w:hAnsi="Times New Roman"/>
          <w:szCs w:val="21"/>
        </w:rPr>
        <w:t>(β=0.32</w:t>
      </w:r>
      <w:r w:rsidRPr="006307B9">
        <w:rPr>
          <w:rFonts w:ascii="Times New Roman" w:eastAsia="宋体" w:hAnsi="Times New Roman"/>
          <w:szCs w:val="21"/>
        </w:rPr>
        <w:t>，标准化回归权重</w:t>
      </w:r>
      <w:r w:rsidRPr="006307B9">
        <w:rPr>
          <w:rFonts w:ascii="Times New Roman" w:eastAsia="宋体" w:hAnsi="Times New Roman"/>
          <w:szCs w:val="21"/>
        </w:rPr>
        <w:t>)(</w:t>
      </w:r>
      <w:r w:rsidRPr="006307B9">
        <w:rPr>
          <w:rFonts w:ascii="Times New Roman" w:eastAsia="宋体" w:hAnsi="Times New Roman"/>
          <w:szCs w:val="21"/>
        </w:rPr>
        <w:t>图</w:t>
      </w:r>
      <w:r w:rsidRPr="006307B9">
        <w:rPr>
          <w:rFonts w:ascii="Times New Roman" w:eastAsia="宋体" w:hAnsi="Times New Roman"/>
          <w:szCs w:val="21"/>
        </w:rPr>
        <w:t>3A</w:t>
      </w:r>
      <w:r w:rsidRPr="006307B9">
        <w:rPr>
          <w:rFonts w:ascii="Times New Roman" w:eastAsia="宋体" w:hAnsi="Times New Roman"/>
          <w:szCs w:val="21"/>
        </w:rPr>
        <w:t>，表</w:t>
      </w:r>
      <w:r w:rsidRPr="006307B9">
        <w:rPr>
          <w:rFonts w:ascii="Times New Roman" w:eastAsia="宋体" w:hAnsi="Times New Roman"/>
          <w:szCs w:val="21"/>
        </w:rPr>
        <w:t>S14)</w:t>
      </w:r>
      <w:r w:rsidRPr="006307B9">
        <w:rPr>
          <w:rFonts w:ascii="Times New Roman" w:eastAsia="宋体" w:hAnsi="Times New Roman"/>
          <w:szCs w:val="21"/>
        </w:rPr>
        <w:t>，</w:t>
      </w:r>
      <w:r w:rsidRPr="006307B9">
        <w:rPr>
          <w:rFonts w:ascii="Times New Roman" w:eastAsia="宋体" w:hAnsi="Times New Roman"/>
          <w:color w:val="000000"/>
          <w:szCs w:val="21"/>
        </w:rPr>
        <w:t>provincial</w:t>
      </w:r>
      <w:r w:rsidRPr="006307B9">
        <w:rPr>
          <w:rFonts w:ascii="Times New Roman" w:eastAsia="宋体" w:hAnsi="Times New Roman" w:hint="eastAsia"/>
          <w:color w:val="000000"/>
          <w:szCs w:val="21"/>
        </w:rPr>
        <w:t>-</w:t>
      </w:r>
      <w:r w:rsidRPr="006307B9">
        <w:rPr>
          <w:rFonts w:ascii="Times New Roman" w:eastAsia="宋体" w:hAnsi="Times New Roman"/>
          <w:color w:val="000000"/>
          <w:szCs w:val="21"/>
        </w:rPr>
        <w:t>hubs and peripherals</w:t>
      </w:r>
      <w:r w:rsidRPr="006307B9">
        <w:rPr>
          <w:rFonts w:ascii="Times New Roman" w:eastAsia="宋体" w:hAnsi="Times New Roman" w:hint="eastAsia"/>
          <w:szCs w:val="21"/>
        </w:rPr>
        <w:t>物种</w:t>
      </w:r>
      <w:r w:rsidRPr="006307B9">
        <w:rPr>
          <w:rFonts w:ascii="Times New Roman" w:eastAsia="宋体" w:hAnsi="Times New Roman"/>
          <w:szCs w:val="21"/>
        </w:rPr>
        <w:t>与功能基因丰度呈显著负相关</w:t>
      </w:r>
      <w:r w:rsidRPr="006307B9">
        <w:rPr>
          <w:rFonts w:ascii="Times New Roman" w:eastAsia="宋体" w:hAnsi="Times New Roman"/>
          <w:szCs w:val="21"/>
        </w:rPr>
        <w:t>(β=-0.27</w:t>
      </w:r>
      <w:r w:rsidRPr="006307B9">
        <w:rPr>
          <w:rFonts w:ascii="Times New Roman" w:eastAsia="宋体" w:hAnsi="Times New Roman"/>
          <w:szCs w:val="21"/>
        </w:rPr>
        <w:t>和</w:t>
      </w:r>
      <w:r w:rsidRPr="006307B9">
        <w:rPr>
          <w:rFonts w:ascii="Times New Roman" w:eastAsia="宋体" w:hAnsi="Times New Roman"/>
          <w:szCs w:val="21"/>
        </w:rPr>
        <w:t>-0.26</w:t>
      </w:r>
      <w:r w:rsidRPr="006307B9">
        <w:rPr>
          <w:rFonts w:ascii="Times New Roman" w:eastAsia="宋体" w:hAnsi="Times New Roman"/>
          <w:szCs w:val="21"/>
        </w:rPr>
        <w:t>，标准化回归权重</w:t>
      </w:r>
      <w:r w:rsidRPr="006307B9">
        <w:rPr>
          <w:rFonts w:ascii="Times New Roman" w:eastAsia="宋体" w:hAnsi="Times New Roman"/>
          <w:szCs w:val="21"/>
        </w:rPr>
        <w:t>)(</w:t>
      </w:r>
      <w:r w:rsidRPr="006307B9">
        <w:rPr>
          <w:rFonts w:ascii="Times New Roman" w:eastAsia="宋体" w:hAnsi="Times New Roman"/>
          <w:szCs w:val="21"/>
        </w:rPr>
        <w:t>图</w:t>
      </w:r>
      <w:r w:rsidRPr="006307B9">
        <w:rPr>
          <w:rFonts w:ascii="Times New Roman" w:eastAsia="宋体" w:hAnsi="Times New Roman"/>
          <w:szCs w:val="21"/>
        </w:rPr>
        <w:t>3B</w:t>
      </w:r>
      <w:r w:rsidRPr="006307B9">
        <w:rPr>
          <w:rFonts w:ascii="Times New Roman" w:eastAsia="宋体" w:hAnsi="Times New Roman"/>
          <w:szCs w:val="21"/>
        </w:rPr>
        <w:t>和</w:t>
      </w:r>
      <w:r w:rsidRPr="006307B9">
        <w:rPr>
          <w:rFonts w:ascii="Times New Roman" w:eastAsia="宋体" w:hAnsi="Times New Roman"/>
          <w:szCs w:val="21"/>
        </w:rPr>
        <w:t>D)</w:t>
      </w:r>
      <w:r w:rsidRPr="006307B9">
        <w:rPr>
          <w:rFonts w:ascii="Times New Roman" w:eastAsia="宋体" w:hAnsi="Times New Roman"/>
          <w:szCs w:val="21"/>
        </w:rPr>
        <w:t>。</w:t>
      </w:r>
      <w:r w:rsidRPr="006307B9">
        <w:rPr>
          <w:rFonts w:ascii="Times New Roman" w:eastAsia="宋体" w:hAnsi="Times New Roman"/>
          <w:color w:val="000000"/>
          <w:szCs w:val="24"/>
        </w:rPr>
        <w:t>connector</w:t>
      </w:r>
      <w:r w:rsidRPr="006307B9">
        <w:rPr>
          <w:rFonts w:ascii="Times New Roman" w:eastAsia="宋体" w:hAnsi="Times New Roman" w:hint="eastAsia"/>
          <w:color w:val="000000"/>
          <w:szCs w:val="24"/>
        </w:rPr>
        <w:t>-</w:t>
      </w:r>
      <w:r w:rsidRPr="006307B9">
        <w:rPr>
          <w:rFonts w:ascii="Times New Roman" w:eastAsia="宋体" w:hAnsi="Times New Roman"/>
          <w:color w:val="000000"/>
          <w:szCs w:val="24"/>
        </w:rPr>
        <w:t>hubs</w:t>
      </w:r>
      <w:r w:rsidRPr="006307B9">
        <w:rPr>
          <w:rFonts w:ascii="Times New Roman" w:eastAsia="宋体" w:hAnsi="Times New Roman" w:hint="eastAsia"/>
          <w:szCs w:val="21"/>
        </w:rPr>
        <w:t>物种</w:t>
      </w:r>
      <w:r w:rsidRPr="006307B9">
        <w:rPr>
          <w:rFonts w:ascii="Times New Roman" w:eastAsia="宋体" w:hAnsi="Times New Roman"/>
          <w:szCs w:val="21"/>
        </w:rPr>
        <w:t>的相对丰度与土壤功能的相关性很弱</w:t>
      </w:r>
      <w:r w:rsidRPr="006307B9">
        <w:rPr>
          <w:rFonts w:ascii="Times New Roman" w:eastAsia="宋体" w:hAnsi="Times New Roman"/>
          <w:szCs w:val="21"/>
        </w:rPr>
        <w:t>(β=0.0 1</w:t>
      </w:r>
      <w:r w:rsidRPr="006307B9">
        <w:rPr>
          <w:rFonts w:ascii="Times New Roman" w:eastAsia="宋体" w:hAnsi="Times New Roman"/>
          <w:szCs w:val="21"/>
        </w:rPr>
        <w:t>，标准化回归权重</w:t>
      </w:r>
      <w:r w:rsidRPr="006307B9">
        <w:rPr>
          <w:rFonts w:ascii="Times New Roman" w:eastAsia="宋体" w:hAnsi="Times New Roman"/>
          <w:szCs w:val="21"/>
        </w:rPr>
        <w:t>)(</w:t>
      </w:r>
      <w:r w:rsidRPr="006307B9">
        <w:rPr>
          <w:rFonts w:ascii="Times New Roman" w:eastAsia="宋体" w:hAnsi="Times New Roman"/>
          <w:szCs w:val="21"/>
        </w:rPr>
        <w:t>图</w:t>
      </w:r>
      <w:r w:rsidRPr="006307B9">
        <w:rPr>
          <w:rFonts w:ascii="Times New Roman" w:eastAsia="宋体" w:hAnsi="Times New Roman"/>
          <w:szCs w:val="21"/>
        </w:rPr>
        <w:t>3C)</w:t>
      </w:r>
      <w:r w:rsidRPr="006307B9">
        <w:rPr>
          <w:rFonts w:ascii="Times New Roman" w:eastAsia="宋体" w:hAnsi="Times New Roman"/>
          <w:szCs w:val="21"/>
        </w:rPr>
        <w:t>。不同网络角色的</w:t>
      </w:r>
      <w:r w:rsidRPr="006307B9">
        <w:rPr>
          <w:rFonts w:ascii="Times New Roman" w:eastAsia="宋体" w:hAnsi="Times New Roman" w:hint="eastAsia"/>
          <w:szCs w:val="21"/>
        </w:rPr>
        <w:t>物种</w:t>
      </w:r>
      <w:r w:rsidRPr="006307B9">
        <w:rPr>
          <w:rFonts w:ascii="Times New Roman" w:eastAsia="宋体" w:hAnsi="Times New Roman"/>
          <w:szCs w:val="21"/>
        </w:rPr>
        <w:t>相对丰度与不同的土壤性质有关</w:t>
      </w:r>
      <w:r w:rsidR="00685823" w:rsidRPr="006307B9">
        <w:rPr>
          <w:rFonts w:ascii="Times New Roman" w:eastAsia="宋体" w:hAnsi="Times New Roman" w:hint="eastAsia"/>
          <w:szCs w:val="21"/>
        </w:rPr>
        <w:t>。</w:t>
      </w:r>
      <w:r w:rsidRPr="006307B9">
        <w:rPr>
          <w:rFonts w:ascii="Times New Roman" w:eastAsia="宋体" w:hAnsi="Times New Roman" w:hint="eastAsia"/>
          <w:szCs w:val="21"/>
        </w:rPr>
        <w:t>例如</w:t>
      </w:r>
      <w:r w:rsidRPr="006307B9">
        <w:rPr>
          <w:rFonts w:ascii="Times New Roman" w:eastAsia="宋体" w:hAnsi="Times New Roman"/>
          <w:szCs w:val="21"/>
        </w:rPr>
        <w:t>，</w:t>
      </w:r>
      <w:r w:rsidRPr="006307B9">
        <w:rPr>
          <w:rFonts w:ascii="Times New Roman" w:eastAsia="宋体" w:hAnsi="Times New Roman"/>
          <w:szCs w:val="21"/>
        </w:rPr>
        <w:t>pH</w:t>
      </w:r>
      <w:r w:rsidRPr="006307B9">
        <w:rPr>
          <w:rFonts w:ascii="Times New Roman" w:eastAsia="宋体" w:hAnsi="Times New Roman"/>
          <w:szCs w:val="21"/>
        </w:rPr>
        <w:t>、全</w:t>
      </w:r>
      <w:r w:rsidRPr="006307B9">
        <w:rPr>
          <w:rFonts w:ascii="Times New Roman" w:eastAsia="宋体" w:hAnsi="Times New Roman"/>
          <w:szCs w:val="21"/>
        </w:rPr>
        <w:t>P</w:t>
      </w:r>
      <w:r w:rsidRPr="006307B9">
        <w:rPr>
          <w:rFonts w:ascii="Times New Roman" w:eastAsia="宋体" w:hAnsi="Times New Roman"/>
          <w:szCs w:val="21"/>
        </w:rPr>
        <w:t>、全</w:t>
      </w:r>
      <w:r w:rsidRPr="006307B9">
        <w:rPr>
          <w:rFonts w:ascii="Times New Roman" w:eastAsia="宋体" w:hAnsi="Times New Roman"/>
          <w:szCs w:val="21"/>
        </w:rPr>
        <w:t>K</w:t>
      </w:r>
      <w:r w:rsidRPr="006307B9">
        <w:rPr>
          <w:rFonts w:ascii="Times New Roman" w:eastAsia="宋体" w:hAnsi="Times New Roman"/>
          <w:szCs w:val="21"/>
        </w:rPr>
        <w:t>、</w:t>
      </w:r>
      <w:r w:rsidRPr="006307B9">
        <w:rPr>
          <w:rFonts w:ascii="Times New Roman" w:eastAsia="宋体" w:hAnsi="Times New Roman"/>
          <w:szCs w:val="21"/>
        </w:rPr>
        <w:t>Ca</w:t>
      </w:r>
      <w:r w:rsidRPr="006307B9">
        <w:rPr>
          <w:rFonts w:ascii="Times New Roman" w:eastAsia="宋体" w:hAnsi="Times New Roman"/>
          <w:szCs w:val="21"/>
        </w:rPr>
        <w:t>和</w:t>
      </w:r>
      <w:r w:rsidRPr="006307B9">
        <w:rPr>
          <w:rFonts w:ascii="Times New Roman" w:eastAsia="宋体" w:hAnsi="Times New Roman"/>
          <w:szCs w:val="21"/>
        </w:rPr>
        <w:t>Cd</w:t>
      </w:r>
      <w:r w:rsidRPr="006307B9">
        <w:rPr>
          <w:rFonts w:ascii="Times New Roman" w:eastAsia="宋体" w:hAnsi="Times New Roman"/>
          <w:szCs w:val="21"/>
        </w:rPr>
        <w:t>对</w:t>
      </w:r>
      <w:r w:rsidRPr="006307B9">
        <w:rPr>
          <w:rFonts w:ascii="Times New Roman" w:eastAsia="宋体" w:hAnsi="Times New Roman"/>
          <w:szCs w:val="21"/>
        </w:rPr>
        <w:t>kinless hubs</w:t>
      </w:r>
      <w:r w:rsidRPr="006307B9">
        <w:rPr>
          <w:rFonts w:ascii="Times New Roman" w:eastAsia="宋体" w:hAnsi="Times New Roman"/>
          <w:szCs w:val="21"/>
        </w:rPr>
        <w:t>有直接的</w:t>
      </w:r>
      <w:r w:rsidR="00685823" w:rsidRPr="006307B9">
        <w:rPr>
          <w:rFonts w:ascii="Times New Roman" w:eastAsia="宋体" w:hAnsi="Times New Roman" w:hint="eastAsia"/>
          <w:szCs w:val="21"/>
        </w:rPr>
        <w:t>正相关（图</w:t>
      </w:r>
      <w:r w:rsidR="00685823" w:rsidRPr="006307B9">
        <w:rPr>
          <w:rFonts w:ascii="Times New Roman" w:eastAsia="宋体" w:hAnsi="Times New Roman" w:hint="eastAsia"/>
          <w:szCs w:val="21"/>
        </w:rPr>
        <w:t>3</w:t>
      </w:r>
      <w:r w:rsidR="00685823" w:rsidRPr="006307B9">
        <w:rPr>
          <w:rFonts w:ascii="Times New Roman" w:eastAsia="宋体" w:hAnsi="Times New Roman"/>
          <w:szCs w:val="21"/>
        </w:rPr>
        <w:t>A</w:t>
      </w:r>
      <w:r w:rsidRPr="006307B9">
        <w:rPr>
          <w:rFonts w:ascii="Times New Roman" w:eastAsia="宋体" w:hAnsi="Times New Roman"/>
          <w:szCs w:val="21"/>
        </w:rPr>
        <w:t>)</w:t>
      </w:r>
      <w:r w:rsidR="00685823" w:rsidRPr="006307B9">
        <w:rPr>
          <w:rFonts w:ascii="Times New Roman" w:eastAsia="宋体" w:hAnsi="Times New Roman" w:hint="eastAsia"/>
          <w:szCs w:val="21"/>
        </w:rPr>
        <w:t>；</w:t>
      </w:r>
    </w:p>
    <w:p w14:paraId="3C5C7B25" w14:textId="5D4EB05B" w:rsidR="00685823" w:rsidRPr="006307B9" w:rsidRDefault="00685823" w:rsidP="00992369">
      <w:pPr>
        <w:pStyle w:val="ListParagraph"/>
        <w:ind w:left="357"/>
        <w:rPr>
          <w:rFonts w:ascii="Times New Roman" w:eastAsia="宋体" w:hAnsi="Times New Roman"/>
          <w:szCs w:val="21"/>
        </w:rPr>
      </w:pPr>
      <w:r w:rsidRPr="006307B9">
        <w:rPr>
          <w:rFonts w:ascii="Times New Roman" w:eastAsia="宋体" w:hAnsi="Times New Roman"/>
          <w:szCs w:val="21"/>
        </w:rPr>
        <w:t>土壤</w:t>
      </w:r>
      <w:r w:rsidRPr="006307B9">
        <w:rPr>
          <w:rFonts w:ascii="Times New Roman" w:eastAsia="宋体" w:hAnsi="Times New Roman"/>
          <w:color w:val="000000"/>
          <w:szCs w:val="21"/>
        </w:rPr>
        <w:t>AP</w:t>
      </w:r>
      <w:r w:rsidRPr="006307B9">
        <w:rPr>
          <w:rFonts w:ascii="Times New Roman" w:eastAsia="宋体" w:hAnsi="Times New Roman"/>
          <w:szCs w:val="21"/>
        </w:rPr>
        <w:t>和</w:t>
      </w:r>
      <w:r w:rsidRPr="006307B9">
        <w:rPr>
          <w:rFonts w:ascii="Times New Roman" w:eastAsia="宋体" w:hAnsi="Times New Roman"/>
          <w:szCs w:val="21"/>
        </w:rPr>
        <w:t>Mg</w:t>
      </w:r>
      <w:r w:rsidRPr="006307B9">
        <w:rPr>
          <w:rFonts w:ascii="Times New Roman" w:eastAsia="宋体" w:hAnsi="Times New Roman" w:hint="eastAsia"/>
          <w:szCs w:val="21"/>
        </w:rPr>
        <w:t>对</w:t>
      </w:r>
      <w:r w:rsidRPr="006307B9">
        <w:rPr>
          <w:rFonts w:ascii="Times New Roman" w:eastAsia="宋体" w:hAnsi="Times New Roman"/>
          <w:color w:val="000000"/>
          <w:szCs w:val="21"/>
        </w:rPr>
        <w:t>provincial hubs</w:t>
      </w:r>
      <w:r w:rsidRPr="006307B9">
        <w:rPr>
          <w:rFonts w:ascii="Times New Roman" w:eastAsia="宋体" w:hAnsi="Times New Roman" w:hint="eastAsia"/>
          <w:color w:val="000000"/>
          <w:szCs w:val="21"/>
        </w:rPr>
        <w:t>有强烈的正相关（图</w:t>
      </w:r>
      <w:r w:rsidRPr="006307B9">
        <w:rPr>
          <w:rFonts w:ascii="Times New Roman" w:eastAsia="宋体" w:hAnsi="Times New Roman" w:hint="eastAsia"/>
          <w:color w:val="000000"/>
          <w:szCs w:val="21"/>
        </w:rPr>
        <w:t>3</w:t>
      </w:r>
      <w:r w:rsidRPr="006307B9">
        <w:rPr>
          <w:rFonts w:ascii="Times New Roman" w:eastAsia="宋体" w:hAnsi="Times New Roman"/>
          <w:color w:val="000000"/>
          <w:szCs w:val="21"/>
        </w:rPr>
        <w:t>B</w:t>
      </w:r>
      <w:r w:rsidRPr="006307B9">
        <w:rPr>
          <w:rFonts w:ascii="Times New Roman" w:eastAsia="宋体" w:hAnsi="Times New Roman" w:hint="eastAsia"/>
          <w:color w:val="000000"/>
          <w:szCs w:val="21"/>
        </w:rPr>
        <w:t>）；</w:t>
      </w:r>
      <w:r w:rsidRPr="006307B9">
        <w:rPr>
          <w:rFonts w:ascii="Times New Roman" w:eastAsia="宋体" w:hAnsi="Times New Roman"/>
          <w:color w:val="000000"/>
          <w:szCs w:val="21"/>
        </w:rPr>
        <w:t>connector</w:t>
      </w:r>
      <w:r w:rsidRPr="006307B9">
        <w:rPr>
          <w:rFonts w:ascii="Times New Roman" w:eastAsia="宋体" w:hAnsi="Times New Roman" w:hint="eastAsia"/>
          <w:color w:val="000000"/>
          <w:szCs w:val="21"/>
        </w:rPr>
        <w:t>-</w:t>
      </w:r>
      <w:r w:rsidRPr="006307B9">
        <w:rPr>
          <w:rFonts w:ascii="Times New Roman" w:eastAsia="宋体" w:hAnsi="Times New Roman"/>
          <w:color w:val="000000"/>
          <w:szCs w:val="21"/>
        </w:rPr>
        <w:t>hubs</w:t>
      </w:r>
      <w:r w:rsidRPr="006307B9">
        <w:rPr>
          <w:rFonts w:ascii="Times New Roman" w:eastAsia="宋体" w:hAnsi="Times New Roman" w:hint="eastAsia"/>
          <w:color w:val="000000"/>
          <w:szCs w:val="21"/>
        </w:rPr>
        <w:t>物种</w:t>
      </w:r>
      <w:r w:rsidRPr="006307B9">
        <w:rPr>
          <w:rFonts w:ascii="Times New Roman" w:eastAsia="宋体" w:hAnsi="Times New Roman"/>
          <w:color w:val="000000"/>
          <w:szCs w:val="21"/>
        </w:rPr>
        <w:t>的丰度与土壤</w:t>
      </w:r>
      <w:r w:rsidRPr="006307B9">
        <w:rPr>
          <w:rFonts w:ascii="Times New Roman" w:eastAsia="宋体" w:hAnsi="Times New Roman"/>
          <w:color w:val="000000"/>
          <w:szCs w:val="21"/>
        </w:rPr>
        <w:t>pH</w:t>
      </w:r>
      <w:r w:rsidRPr="006307B9">
        <w:rPr>
          <w:rFonts w:ascii="Times New Roman" w:eastAsia="宋体" w:hAnsi="Times New Roman"/>
          <w:color w:val="000000"/>
          <w:szCs w:val="21"/>
        </w:rPr>
        <w:t>和铜呈正相关</w:t>
      </w:r>
      <w:r w:rsidRPr="006307B9">
        <w:rPr>
          <w:rFonts w:ascii="Times New Roman" w:eastAsia="宋体" w:hAnsi="Times New Roman" w:hint="eastAsia"/>
          <w:color w:val="000000"/>
          <w:szCs w:val="21"/>
        </w:rPr>
        <w:t xml:space="preserve"> (</w:t>
      </w:r>
      <w:r w:rsidRPr="006307B9">
        <w:rPr>
          <w:rFonts w:ascii="Times New Roman" w:eastAsia="宋体" w:hAnsi="Times New Roman" w:hint="eastAsia"/>
          <w:color w:val="000000"/>
          <w:szCs w:val="21"/>
        </w:rPr>
        <w:t>图</w:t>
      </w:r>
      <w:r w:rsidRPr="006307B9">
        <w:rPr>
          <w:rFonts w:ascii="Times New Roman" w:eastAsia="宋体" w:hAnsi="Times New Roman" w:hint="eastAsia"/>
          <w:color w:val="000000"/>
          <w:szCs w:val="21"/>
        </w:rPr>
        <w:t>3</w:t>
      </w:r>
      <w:r w:rsidRPr="006307B9">
        <w:rPr>
          <w:rFonts w:ascii="Times New Roman" w:eastAsia="宋体" w:hAnsi="Times New Roman"/>
          <w:color w:val="000000"/>
          <w:szCs w:val="21"/>
        </w:rPr>
        <w:t>C)</w:t>
      </w:r>
      <w:r w:rsidRPr="006307B9">
        <w:rPr>
          <w:rFonts w:ascii="Times New Roman" w:eastAsia="宋体" w:hAnsi="Times New Roman" w:hint="eastAsia"/>
          <w:color w:val="000000"/>
          <w:szCs w:val="21"/>
        </w:rPr>
        <w:t>；而</w:t>
      </w:r>
      <w:r w:rsidRPr="006307B9">
        <w:rPr>
          <w:rFonts w:ascii="Times New Roman" w:eastAsia="宋体" w:hAnsi="Times New Roman"/>
          <w:szCs w:val="21"/>
        </w:rPr>
        <w:t>几乎没有因素</w:t>
      </w:r>
      <w:r w:rsidR="00BE0B67" w:rsidRPr="006307B9">
        <w:rPr>
          <w:rFonts w:ascii="Times New Roman" w:eastAsia="宋体" w:hAnsi="Times New Roman" w:hint="eastAsia"/>
          <w:szCs w:val="21"/>
        </w:rPr>
        <w:t>正相关</w:t>
      </w:r>
      <w:r w:rsidRPr="006307B9">
        <w:rPr>
          <w:rFonts w:ascii="Times New Roman" w:eastAsia="宋体" w:hAnsi="Times New Roman"/>
          <w:color w:val="000000"/>
          <w:szCs w:val="21"/>
        </w:rPr>
        <w:t>peripherals</w:t>
      </w:r>
      <w:r w:rsidRPr="006307B9">
        <w:rPr>
          <w:rFonts w:ascii="Times New Roman" w:eastAsia="宋体" w:hAnsi="Times New Roman"/>
          <w:szCs w:val="21"/>
        </w:rPr>
        <w:t xml:space="preserve"> (</w:t>
      </w:r>
      <w:r w:rsidRPr="006307B9">
        <w:rPr>
          <w:rFonts w:ascii="Times New Roman" w:eastAsia="宋体" w:hAnsi="Times New Roman"/>
          <w:szCs w:val="21"/>
        </w:rPr>
        <w:t>图</w:t>
      </w:r>
      <w:r w:rsidRPr="006307B9">
        <w:rPr>
          <w:rFonts w:ascii="Times New Roman" w:eastAsia="宋体" w:hAnsi="Times New Roman"/>
          <w:szCs w:val="21"/>
        </w:rPr>
        <w:t>3D</w:t>
      </w:r>
      <w:r w:rsidRPr="006307B9">
        <w:rPr>
          <w:rFonts w:ascii="Times New Roman" w:eastAsia="宋体" w:hAnsi="Times New Roman"/>
          <w:szCs w:val="21"/>
        </w:rPr>
        <w:t>，表</w:t>
      </w:r>
      <w:r w:rsidRPr="006307B9">
        <w:rPr>
          <w:rFonts w:ascii="Times New Roman" w:eastAsia="宋体" w:hAnsi="Times New Roman"/>
          <w:szCs w:val="21"/>
        </w:rPr>
        <w:t>S15)</w:t>
      </w:r>
      <w:r w:rsidRPr="006307B9">
        <w:rPr>
          <w:rFonts w:ascii="Times New Roman" w:eastAsia="宋体" w:hAnsi="Times New Roman"/>
          <w:szCs w:val="21"/>
        </w:rPr>
        <w:t>。土壤变量对</w:t>
      </w:r>
      <w:r w:rsidR="00613A81" w:rsidRPr="006307B9">
        <w:rPr>
          <w:rFonts w:ascii="Times New Roman" w:eastAsia="宋体" w:hAnsi="Times New Roman"/>
          <w:szCs w:val="21"/>
        </w:rPr>
        <w:t>节点</w:t>
      </w:r>
      <w:r w:rsidRPr="006307B9">
        <w:rPr>
          <w:rFonts w:ascii="Times New Roman" w:eastAsia="宋体" w:hAnsi="Times New Roman"/>
          <w:szCs w:val="21"/>
        </w:rPr>
        <w:t>和功能基因有不同的影响，但</w:t>
      </w:r>
      <w:r w:rsidRPr="006307B9">
        <w:rPr>
          <w:rFonts w:ascii="Times New Roman" w:eastAsia="宋体" w:hAnsi="Times New Roman"/>
          <w:szCs w:val="21"/>
        </w:rPr>
        <w:t>pH</w:t>
      </w:r>
      <w:r w:rsidRPr="006307B9">
        <w:rPr>
          <w:rFonts w:ascii="Times New Roman" w:eastAsia="宋体" w:hAnsi="Times New Roman"/>
          <w:szCs w:val="21"/>
        </w:rPr>
        <w:t>对所有</w:t>
      </w:r>
      <w:r w:rsidR="00613A81" w:rsidRPr="006307B9">
        <w:rPr>
          <w:rFonts w:ascii="Times New Roman" w:eastAsia="宋体" w:hAnsi="Times New Roman"/>
          <w:szCs w:val="21"/>
        </w:rPr>
        <w:t>节点</w:t>
      </w:r>
      <w:r w:rsidRPr="006307B9">
        <w:rPr>
          <w:rFonts w:ascii="Times New Roman" w:eastAsia="宋体" w:hAnsi="Times New Roman"/>
          <w:szCs w:val="21"/>
        </w:rPr>
        <w:t>和功能基因都有直接影响，如对</w:t>
      </w:r>
      <w:r w:rsidR="00BE0B67" w:rsidRPr="006307B9">
        <w:rPr>
          <w:rFonts w:ascii="Times New Roman" w:eastAsia="宋体" w:hAnsi="Times New Roman"/>
          <w:color w:val="000000"/>
          <w:szCs w:val="21"/>
        </w:rPr>
        <w:t>kinless , connector hubs</w:t>
      </w:r>
      <w:r w:rsidRPr="006307B9">
        <w:rPr>
          <w:rFonts w:ascii="Times New Roman" w:eastAsia="宋体" w:hAnsi="Times New Roman"/>
          <w:szCs w:val="21"/>
        </w:rPr>
        <w:t>及功能基因有正效应，对</w:t>
      </w:r>
      <w:r w:rsidR="00BE0B67" w:rsidRPr="006307B9">
        <w:rPr>
          <w:rFonts w:ascii="Times New Roman" w:eastAsia="宋体" w:hAnsi="Times New Roman"/>
          <w:color w:val="000000"/>
          <w:szCs w:val="24"/>
        </w:rPr>
        <w:t>provincial,  peripheral hubs</w:t>
      </w:r>
      <w:r w:rsidRPr="006307B9">
        <w:rPr>
          <w:rFonts w:ascii="Times New Roman" w:eastAsia="宋体" w:hAnsi="Times New Roman"/>
          <w:szCs w:val="21"/>
        </w:rPr>
        <w:t>有负效应。</w:t>
      </w:r>
    </w:p>
    <w:p w14:paraId="4C36FF27" w14:textId="4F09B6BF" w:rsidR="00776847" w:rsidRPr="006307B9" w:rsidRDefault="006D07A4" w:rsidP="006D07A4">
      <w:pPr>
        <w:pStyle w:val="ListParagraph"/>
        <w:ind w:left="360" w:firstLineChars="0" w:firstLine="0"/>
        <w:jc w:val="center"/>
        <w:rPr>
          <w:rFonts w:ascii="Times New Roman" w:eastAsia="宋体" w:hAnsi="Times New Roman"/>
        </w:rPr>
      </w:pPr>
      <w:r>
        <w:rPr>
          <w:rFonts w:ascii="Times New Roman" w:eastAsia="宋体" w:hAnsi="Times New Roman"/>
          <w:noProof/>
        </w:rPr>
        <w:lastRenderedPageBreak/>
        <w:drawing>
          <wp:inline distT="0" distB="0" distL="0" distR="0" wp14:anchorId="42B4A83C" wp14:editId="58D81FF0">
            <wp:extent cx="4299255" cy="7535979"/>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tif"/>
                    <pic:cNvPicPr/>
                  </pic:nvPicPr>
                  <pic:blipFill>
                    <a:blip r:embed="rId11">
                      <a:extLst>
                        <a:ext uri="{28A0092B-C50C-407E-A947-70E740481C1C}">
                          <a14:useLocalDpi xmlns:a14="http://schemas.microsoft.com/office/drawing/2010/main" val="0"/>
                        </a:ext>
                      </a:extLst>
                    </a:blip>
                    <a:stretch>
                      <a:fillRect/>
                    </a:stretch>
                  </pic:blipFill>
                  <pic:spPr>
                    <a:xfrm>
                      <a:off x="0" y="0"/>
                      <a:ext cx="4303046" cy="7542625"/>
                    </a:xfrm>
                    <a:prstGeom prst="rect">
                      <a:avLst/>
                    </a:prstGeom>
                  </pic:spPr>
                </pic:pic>
              </a:graphicData>
            </a:graphic>
          </wp:inline>
        </w:drawing>
      </w:r>
    </w:p>
    <w:p w14:paraId="6B6CCB9C" w14:textId="77777777" w:rsidR="00776847" w:rsidRPr="006307B9" w:rsidRDefault="00776847" w:rsidP="00776847">
      <w:pPr>
        <w:pStyle w:val="ListParagraph"/>
        <w:ind w:left="360" w:firstLineChars="0" w:firstLine="0"/>
        <w:rPr>
          <w:rFonts w:ascii="Times New Roman" w:eastAsia="宋体" w:hAnsi="Times New Roman"/>
        </w:rPr>
      </w:pPr>
    </w:p>
    <w:p w14:paraId="18E6948D" w14:textId="6A68AE12" w:rsidR="00776847" w:rsidRPr="006D07A4" w:rsidRDefault="00776847" w:rsidP="006D07A4">
      <w:pPr>
        <w:pStyle w:val="ListParagraph"/>
        <w:ind w:left="360" w:firstLineChars="0" w:firstLine="0"/>
        <w:jc w:val="center"/>
        <w:rPr>
          <w:rFonts w:ascii="Times New Roman" w:eastAsia="宋体" w:hAnsi="Times New Roman"/>
        </w:rPr>
      </w:pPr>
      <w:r w:rsidRPr="006307B9">
        <w:rPr>
          <w:rFonts w:ascii="Times New Roman" w:eastAsia="宋体" w:hAnsi="Times New Roman"/>
          <w:b/>
          <w:bCs/>
        </w:rPr>
        <w:t>图</w:t>
      </w:r>
      <w:r w:rsidRPr="006307B9">
        <w:rPr>
          <w:rFonts w:ascii="Times New Roman" w:eastAsia="宋体" w:hAnsi="Times New Roman"/>
          <w:b/>
          <w:bCs/>
        </w:rPr>
        <w:t>3</w:t>
      </w:r>
      <w:r w:rsidRPr="006307B9">
        <w:rPr>
          <w:rFonts w:ascii="Times New Roman" w:eastAsia="宋体" w:hAnsi="Times New Roman" w:hint="eastAsia"/>
          <w:b/>
          <w:bCs/>
        </w:rPr>
        <w:t>.</w:t>
      </w:r>
      <w:r w:rsidRPr="006307B9">
        <w:rPr>
          <w:rFonts w:ascii="Times New Roman" w:eastAsia="宋体" w:hAnsi="Times New Roman"/>
          <w:b/>
          <w:bCs/>
        </w:rPr>
        <w:t xml:space="preserve"> </w:t>
      </w:r>
      <w:r w:rsidRPr="006307B9">
        <w:rPr>
          <w:rFonts w:ascii="Times New Roman" w:eastAsia="宋体" w:hAnsi="Times New Roman"/>
        </w:rPr>
        <w:t>土壤变量</w:t>
      </w:r>
      <w:r w:rsidRPr="006307B9">
        <w:rPr>
          <w:rFonts w:ascii="Times New Roman" w:eastAsia="宋体" w:hAnsi="Times New Roman" w:hint="eastAsia"/>
        </w:rPr>
        <w:t>与</w:t>
      </w:r>
      <w:r w:rsidRPr="006307B9">
        <w:rPr>
          <w:rFonts w:ascii="Times New Roman" w:eastAsia="宋体" w:hAnsi="Times New Roman"/>
        </w:rPr>
        <w:t>功能基因丰度</w:t>
      </w:r>
      <w:r w:rsidRPr="006307B9">
        <w:rPr>
          <w:rFonts w:ascii="Times New Roman" w:eastAsia="宋体" w:hAnsi="Times New Roman"/>
          <w:color w:val="000000"/>
          <w:szCs w:val="24"/>
        </w:rPr>
        <w:t>kinless hubs(A), provincial hubs (B), connector</w:t>
      </w:r>
      <w:r w:rsidRPr="006307B9">
        <w:rPr>
          <w:rFonts w:ascii="Times New Roman" w:eastAsia="宋体" w:hAnsi="Times New Roman"/>
          <w:color w:val="000000"/>
        </w:rPr>
        <w:t xml:space="preserve"> </w:t>
      </w:r>
      <w:r w:rsidRPr="006307B9">
        <w:rPr>
          <w:rFonts w:ascii="Times New Roman" w:eastAsia="宋体" w:hAnsi="Times New Roman"/>
          <w:color w:val="000000"/>
          <w:szCs w:val="24"/>
        </w:rPr>
        <w:t>hubs (C) and peripheral hubs (D)</w:t>
      </w:r>
      <w:r w:rsidRPr="006307B9">
        <w:rPr>
          <w:rFonts w:ascii="Times New Roman" w:eastAsia="宋体" w:hAnsi="Times New Roman" w:hint="eastAsia"/>
        </w:rPr>
        <w:t>关系的结构方程模型</w:t>
      </w:r>
      <w:r w:rsidRPr="006307B9">
        <w:rPr>
          <w:rFonts w:ascii="Times New Roman" w:eastAsia="宋体" w:hAnsi="Times New Roman"/>
        </w:rPr>
        <w:t>。</w:t>
      </w:r>
      <w:r w:rsidRPr="006D07A4">
        <w:rPr>
          <w:rFonts w:ascii="Times New Roman" w:eastAsia="宋体" w:hAnsi="Times New Roman"/>
        </w:rPr>
        <w:t>实</w:t>
      </w:r>
      <w:r w:rsidRPr="006D07A4">
        <w:rPr>
          <w:rFonts w:ascii="Times New Roman" w:eastAsia="宋体" w:hAnsi="Times New Roman" w:hint="eastAsia"/>
        </w:rPr>
        <w:t>心</w:t>
      </w:r>
      <w:r w:rsidRPr="006D07A4">
        <w:rPr>
          <w:rFonts w:ascii="Times New Roman" w:eastAsia="宋体" w:hAnsi="Times New Roman"/>
        </w:rPr>
        <w:t>白色箭头代表显著正</w:t>
      </w:r>
      <w:r w:rsidRPr="006D07A4">
        <w:rPr>
          <w:rFonts w:ascii="Times New Roman" w:eastAsia="宋体" w:hAnsi="Times New Roman" w:hint="eastAsia"/>
        </w:rPr>
        <w:t>相关</w:t>
      </w:r>
      <w:r w:rsidRPr="006D07A4">
        <w:rPr>
          <w:rFonts w:ascii="Times New Roman" w:eastAsia="宋体" w:hAnsi="Times New Roman"/>
        </w:rPr>
        <w:t>(P&lt;0.05)</w:t>
      </w:r>
      <w:r w:rsidRPr="006D07A4">
        <w:rPr>
          <w:rFonts w:ascii="Times New Roman" w:eastAsia="宋体" w:hAnsi="Times New Roman"/>
        </w:rPr>
        <w:t>，虚白色箭头代表显著负</w:t>
      </w:r>
      <w:r w:rsidRPr="006D07A4">
        <w:rPr>
          <w:rFonts w:ascii="Times New Roman" w:eastAsia="宋体" w:hAnsi="Times New Roman" w:hint="eastAsia"/>
        </w:rPr>
        <w:t>相关</w:t>
      </w:r>
      <w:r w:rsidRPr="006D07A4">
        <w:rPr>
          <w:rFonts w:ascii="Times New Roman" w:eastAsia="宋体" w:hAnsi="Times New Roman"/>
        </w:rPr>
        <w:t>(P&lt;0.05)</w:t>
      </w:r>
      <w:r w:rsidRPr="006D07A4">
        <w:rPr>
          <w:rFonts w:ascii="Times New Roman" w:eastAsia="宋体" w:hAnsi="Times New Roman"/>
        </w:rPr>
        <w:t>，实心灰色箭头</w:t>
      </w:r>
      <w:r w:rsidRPr="006D07A4">
        <w:rPr>
          <w:rFonts w:ascii="Times New Roman" w:eastAsia="宋体" w:hAnsi="Times New Roman"/>
        </w:rPr>
        <w:t>6</w:t>
      </w:r>
      <w:r w:rsidRPr="006D07A4">
        <w:rPr>
          <w:rFonts w:ascii="Times New Roman" w:eastAsia="宋体" w:hAnsi="Times New Roman"/>
        </w:rPr>
        <w:t>代表</w:t>
      </w:r>
      <w:r w:rsidRPr="006D07A4">
        <w:rPr>
          <w:rFonts w:ascii="Times New Roman" w:eastAsia="宋体" w:hAnsi="Times New Roman" w:hint="eastAsia"/>
        </w:rPr>
        <w:t>不</w:t>
      </w:r>
      <w:r w:rsidRPr="006D07A4">
        <w:rPr>
          <w:rFonts w:ascii="Times New Roman" w:eastAsia="宋体" w:hAnsi="Times New Roman"/>
        </w:rPr>
        <w:t>显著</w:t>
      </w:r>
      <w:r w:rsidRPr="006D07A4">
        <w:rPr>
          <w:rFonts w:ascii="Times New Roman" w:eastAsia="宋体" w:hAnsi="Times New Roman" w:hint="eastAsia"/>
        </w:rPr>
        <w:t>正相关</w:t>
      </w:r>
      <w:r w:rsidRPr="006D07A4">
        <w:rPr>
          <w:rFonts w:ascii="Times New Roman" w:eastAsia="宋体" w:hAnsi="Times New Roman"/>
        </w:rPr>
        <w:t>(P&gt;0.05)</w:t>
      </w:r>
      <w:r w:rsidRPr="006D07A4">
        <w:rPr>
          <w:rFonts w:ascii="Times New Roman" w:eastAsia="宋体" w:hAnsi="Times New Roman"/>
        </w:rPr>
        <w:t>，虚灰色箭头代表</w:t>
      </w:r>
      <w:r w:rsidRPr="006D07A4">
        <w:rPr>
          <w:rFonts w:ascii="Times New Roman" w:eastAsia="宋体" w:hAnsi="Times New Roman" w:hint="eastAsia"/>
        </w:rPr>
        <w:t>不</w:t>
      </w:r>
      <w:r w:rsidRPr="006D07A4">
        <w:rPr>
          <w:rFonts w:ascii="Times New Roman" w:eastAsia="宋体" w:hAnsi="Times New Roman"/>
        </w:rPr>
        <w:t>显著负</w:t>
      </w:r>
      <w:r w:rsidRPr="006D07A4">
        <w:rPr>
          <w:rFonts w:ascii="Times New Roman" w:eastAsia="宋体" w:hAnsi="Times New Roman" w:hint="eastAsia"/>
        </w:rPr>
        <w:t>相关</w:t>
      </w:r>
      <w:r w:rsidRPr="006D07A4">
        <w:rPr>
          <w:rFonts w:ascii="Times New Roman" w:eastAsia="宋体" w:hAnsi="Times New Roman"/>
        </w:rPr>
        <w:t>(P&gt;0.05)</w:t>
      </w:r>
      <w:r w:rsidRPr="006D07A4">
        <w:rPr>
          <w:rFonts w:ascii="Times New Roman" w:eastAsia="宋体" w:hAnsi="Times New Roman"/>
        </w:rPr>
        <w:t>。报告路径系数</w:t>
      </w:r>
      <w:r w:rsidRPr="006D07A4">
        <w:rPr>
          <w:rFonts w:ascii="Times New Roman" w:eastAsia="宋体" w:hAnsi="Times New Roman"/>
        </w:rPr>
        <w:t>(</w:t>
      </w:r>
      <w:r w:rsidRPr="006D07A4">
        <w:rPr>
          <w:rFonts w:ascii="Times New Roman" w:eastAsia="宋体" w:hAnsi="Times New Roman"/>
        </w:rPr>
        <w:t>标准化效果大小</w:t>
      </w:r>
      <w:r w:rsidRPr="006D07A4">
        <w:rPr>
          <w:rFonts w:ascii="Times New Roman" w:eastAsia="宋体" w:hAnsi="Times New Roman"/>
        </w:rPr>
        <w:t>)</w:t>
      </w:r>
      <w:r w:rsidRPr="006D07A4">
        <w:rPr>
          <w:rFonts w:ascii="Times New Roman" w:eastAsia="宋体" w:hAnsi="Times New Roman" w:hint="eastAsia"/>
        </w:rPr>
        <w:t>。</w:t>
      </w:r>
      <w:r w:rsidRPr="006D07A4">
        <w:rPr>
          <w:rFonts w:ascii="Times New Roman" w:eastAsia="宋体" w:hAnsi="Times New Roman"/>
        </w:rPr>
        <w:t>模型适合性的</w:t>
      </w:r>
      <w:r w:rsidRPr="006D07A4">
        <w:rPr>
          <w:rFonts w:ascii="Times New Roman" w:eastAsia="宋体" w:hAnsi="Times New Roman"/>
        </w:rPr>
        <w:lastRenderedPageBreak/>
        <w:t>详细信息</w:t>
      </w:r>
      <w:r w:rsidRPr="006D07A4">
        <w:rPr>
          <w:rFonts w:ascii="Times New Roman" w:eastAsia="宋体" w:hAnsi="Times New Roman" w:hint="eastAsia"/>
        </w:rPr>
        <w:t>见表</w:t>
      </w:r>
      <w:r w:rsidRPr="006D07A4">
        <w:rPr>
          <w:rFonts w:ascii="Times New Roman" w:eastAsia="宋体" w:hAnsi="Times New Roman" w:hint="eastAsia"/>
        </w:rPr>
        <w:t>S3</w:t>
      </w:r>
      <w:r w:rsidRPr="006D07A4">
        <w:rPr>
          <w:rFonts w:ascii="Times New Roman" w:eastAsia="宋体" w:hAnsi="Times New Roman"/>
        </w:rPr>
        <w:t>。</w:t>
      </w:r>
      <w:r w:rsidRPr="006D07A4">
        <w:rPr>
          <w:rFonts w:ascii="Times New Roman" w:eastAsia="宋体" w:hAnsi="Times New Roman"/>
        </w:rPr>
        <w:t>Cd</w:t>
      </w:r>
      <w:r w:rsidRPr="006D07A4">
        <w:rPr>
          <w:rFonts w:ascii="Times New Roman" w:eastAsia="宋体" w:hAnsi="Times New Roman"/>
        </w:rPr>
        <w:t>，镉；</w:t>
      </w:r>
      <w:r w:rsidRPr="006D07A4">
        <w:rPr>
          <w:rFonts w:ascii="Times New Roman" w:eastAsia="宋体" w:hAnsi="Times New Roman"/>
        </w:rPr>
        <w:t>K</w:t>
      </w:r>
      <w:r w:rsidRPr="006D07A4">
        <w:rPr>
          <w:rFonts w:ascii="Times New Roman" w:eastAsia="宋体" w:hAnsi="Times New Roman"/>
        </w:rPr>
        <w:t>，</w:t>
      </w:r>
      <w:r w:rsidRPr="006D07A4">
        <w:rPr>
          <w:rFonts w:ascii="Times New Roman" w:eastAsia="宋体" w:hAnsi="Times New Roman" w:hint="eastAsia"/>
        </w:rPr>
        <w:t>钾</w:t>
      </w:r>
      <w:r w:rsidRPr="006D07A4">
        <w:rPr>
          <w:rFonts w:ascii="Times New Roman" w:eastAsia="宋体" w:hAnsi="Times New Roman"/>
        </w:rPr>
        <w:t>；</w:t>
      </w:r>
      <w:r w:rsidRPr="006D07A4">
        <w:rPr>
          <w:rFonts w:ascii="Times New Roman" w:eastAsia="宋体" w:hAnsi="Times New Roman"/>
        </w:rPr>
        <w:t>Ca</w:t>
      </w:r>
      <w:r w:rsidRPr="006D07A4">
        <w:rPr>
          <w:rFonts w:ascii="Times New Roman" w:eastAsia="宋体" w:hAnsi="Times New Roman"/>
        </w:rPr>
        <w:t>，</w:t>
      </w:r>
      <w:r w:rsidRPr="006D07A4">
        <w:rPr>
          <w:rFonts w:ascii="Times New Roman" w:eastAsia="宋体" w:hAnsi="Times New Roman" w:hint="eastAsia"/>
        </w:rPr>
        <w:t>钙</w:t>
      </w:r>
      <w:r w:rsidRPr="006D07A4">
        <w:rPr>
          <w:rFonts w:ascii="Times New Roman" w:eastAsia="宋体" w:hAnsi="Times New Roman"/>
        </w:rPr>
        <w:t>；</w:t>
      </w:r>
      <w:r w:rsidRPr="006D07A4">
        <w:rPr>
          <w:rFonts w:ascii="Times New Roman" w:eastAsia="宋体" w:hAnsi="Times New Roman"/>
        </w:rPr>
        <w:t>TK</w:t>
      </w:r>
      <w:r w:rsidRPr="006D07A4">
        <w:rPr>
          <w:rFonts w:ascii="Times New Roman" w:eastAsia="宋体" w:hAnsi="Times New Roman"/>
        </w:rPr>
        <w:t>，全钾；</w:t>
      </w:r>
      <w:r w:rsidRPr="006D07A4">
        <w:rPr>
          <w:rFonts w:ascii="Times New Roman" w:eastAsia="宋体" w:hAnsi="Times New Roman"/>
        </w:rPr>
        <w:t>TP</w:t>
      </w:r>
      <w:r w:rsidRPr="006D07A4">
        <w:rPr>
          <w:rFonts w:ascii="Times New Roman" w:eastAsia="宋体" w:hAnsi="Times New Roman"/>
        </w:rPr>
        <w:t>，总磷；</w:t>
      </w:r>
      <w:r w:rsidRPr="006D07A4">
        <w:rPr>
          <w:rFonts w:ascii="Times New Roman" w:eastAsia="宋体" w:hAnsi="Times New Roman"/>
        </w:rPr>
        <w:t>Mg</w:t>
      </w:r>
      <w:r w:rsidRPr="006D07A4">
        <w:rPr>
          <w:rFonts w:ascii="Times New Roman" w:eastAsia="宋体" w:hAnsi="Times New Roman"/>
        </w:rPr>
        <w:t>，</w:t>
      </w:r>
      <w:r w:rsidRPr="006D07A4">
        <w:rPr>
          <w:rFonts w:ascii="Times New Roman" w:eastAsia="宋体" w:hAnsi="Times New Roman" w:hint="eastAsia"/>
        </w:rPr>
        <w:t>镁</w:t>
      </w:r>
      <w:r w:rsidRPr="006D07A4">
        <w:rPr>
          <w:rFonts w:ascii="Times New Roman" w:eastAsia="宋体" w:hAnsi="Times New Roman"/>
        </w:rPr>
        <w:t>；</w:t>
      </w:r>
      <w:r w:rsidRPr="006D07A4">
        <w:rPr>
          <w:rFonts w:ascii="Times New Roman" w:eastAsia="宋体" w:hAnsi="Times New Roman"/>
        </w:rPr>
        <w:t>Cu</w:t>
      </w:r>
      <w:r w:rsidRPr="006D07A4">
        <w:rPr>
          <w:rFonts w:ascii="Times New Roman" w:eastAsia="宋体" w:hAnsi="Times New Roman"/>
        </w:rPr>
        <w:t>，</w:t>
      </w:r>
      <w:r w:rsidRPr="006D07A4">
        <w:rPr>
          <w:rFonts w:ascii="Times New Roman" w:eastAsia="宋体" w:hAnsi="Times New Roman" w:hint="eastAsia"/>
        </w:rPr>
        <w:t>铜</w:t>
      </w:r>
      <w:r w:rsidRPr="006D07A4">
        <w:rPr>
          <w:rFonts w:ascii="Times New Roman" w:eastAsia="宋体" w:hAnsi="Times New Roman"/>
        </w:rPr>
        <w:t>；</w:t>
      </w:r>
      <w:r w:rsidRPr="006D07A4">
        <w:rPr>
          <w:rFonts w:ascii="Times New Roman" w:eastAsia="宋体" w:hAnsi="Times New Roman"/>
        </w:rPr>
        <w:t>AP</w:t>
      </w:r>
      <w:r w:rsidRPr="006D07A4">
        <w:rPr>
          <w:rFonts w:ascii="Times New Roman" w:eastAsia="宋体" w:hAnsi="Times New Roman"/>
        </w:rPr>
        <w:t>，有效磷；</w:t>
      </w:r>
      <w:r w:rsidRPr="006D07A4">
        <w:rPr>
          <w:rFonts w:ascii="Times New Roman" w:eastAsia="宋体" w:hAnsi="Times New Roman"/>
        </w:rPr>
        <w:t>DOC</w:t>
      </w:r>
      <w:r w:rsidRPr="006D07A4">
        <w:rPr>
          <w:rFonts w:ascii="Times New Roman" w:eastAsia="宋体" w:hAnsi="Times New Roman"/>
        </w:rPr>
        <w:t>，溶解有机碳；</w:t>
      </w:r>
      <w:r w:rsidRPr="006D07A4">
        <w:rPr>
          <w:rFonts w:ascii="Times New Roman" w:eastAsia="宋体" w:hAnsi="Times New Roman"/>
        </w:rPr>
        <w:t>Fe</w:t>
      </w:r>
      <w:r w:rsidRPr="006D07A4">
        <w:rPr>
          <w:rFonts w:ascii="Times New Roman" w:eastAsia="宋体" w:hAnsi="Times New Roman"/>
        </w:rPr>
        <w:t>，</w:t>
      </w:r>
      <w:r w:rsidRPr="006D07A4">
        <w:rPr>
          <w:rFonts w:ascii="Times New Roman" w:eastAsia="宋体" w:hAnsi="Times New Roman" w:hint="eastAsia"/>
        </w:rPr>
        <w:t>铁；</w:t>
      </w:r>
      <w:r w:rsidRPr="006D07A4">
        <w:rPr>
          <w:rFonts w:ascii="Times New Roman" w:eastAsia="宋体" w:hAnsi="Times New Roman"/>
        </w:rPr>
        <w:t>Mn</w:t>
      </w:r>
      <w:r w:rsidRPr="006D07A4">
        <w:rPr>
          <w:rFonts w:ascii="Times New Roman" w:eastAsia="宋体" w:hAnsi="Times New Roman"/>
        </w:rPr>
        <w:t>，</w:t>
      </w:r>
      <w:r w:rsidRPr="006D07A4">
        <w:rPr>
          <w:rFonts w:ascii="Times New Roman" w:eastAsia="宋体" w:hAnsi="Times New Roman" w:hint="eastAsia"/>
        </w:rPr>
        <w:t>锰</w:t>
      </w:r>
      <w:r w:rsidRPr="006D07A4">
        <w:rPr>
          <w:rFonts w:ascii="Times New Roman" w:eastAsia="宋体" w:hAnsi="Times New Roman"/>
        </w:rPr>
        <w:t>；</w:t>
      </w:r>
      <w:r w:rsidRPr="006D07A4">
        <w:rPr>
          <w:rFonts w:ascii="Times New Roman" w:eastAsia="宋体" w:hAnsi="Times New Roman"/>
        </w:rPr>
        <w:t>As</w:t>
      </w:r>
      <w:r w:rsidRPr="006D07A4">
        <w:rPr>
          <w:rFonts w:ascii="Times New Roman" w:eastAsia="宋体" w:hAnsi="Times New Roman"/>
        </w:rPr>
        <w:t>，</w:t>
      </w:r>
      <w:r w:rsidRPr="006D07A4">
        <w:rPr>
          <w:rFonts w:ascii="Times New Roman" w:eastAsia="宋体" w:hAnsi="Times New Roman" w:hint="eastAsia"/>
        </w:rPr>
        <w:t>砷</w:t>
      </w:r>
      <w:r w:rsidRPr="006D07A4">
        <w:rPr>
          <w:rFonts w:ascii="Times New Roman" w:eastAsia="宋体" w:hAnsi="Times New Roman"/>
        </w:rPr>
        <w:t>。黄点和红点是网络中的节点。黄点是模块中的公共节点，红点是模块中的集线器。</w:t>
      </w:r>
    </w:p>
    <w:p w14:paraId="1D3185F7" w14:textId="2865DF99" w:rsidR="00992369" w:rsidRPr="006307B9" w:rsidRDefault="00992369" w:rsidP="009D1AB7">
      <w:pPr>
        <w:pStyle w:val="ListParagraph"/>
        <w:ind w:left="360" w:firstLineChars="0" w:firstLine="0"/>
        <w:rPr>
          <w:rFonts w:ascii="Times New Roman" w:eastAsia="宋体" w:hAnsi="Times New Roman"/>
          <w:szCs w:val="21"/>
        </w:rPr>
      </w:pPr>
    </w:p>
    <w:p w14:paraId="0007A3A7" w14:textId="4D9E7477" w:rsidR="005C0FBF" w:rsidRPr="006307B9" w:rsidRDefault="005C0FBF" w:rsidP="009D1AB7">
      <w:pPr>
        <w:pStyle w:val="ListParagraph"/>
        <w:ind w:left="360" w:firstLineChars="0" w:firstLine="0"/>
        <w:rPr>
          <w:rFonts w:ascii="Times New Roman" w:eastAsia="宋体" w:hAnsi="Times New Roman"/>
          <w:szCs w:val="21"/>
        </w:rPr>
      </w:pPr>
    </w:p>
    <w:p w14:paraId="024CE1ED" w14:textId="76B1939D" w:rsidR="005C0FBF" w:rsidRPr="006307B9" w:rsidRDefault="000765AA" w:rsidP="006307B9">
      <w:pPr>
        <w:jc w:val="center"/>
        <w:rPr>
          <w:rFonts w:ascii="Times New Roman" w:eastAsia="宋体" w:hAnsi="Times New Roman"/>
          <w:b/>
          <w:bCs/>
          <w:sz w:val="24"/>
          <w:szCs w:val="36"/>
        </w:rPr>
      </w:pPr>
      <w:r w:rsidRPr="006307B9">
        <w:rPr>
          <w:rFonts w:ascii="Times New Roman" w:eastAsia="宋体" w:hAnsi="Times New Roman" w:hint="eastAsia"/>
          <w:b/>
          <w:bCs/>
          <w:sz w:val="24"/>
          <w:szCs w:val="36"/>
        </w:rPr>
        <w:t>四、</w:t>
      </w:r>
      <w:r w:rsidR="005C0FBF" w:rsidRPr="006307B9">
        <w:rPr>
          <w:rFonts w:ascii="Times New Roman" w:eastAsia="宋体" w:hAnsi="Times New Roman" w:hint="eastAsia"/>
          <w:b/>
          <w:bCs/>
          <w:sz w:val="24"/>
          <w:szCs w:val="36"/>
        </w:rPr>
        <w:t>讨论</w:t>
      </w:r>
    </w:p>
    <w:p w14:paraId="1578DF8E" w14:textId="77777777" w:rsidR="000765AA" w:rsidRPr="006307B9" w:rsidRDefault="000765AA" w:rsidP="000765AA">
      <w:pPr>
        <w:pStyle w:val="ListParagraph"/>
        <w:ind w:left="360" w:firstLineChars="0" w:firstLine="0"/>
        <w:jc w:val="center"/>
        <w:rPr>
          <w:rFonts w:ascii="Times New Roman" w:eastAsia="宋体" w:hAnsi="Times New Roman"/>
          <w:b/>
          <w:bCs/>
          <w:szCs w:val="21"/>
        </w:rPr>
      </w:pPr>
    </w:p>
    <w:p w14:paraId="57E6E80B" w14:textId="69C91A11" w:rsidR="005C0FBF" w:rsidRPr="006307B9" w:rsidRDefault="005C0FBF" w:rsidP="000765AA">
      <w:pPr>
        <w:pStyle w:val="ListParagraph"/>
        <w:ind w:left="357"/>
        <w:rPr>
          <w:rFonts w:ascii="Times New Roman" w:eastAsia="宋体" w:hAnsi="Times New Roman"/>
          <w:szCs w:val="21"/>
        </w:rPr>
      </w:pPr>
      <w:r w:rsidRPr="006307B9">
        <w:rPr>
          <w:rFonts w:ascii="Times New Roman" w:eastAsia="宋体" w:hAnsi="Times New Roman"/>
          <w:szCs w:val="21"/>
        </w:rPr>
        <w:t>我们的研究</w:t>
      </w:r>
      <w:r w:rsidRPr="006307B9">
        <w:rPr>
          <w:rFonts w:ascii="Times New Roman" w:eastAsia="宋体" w:hAnsi="Times New Roman" w:hint="eastAsia"/>
          <w:szCs w:val="21"/>
        </w:rPr>
        <w:t>发现</w:t>
      </w:r>
      <w:r w:rsidRPr="006307B9">
        <w:rPr>
          <w:rFonts w:ascii="Times New Roman" w:eastAsia="宋体" w:hAnsi="Times New Roman"/>
          <w:szCs w:val="21"/>
        </w:rPr>
        <w:t>类似于植物群落</w:t>
      </w:r>
      <w:r w:rsidRPr="006307B9">
        <w:rPr>
          <w:rFonts w:ascii="Times New Roman" w:eastAsia="宋体" w:hAnsi="Times New Roman" w:hint="eastAsia"/>
          <w:szCs w:val="21"/>
        </w:rPr>
        <w:t>，</w:t>
      </w:r>
      <w:r w:rsidRPr="006307B9">
        <w:rPr>
          <w:rFonts w:ascii="Times New Roman" w:eastAsia="宋体" w:hAnsi="Times New Roman"/>
          <w:szCs w:val="21"/>
        </w:rPr>
        <w:t>生态网络中被归类为</w:t>
      </w:r>
      <w:r w:rsidRPr="006307B9">
        <w:rPr>
          <w:rFonts w:ascii="Times New Roman" w:eastAsia="宋体" w:hAnsi="Times New Roman"/>
          <w:color w:val="000000"/>
          <w:szCs w:val="24"/>
        </w:rPr>
        <w:t>kinless</w:t>
      </w:r>
      <w:r w:rsidR="00476A64">
        <w:rPr>
          <w:rFonts w:ascii="Times New Roman" w:eastAsia="宋体" w:hAnsi="Times New Roman" w:hint="eastAsia"/>
          <w:color w:val="000000"/>
          <w:szCs w:val="24"/>
        </w:rPr>
        <w:t>-</w:t>
      </w:r>
      <w:r w:rsidRPr="006307B9">
        <w:rPr>
          <w:rFonts w:ascii="Times New Roman" w:eastAsia="宋体" w:hAnsi="Times New Roman"/>
          <w:color w:val="000000"/>
          <w:szCs w:val="24"/>
        </w:rPr>
        <w:t>hubs</w:t>
      </w:r>
      <w:r w:rsidRPr="006307B9">
        <w:rPr>
          <w:rFonts w:ascii="Times New Roman" w:eastAsia="宋体" w:hAnsi="Times New Roman"/>
          <w:szCs w:val="21"/>
        </w:rPr>
        <w:t>微生物的相对</w:t>
      </w:r>
      <w:r w:rsidRPr="006307B9">
        <w:rPr>
          <w:rFonts w:ascii="Times New Roman" w:eastAsia="宋体" w:hAnsi="Times New Roman" w:hint="eastAsia"/>
          <w:szCs w:val="21"/>
        </w:rPr>
        <w:t>丰度</w:t>
      </w:r>
      <w:r w:rsidRPr="006307B9">
        <w:rPr>
          <w:rFonts w:ascii="Times New Roman" w:eastAsia="宋体" w:hAnsi="Times New Roman"/>
          <w:szCs w:val="21"/>
        </w:rPr>
        <w:t>与高水平的功能潜力有关。</w:t>
      </w:r>
      <w:r w:rsidRPr="006307B9">
        <w:rPr>
          <w:rFonts w:ascii="Times New Roman" w:eastAsia="宋体" w:hAnsi="Times New Roman"/>
          <w:color w:val="000000"/>
          <w:szCs w:val="24"/>
        </w:rPr>
        <w:t>Connector</w:t>
      </w:r>
      <w:r w:rsidRPr="006307B9">
        <w:rPr>
          <w:rFonts w:ascii="Times New Roman" w:eastAsia="宋体" w:hAnsi="Times New Roman" w:hint="eastAsia"/>
          <w:color w:val="000000"/>
          <w:szCs w:val="24"/>
        </w:rPr>
        <w:t>-</w:t>
      </w:r>
      <w:r w:rsidRPr="006307B9">
        <w:rPr>
          <w:rFonts w:ascii="Times New Roman" w:eastAsia="宋体" w:hAnsi="Times New Roman"/>
          <w:color w:val="000000"/>
          <w:szCs w:val="24"/>
        </w:rPr>
        <w:t>hubs</w:t>
      </w:r>
      <w:r w:rsidRPr="006307B9">
        <w:rPr>
          <w:rFonts w:ascii="Times New Roman" w:eastAsia="宋体" w:hAnsi="Times New Roman" w:hint="eastAsia"/>
          <w:szCs w:val="21"/>
        </w:rPr>
        <w:t>物种</w:t>
      </w:r>
      <w:r w:rsidRPr="006307B9">
        <w:rPr>
          <w:rFonts w:ascii="Times New Roman" w:eastAsia="宋体" w:hAnsi="Times New Roman"/>
          <w:szCs w:val="21"/>
        </w:rPr>
        <w:t>的相对丰度对维持网络中的多种功能基因也很重要，但</w:t>
      </w:r>
      <w:r w:rsidRPr="006307B9">
        <w:rPr>
          <w:rFonts w:ascii="Times New Roman" w:eastAsia="宋体" w:hAnsi="Times New Roman"/>
          <w:color w:val="000000"/>
          <w:szCs w:val="24"/>
        </w:rPr>
        <w:t>peripheral and provincial</w:t>
      </w:r>
      <w:r w:rsidRPr="006307B9">
        <w:rPr>
          <w:rFonts w:ascii="Times New Roman" w:eastAsia="宋体" w:hAnsi="Times New Roman" w:hint="eastAsia"/>
          <w:szCs w:val="21"/>
        </w:rPr>
        <w:t>物种</w:t>
      </w:r>
      <w:r w:rsidRPr="006307B9">
        <w:rPr>
          <w:rFonts w:ascii="Times New Roman" w:eastAsia="宋体" w:hAnsi="Times New Roman"/>
          <w:szCs w:val="21"/>
        </w:rPr>
        <w:t>的相对丰度与参与</w:t>
      </w:r>
      <w:r w:rsidRPr="006307B9">
        <w:rPr>
          <w:rFonts w:ascii="Times New Roman" w:eastAsia="宋体" w:hAnsi="Times New Roman"/>
          <w:szCs w:val="21"/>
        </w:rPr>
        <w:t>C</w:t>
      </w:r>
      <w:r w:rsidRPr="006307B9">
        <w:rPr>
          <w:rFonts w:ascii="Times New Roman" w:eastAsia="宋体" w:hAnsi="Times New Roman"/>
          <w:szCs w:val="21"/>
        </w:rPr>
        <w:t>、</w:t>
      </w:r>
      <w:r w:rsidRPr="006307B9">
        <w:rPr>
          <w:rFonts w:ascii="Times New Roman" w:eastAsia="宋体" w:hAnsi="Times New Roman"/>
          <w:szCs w:val="21"/>
        </w:rPr>
        <w:t>N</w:t>
      </w:r>
      <w:r w:rsidRPr="006307B9">
        <w:rPr>
          <w:rFonts w:ascii="Times New Roman" w:eastAsia="宋体" w:hAnsi="Times New Roman"/>
          <w:szCs w:val="21"/>
        </w:rPr>
        <w:t>、</w:t>
      </w:r>
      <w:r w:rsidRPr="006307B9">
        <w:rPr>
          <w:rFonts w:ascii="Times New Roman" w:eastAsia="宋体" w:hAnsi="Times New Roman"/>
          <w:szCs w:val="21"/>
        </w:rPr>
        <w:t>P</w:t>
      </w:r>
      <w:r w:rsidRPr="006307B9">
        <w:rPr>
          <w:rFonts w:ascii="Times New Roman" w:eastAsia="宋体" w:hAnsi="Times New Roman"/>
          <w:szCs w:val="21"/>
        </w:rPr>
        <w:t>和</w:t>
      </w:r>
      <w:r w:rsidRPr="006307B9">
        <w:rPr>
          <w:rFonts w:ascii="Times New Roman" w:eastAsia="宋体" w:hAnsi="Times New Roman"/>
          <w:szCs w:val="21"/>
        </w:rPr>
        <w:t>S</w:t>
      </w:r>
      <w:r w:rsidRPr="006307B9">
        <w:rPr>
          <w:rFonts w:ascii="Times New Roman" w:eastAsia="宋体" w:hAnsi="Times New Roman"/>
          <w:szCs w:val="21"/>
        </w:rPr>
        <w:t>循环的功能基因丰度呈显著负相关。即使在考虑了多种土壤性质后，这些结果仍然有效。我们的研究表明，相关网络中相对罕见但高度关联的</w:t>
      </w:r>
      <w:r w:rsidR="00D40566" w:rsidRPr="006307B9">
        <w:rPr>
          <w:rFonts w:ascii="Times New Roman" w:eastAsia="宋体" w:hAnsi="Times New Roman" w:hint="eastAsia"/>
          <w:szCs w:val="21"/>
        </w:rPr>
        <w:t>类群</w:t>
      </w:r>
      <w:r w:rsidRPr="006307B9">
        <w:rPr>
          <w:rFonts w:ascii="Times New Roman" w:eastAsia="宋体" w:hAnsi="Times New Roman"/>
          <w:szCs w:val="21"/>
        </w:rPr>
        <w:t>与参与</w:t>
      </w:r>
      <w:r w:rsidRPr="006307B9">
        <w:rPr>
          <w:rFonts w:ascii="Times New Roman" w:eastAsia="宋体" w:hAnsi="Times New Roman"/>
          <w:szCs w:val="21"/>
        </w:rPr>
        <w:t>C</w:t>
      </w:r>
      <w:r w:rsidRPr="006307B9">
        <w:rPr>
          <w:rFonts w:ascii="Times New Roman" w:eastAsia="宋体" w:hAnsi="Times New Roman"/>
          <w:szCs w:val="21"/>
        </w:rPr>
        <w:t>、</w:t>
      </w:r>
      <w:r w:rsidRPr="006307B9">
        <w:rPr>
          <w:rFonts w:ascii="Times New Roman" w:eastAsia="宋体" w:hAnsi="Times New Roman"/>
          <w:szCs w:val="21"/>
        </w:rPr>
        <w:t>N</w:t>
      </w:r>
      <w:r w:rsidRPr="006307B9">
        <w:rPr>
          <w:rFonts w:ascii="Times New Roman" w:eastAsia="宋体" w:hAnsi="Times New Roman"/>
          <w:szCs w:val="21"/>
        </w:rPr>
        <w:t>、</w:t>
      </w:r>
      <w:r w:rsidRPr="006307B9">
        <w:rPr>
          <w:rFonts w:ascii="Times New Roman" w:eastAsia="宋体" w:hAnsi="Times New Roman"/>
          <w:szCs w:val="21"/>
        </w:rPr>
        <w:t>P</w:t>
      </w:r>
      <w:r w:rsidRPr="006307B9">
        <w:rPr>
          <w:rFonts w:ascii="Times New Roman" w:eastAsia="宋体" w:hAnsi="Times New Roman"/>
          <w:szCs w:val="21"/>
        </w:rPr>
        <w:t>和</w:t>
      </w:r>
      <w:r w:rsidRPr="006307B9">
        <w:rPr>
          <w:rFonts w:ascii="Times New Roman" w:eastAsia="宋体" w:hAnsi="Times New Roman"/>
          <w:szCs w:val="21"/>
        </w:rPr>
        <w:t>S</w:t>
      </w:r>
      <w:r w:rsidRPr="006307B9">
        <w:rPr>
          <w:rFonts w:ascii="Times New Roman" w:eastAsia="宋体" w:hAnsi="Times New Roman"/>
          <w:szCs w:val="21"/>
        </w:rPr>
        <w:t>循环的重要功能基因的丰度呈显著正相关。在利用</w:t>
      </w:r>
      <w:r w:rsidR="00D40566" w:rsidRPr="006307B9">
        <w:rPr>
          <w:rFonts w:ascii="Times New Roman" w:eastAsia="宋体" w:hAnsi="Times New Roman" w:hint="eastAsia"/>
          <w:szCs w:val="21"/>
        </w:rPr>
        <w:t>结构方程模型</w:t>
      </w:r>
      <w:r w:rsidRPr="006307B9">
        <w:rPr>
          <w:rFonts w:ascii="Times New Roman" w:eastAsia="宋体" w:hAnsi="Times New Roman"/>
          <w:szCs w:val="21"/>
        </w:rPr>
        <w:t>同时考虑多种土壤性质的影响的后</w:t>
      </w:r>
      <w:r w:rsidR="00D40566" w:rsidRPr="006307B9">
        <w:rPr>
          <w:rFonts w:ascii="Times New Roman" w:eastAsia="宋体" w:hAnsi="Times New Roman" w:hint="eastAsia"/>
          <w:szCs w:val="21"/>
        </w:rPr>
        <w:t>，</w:t>
      </w:r>
      <w:r w:rsidR="00D40566" w:rsidRPr="006307B9">
        <w:rPr>
          <w:rFonts w:ascii="Times New Roman" w:eastAsia="宋体" w:hAnsi="Times New Roman"/>
          <w:szCs w:val="21"/>
        </w:rPr>
        <w:t>这些结果</w:t>
      </w:r>
      <w:r w:rsidRPr="006307B9">
        <w:rPr>
          <w:rFonts w:ascii="Times New Roman" w:eastAsia="宋体" w:hAnsi="Times New Roman"/>
          <w:szCs w:val="21"/>
        </w:rPr>
        <w:t>仍然</w:t>
      </w:r>
      <w:r w:rsidR="00D40566" w:rsidRPr="006307B9">
        <w:rPr>
          <w:rFonts w:ascii="Times New Roman" w:eastAsia="宋体" w:hAnsi="Times New Roman" w:hint="eastAsia"/>
          <w:szCs w:val="21"/>
        </w:rPr>
        <w:t>成立</w:t>
      </w:r>
      <w:r w:rsidRPr="006307B9">
        <w:rPr>
          <w:rFonts w:ascii="Times New Roman" w:eastAsia="宋体" w:hAnsi="Times New Roman"/>
          <w:szCs w:val="21"/>
        </w:rPr>
        <w:t>，即</w:t>
      </w:r>
      <w:r w:rsidR="00D40566" w:rsidRPr="006307B9">
        <w:rPr>
          <w:rFonts w:ascii="Times New Roman" w:eastAsia="宋体" w:hAnsi="Times New Roman"/>
          <w:color w:val="000000"/>
          <w:szCs w:val="24"/>
        </w:rPr>
        <w:t>kinless taxa</w:t>
      </w:r>
      <w:r w:rsidRPr="006307B9">
        <w:rPr>
          <w:rFonts w:ascii="Times New Roman" w:eastAsia="宋体" w:hAnsi="Times New Roman"/>
          <w:szCs w:val="21"/>
        </w:rPr>
        <w:t>丰度高的地点与高功能潜力呈正相关。我们的结果表明</w:t>
      </w:r>
      <w:r w:rsidR="00D40566" w:rsidRPr="006307B9">
        <w:rPr>
          <w:rFonts w:ascii="Times New Roman" w:eastAsia="宋体" w:hAnsi="Times New Roman" w:hint="eastAsia"/>
          <w:szCs w:val="21"/>
        </w:rPr>
        <w:t>，</w:t>
      </w:r>
      <w:r w:rsidRPr="006307B9">
        <w:rPr>
          <w:rFonts w:ascii="Times New Roman" w:eastAsia="宋体" w:hAnsi="Times New Roman"/>
          <w:szCs w:val="21"/>
        </w:rPr>
        <w:t>在生态网络中扮演不同角色的类群在不同的环境梯度上对功能</w:t>
      </w:r>
      <w:r w:rsidR="000D613D" w:rsidRPr="006307B9">
        <w:rPr>
          <w:rFonts w:ascii="Times New Roman" w:eastAsia="宋体" w:hAnsi="Times New Roman"/>
          <w:szCs w:val="21"/>
        </w:rPr>
        <w:tab/>
      </w:r>
      <w:r w:rsidRPr="006307B9">
        <w:rPr>
          <w:rFonts w:ascii="Times New Roman" w:eastAsia="宋体" w:hAnsi="Times New Roman"/>
          <w:szCs w:val="21"/>
        </w:rPr>
        <w:t>基因的丰度有不同的影响。</w:t>
      </w:r>
    </w:p>
    <w:p w14:paraId="291382A4" w14:textId="77777777" w:rsidR="00D52708" w:rsidRPr="006307B9" w:rsidRDefault="00D52708" w:rsidP="000765AA">
      <w:pPr>
        <w:rPr>
          <w:rFonts w:ascii="Times New Roman" w:eastAsia="宋体" w:hAnsi="Times New Roman"/>
          <w:b/>
          <w:bCs/>
        </w:rPr>
      </w:pPr>
    </w:p>
    <w:p w14:paraId="420EB316" w14:textId="3394EDAA" w:rsidR="00FC6E25" w:rsidRPr="006307B9" w:rsidRDefault="001D699E" w:rsidP="001D699E">
      <w:pPr>
        <w:pStyle w:val="ListParagraph"/>
        <w:numPr>
          <w:ilvl w:val="0"/>
          <w:numId w:val="2"/>
        </w:numPr>
        <w:ind w:firstLineChars="0"/>
        <w:rPr>
          <w:rFonts w:ascii="Times New Roman" w:eastAsia="宋体" w:hAnsi="Times New Roman"/>
          <w:b/>
          <w:bCs/>
        </w:rPr>
      </w:pPr>
      <w:r w:rsidRPr="006307B9">
        <w:rPr>
          <w:rFonts w:ascii="Times New Roman" w:eastAsia="宋体" w:hAnsi="Times New Roman"/>
          <w:b/>
          <w:bCs/>
          <w:i/>
          <w:iCs/>
          <w:color w:val="000000"/>
          <w:szCs w:val="24"/>
        </w:rPr>
        <w:t>kinless taxa</w:t>
      </w:r>
      <w:r w:rsidRPr="006307B9">
        <w:rPr>
          <w:rFonts w:ascii="Times New Roman" w:eastAsia="宋体" w:hAnsi="Times New Roman"/>
          <w:b/>
          <w:bCs/>
        </w:rPr>
        <w:t>的相对丰度与功能基因的丰度呈正相关</w:t>
      </w:r>
    </w:p>
    <w:p w14:paraId="0D7AD89A" w14:textId="54CC7ADF" w:rsidR="007E5CED" w:rsidRPr="006307B9" w:rsidRDefault="001D699E" w:rsidP="000765AA">
      <w:pPr>
        <w:pStyle w:val="ListParagraph"/>
        <w:ind w:left="720"/>
        <w:rPr>
          <w:rFonts w:ascii="Times New Roman" w:eastAsia="宋体" w:hAnsi="Times New Roman"/>
          <w:szCs w:val="21"/>
        </w:rPr>
      </w:pPr>
      <w:r w:rsidRPr="006307B9">
        <w:rPr>
          <w:rFonts w:ascii="Times New Roman" w:eastAsia="宋体" w:hAnsi="Times New Roman"/>
          <w:szCs w:val="21"/>
        </w:rPr>
        <w:t>我们量化了华北平原</w:t>
      </w:r>
      <w:r w:rsidRPr="006307B9">
        <w:rPr>
          <w:rFonts w:ascii="Times New Roman" w:eastAsia="宋体" w:hAnsi="Times New Roman"/>
          <w:szCs w:val="21"/>
        </w:rPr>
        <w:t>27</w:t>
      </w:r>
      <w:r w:rsidRPr="006307B9">
        <w:rPr>
          <w:rFonts w:ascii="Times New Roman" w:eastAsia="宋体" w:hAnsi="Times New Roman"/>
          <w:szCs w:val="21"/>
        </w:rPr>
        <w:t>个</w:t>
      </w:r>
      <w:r w:rsidR="00DA1D79" w:rsidRPr="006307B9">
        <w:rPr>
          <w:rFonts w:ascii="Times New Roman" w:eastAsia="宋体" w:hAnsi="Times New Roman" w:hint="eastAsia"/>
          <w:szCs w:val="21"/>
        </w:rPr>
        <w:t>样点中</w:t>
      </w:r>
      <w:r w:rsidRPr="006307B9">
        <w:rPr>
          <w:rFonts w:ascii="Times New Roman" w:eastAsia="宋体" w:hAnsi="Times New Roman"/>
          <w:szCs w:val="21"/>
        </w:rPr>
        <w:t>参与</w:t>
      </w:r>
      <w:r w:rsidRPr="006307B9">
        <w:rPr>
          <w:rFonts w:ascii="Times New Roman" w:eastAsia="宋体" w:hAnsi="Times New Roman"/>
          <w:szCs w:val="21"/>
        </w:rPr>
        <w:t>C</w:t>
      </w:r>
      <w:r w:rsidRPr="006307B9">
        <w:rPr>
          <w:rFonts w:ascii="Times New Roman" w:eastAsia="宋体" w:hAnsi="Times New Roman"/>
          <w:szCs w:val="21"/>
        </w:rPr>
        <w:t>、</w:t>
      </w:r>
      <w:r w:rsidRPr="006307B9">
        <w:rPr>
          <w:rFonts w:ascii="Times New Roman" w:eastAsia="宋体" w:hAnsi="Times New Roman"/>
          <w:szCs w:val="21"/>
        </w:rPr>
        <w:t>N</w:t>
      </w:r>
      <w:r w:rsidRPr="006307B9">
        <w:rPr>
          <w:rFonts w:ascii="Times New Roman" w:eastAsia="宋体" w:hAnsi="Times New Roman"/>
          <w:szCs w:val="21"/>
        </w:rPr>
        <w:t>、</w:t>
      </w:r>
      <w:r w:rsidRPr="006307B9">
        <w:rPr>
          <w:rFonts w:ascii="Times New Roman" w:eastAsia="宋体" w:hAnsi="Times New Roman"/>
          <w:szCs w:val="21"/>
        </w:rPr>
        <w:t>S</w:t>
      </w:r>
      <w:r w:rsidRPr="006307B9">
        <w:rPr>
          <w:rFonts w:ascii="Times New Roman" w:eastAsia="宋体" w:hAnsi="Times New Roman"/>
          <w:szCs w:val="21"/>
        </w:rPr>
        <w:t>和</w:t>
      </w:r>
      <w:r w:rsidRPr="006307B9">
        <w:rPr>
          <w:rFonts w:ascii="Times New Roman" w:eastAsia="宋体" w:hAnsi="Times New Roman"/>
          <w:szCs w:val="21"/>
        </w:rPr>
        <w:t>P</w:t>
      </w:r>
      <w:r w:rsidRPr="006307B9">
        <w:rPr>
          <w:rFonts w:ascii="Times New Roman" w:eastAsia="宋体" w:hAnsi="Times New Roman"/>
          <w:szCs w:val="21"/>
        </w:rPr>
        <w:t>循环的</w:t>
      </w:r>
      <w:r w:rsidRPr="006307B9">
        <w:rPr>
          <w:rFonts w:ascii="Times New Roman" w:eastAsia="宋体" w:hAnsi="Times New Roman"/>
          <w:szCs w:val="21"/>
        </w:rPr>
        <w:t>71</w:t>
      </w:r>
      <w:r w:rsidRPr="006307B9">
        <w:rPr>
          <w:rFonts w:ascii="Times New Roman" w:eastAsia="宋体" w:hAnsi="Times New Roman"/>
          <w:szCs w:val="21"/>
        </w:rPr>
        <w:t>个功能基因的丰度</w:t>
      </w:r>
      <w:r w:rsidR="00DA1D79" w:rsidRPr="006307B9">
        <w:rPr>
          <w:rFonts w:ascii="Times New Roman" w:eastAsia="宋体" w:hAnsi="Times New Roman"/>
          <w:szCs w:val="21"/>
        </w:rPr>
        <w:t>(</w:t>
      </w:r>
      <w:r w:rsidR="00DA1D79" w:rsidRPr="006307B9">
        <w:rPr>
          <w:rFonts w:ascii="Times New Roman" w:eastAsia="宋体" w:hAnsi="Times New Roman"/>
          <w:szCs w:val="21"/>
        </w:rPr>
        <w:t>表</w:t>
      </w:r>
      <w:r w:rsidR="00DA1D79" w:rsidRPr="006307B9">
        <w:rPr>
          <w:rFonts w:ascii="Times New Roman" w:eastAsia="宋体" w:hAnsi="Times New Roman"/>
          <w:szCs w:val="21"/>
        </w:rPr>
        <w:t>S4)</w:t>
      </w:r>
      <w:r w:rsidRPr="006307B9">
        <w:rPr>
          <w:rFonts w:ascii="Times New Roman" w:eastAsia="宋体" w:hAnsi="Times New Roman"/>
          <w:szCs w:val="21"/>
        </w:rPr>
        <w:t>。超过</w:t>
      </w:r>
      <w:r w:rsidRPr="006307B9">
        <w:rPr>
          <w:rFonts w:ascii="Times New Roman" w:eastAsia="宋体" w:hAnsi="Times New Roman"/>
          <w:szCs w:val="21"/>
        </w:rPr>
        <w:t>90%</w:t>
      </w:r>
      <w:r w:rsidRPr="006307B9">
        <w:rPr>
          <w:rFonts w:ascii="Times New Roman" w:eastAsia="宋体" w:hAnsi="Times New Roman"/>
          <w:szCs w:val="21"/>
        </w:rPr>
        <w:t>的功能基因与两个已鉴定的</w:t>
      </w:r>
      <w:r w:rsidR="00DA1D79" w:rsidRPr="006307B9">
        <w:rPr>
          <w:rFonts w:ascii="Times New Roman" w:eastAsia="宋体" w:hAnsi="Times New Roman"/>
          <w:color w:val="000000"/>
          <w:szCs w:val="21"/>
        </w:rPr>
        <w:t>kinless hubs</w:t>
      </w:r>
      <w:r w:rsidRPr="006307B9">
        <w:rPr>
          <w:rFonts w:ascii="Times New Roman" w:eastAsia="宋体" w:hAnsi="Times New Roman"/>
          <w:szCs w:val="21"/>
        </w:rPr>
        <w:t>的相对丰度呈正相关，约</w:t>
      </w:r>
      <w:r w:rsidRPr="006307B9">
        <w:rPr>
          <w:rFonts w:ascii="Times New Roman" w:eastAsia="宋体" w:hAnsi="Times New Roman"/>
          <w:szCs w:val="21"/>
        </w:rPr>
        <w:t>70%</w:t>
      </w:r>
      <w:r w:rsidRPr="006307B9">
        <w:rPr>
          <w:rFonts w:ascii="Times New Roman" w:eastAsia="宋体" w:hAnsi="Times New Roman"/>
          <w:szCs w:val="21"/>
        </w:rPr>
        <w:t>的基因与</w:t>
      </w:r>
      <w:r w:rsidR="00DA1D79" w:rsidRPr="006307B9">
        <w:rPr>
          <w:rFonts w:ascii="Times New Roman" w:eastAsia="宋体" w:hAnsi="Times New Roman"/>
          <w:color w:val="000000"/>
          <w:szCs w:val="21"/>
        </w:rPr>
        <w:t>connector</w:t>
      </w:r>
      <w:r w:rsidR="00DA1D79" w:rsidRPr="006307B9">
        <w:rPr>
          <w:rFonts w:ascii="Times New Roman" w:eastAsia="宋体" w:hAnsi="Times New Roman" w:hint="eastAsia"/>
          <w:color w:val="000000"/>
          <w:szCs w:val="21"/>
        </w:rPr>
        <w:t>-</w:t>
      </w:r>
      <w:r w:rsidR="00DA1D79" w:rsidRPr="006307B9">
        <w:rPr>
          <w:rFonts w:ascii="Times New Roman" w:eastAsia="宋体" w:hAnsi="Times New Roman"/>
          <w:color w:val="000000"/>
          <w:szCs w:val="21"/>
        </w:rPr>
        <w:t>hubs</w:t>
      </w:r>
      <w:r w:rsidRPr="006307B9">
        <w:rPr>
          <w:rFonts w:ascii="Times New Roman" w:eastAsia="宋体" w:hAnsi="Times New Roman"/>
          <w:szCs w:val="21"/>
        </w:rPr>
        <w:t>类群的相对丰度呈正相关</w:t>
      </w:r>
      <w:r w:rsidRPr="006307B9">
        <w:rPr>
          <w:rFonts w:ascii="Times New Roman" w:eastAsia="宋体" w:hAnsi="Times New Roman"/>
          <w:szCs w:val="21"/>
        </w:rPr>
        <w:t>(</w:t>
      </w:r>
      <w:r w:rsidRPr="006307B9">
        <w:rPr>
          <w:rFonts w:ascii="Times New Roman" w:eastAsia="宋体" w:hAnsi="Times New Roman"/>
          <w:szCs w:val="21"/>
        </w:rPr>
        <w:t>表</w:t>
      </w:r>
      <w:r w:rsidRPr="006307B9">
        <w:rPr>
          <w:rFonts w:ascii="Times New Roman" w:eastAsia="宋体" w:hAnsi="Times New Roman"/>
          <w:szCs w:val="21"/>
        </w:rPr>
        <w:t>S16)</w:t>
      </w:r>
      <w:r w:rsidRPr="006307B9">
        <w:rPr>
          <w:rFonts w:ascii="Times New Roman" w:eastAsia="宋体" w:hAnsi="Times New Roman"/>
          <w:szCs w:val="21"/>
        </w:rPr>
        <w:t>。</w:t>
      </w:r>
      <w:r w:rsidR="00DA1D79" w:rsidRPr="006307B9">
        <w:rPr>
          <w:rFonts w:ascii="Times New Roman" w:eastAsia="宋体" w:hAnsi="Times New Roman" w:hint="eastAsia"/>
          <w:szCs w:val="21"/>
        </w:rPr>
        <w:t>因此，网络和连接器集线器作为功能潜力的调节器的重要性可能与其在网络中的拓扑角色有关。</w:t>
      </w:r>
      <w:r w:rsidR="00DA1D79" w:rsidRPr="006307B9">
        <w:rPr>
          <w:rFonts w:ascii="Times New Roman" w:eastAsia="宋体" w:hAnsi="Times New Roman"/>
          <w:szCs w:val="21"/>
        </w:rPr>
        <w:t>Kinless</w:t>
      </w:r>
      <w:r w:rsidR="00DA1D79" w:rsidRPr="006307B9">
        <w:rPr>
          <w:rFonts w:ascii="Times New Roman" w:eastAsia="宋体" w:hAnsi="Times New Roman"/>
          <w:szCs w:val="21"/>
        </w:rPr>
        <w:t>和</w:t>
      </w:r>
      <w:r w:rsidR="00DA1D79" w:rsidRPr="006307B9">
        <w:rPr>
          <w:rFonts w:ascii="Times New Roman" w:eastAsia="宋体" w:hAnsi="Times New Roman"/>
          <w:szCs w:val="21"/>
        </w:rPr>
        <w:t>Connector Hub</w:t>
      </w:r>
      <w:r w:rsidR="00DA1D79" w:rsidRPr="006307B9">
        <w:rPr>
          <w:rFonts w:ascii="Times New Roman" w:eastAsia="宋体" w:hAnsi="Times New Roman"/>
          <w:szCs w:val="21"/>
        </w:rPr>
        <w:t>与生态</w:t>
      </w:r>
      <w:r w:rsidR="00850936" w:rsidRPr="006307B9">
        <w:rPr>
          <w:rFonts w:ascii="Times New Roman" w:eastAsia="宋体" w:hAnsi="Times New Roman" w:hint="eastAsia"/>
          <w:szCs w:val="21"/>
        </w:rPr>
        <w:t>簇</w:t>
      </w:r>
      <w:r w:rsidR="00DA1D79" w:rsidRPr="006307B9">
        <w:rPr>
          <w:rFonts w:ascii="Times New Roman" w:eastAsia="宋体" w:hAnsi="Times New Roman"/>
          <w:szCs w:val="21"/>
        </w:rPr>
        <w:t>内和生态</w:t>
      </w:r>
      <w:r w:rsidR="00850936" w:rsidRPr="006307B9">
        <w:rPr>
          <w:rFonts w:ascii="Times New Roman" w:eastAsia="宋体" w:hAnsi="Times New Roman" w:hint="eastAsia"/>
          <w:szCs w:val="21"/>
        </w:rPr>
        <w:t>簇</w:t>
      </w:r>
      <w:r w:rsidR="00DA1D79" w:rsidRPr="006307B9">
        <w:rPr>
          <w:rFonts w:ascii="Times New Roman" w:eastAsia="宋体" w:hAnsi="Times New Roman"/>
          <w:szCs w:val="21"/>
        </w:rPr>
        <w:t>间的其他类群相关</w:t>
      </w:r>
      <w:r w:rsidR="00DA1D79" w:rsidRPr="006307B9">
        <w:rPr>
          <w:rFonts w:ascii="Times New Roman" w:eastAsia="宋体" w:hAnsi="Times New Roman"/>
          <w:szCs w:val="21"/>
        </w:rPr>
        <w:t>(</w:t>
      </w:r>
      <w:r w:rsidR="00DA1D79" w:rsidRPr="006307B9">
        <w:rPr>
          <w:rFonts w:ascii="Times New Roman" w:eastAsia="宋体" w:hAnsi="Times New Roman"/>
          <w:color w:val="000000"/>
          <w:szCs w:val="21"/>
        </w:rPr>
        <w:t>C scores &gt;0.62</w:t>
      </w:r>
      <w:r w:rsidR="00DA1D79" w:rsidRPr="006307B9">
        <w:rPr>
          <w:rFonts w:ascii="Times New Roman" w:eastAsia="宋体" w:hAnsi="Times New Roman"/>
          <w:szCs w:val="21"/>
        </w:rPr>
        <w:t>)</w:t>
      </w:r>
      <w:r w:rsidR="00DA1D79" w:rsidRPr="006307B9">
        <w:rPr>
          <w:rFonts w:ascii="Times New Roman" w:eastAsia="宋体" w:hAnsi="Times New Roman"/>
          <w:szCs w:val="21"/>
        </w:rPr>
        <w:t>，表明这些类群可以通过促进养分交换和资源可获得性，在维持多种生态系统过程中发挥多重作用。</w:t>
      </w:r>
    </w:p>
    <w:p w14:paraId="0363189E" w14:textId="411C395A" w:rsidR="00C71A77" w:rsidRPr="006307B9" w:rsidRDefault="007E5CED" w:rsidP="000765AA">
      <w:pPr>
        <w:pStyle w:val="ListParagraph"/>
        <w:ind w:left="720"/>
        <w:rPr>
          <w:rFonts w:ascii="Times New Roman" w:eastAsia="宋体" w:hAnsi="Times New Roman"/>
          <w:szCs w:val="21"/>
        </w:rPr>
      </w:pPr>
      <w:r w:rsidRPr="006307B9">
        <w:rPr>
          <w:rFonts w:ascii="Times New Roman" w:eastAsia="宋体" w:hAnsi="Times New Roman"/>
          <w:szCs w:val="21"/>
        </w:rPr>
        <w:t>我们的结果强调了这些类群对参与调节多种生态系统功能的多种功能基因的重要性，这些功能基因包括</w:t>
      </w:r>
      <w:r w:rsidRPr="006307B9">
        <w:rPr>
          <w:rFonts w:ascii="Times New Roman" w:eastAsia="宋体" w:hAnsi="Times New Roman"/>
          <w:szCs w:val="21"/>
        </w:rPr>
        <w:t>C</w:t>
      </w:r>
      <w:r w:rsidRPr="006307B9">
        <w:rPr>
          <w:rFonts w:ascii="Times New Roman" w:eastAsia="宋体" w:hAnsi="Times New Roman" w:hint="eastAsia"/>
          <w:szCs w:val="21"/>
        </w:rPr>
        <w:t>固定、</w:t>
      </w:r>
      <w:r w:rsidRPr="006307B9">
        <w:rPr>
          <w:rFonts w:ascii="Times New Roman" w:eastAsia="宋体" w:hAnsi="Times New Roman"/>
          <w:szCs w:val="21"/>
        </w:rPr>
        <w:t>N</w:t>
      </w:r>
      <w:r w:rsidRPr="006307B9">
        <w:rPr>
          <w:rFonts w:ascii="Times New Roman" w:eastAsia="宋体" w:hAnsi="Times New Roman" w:hint="eastAsia"/>
          <w:szCs w:val="21"/>
        </w:rPr>
        <w:t>固定</w:t>
      </w:r>
      <w:r w:rsidRPr="006307B9">
        <w:rPr>
          <w:rFonts w:ascii="Times New Roman" w:eastAsia="宋体" w:hAnsi="Times New Roman"/>
          <w:szCs w:val="21"/>
        </w:rPr>
        <w:t>、</w:t>
      </w:r>
      <w:r w:rsidRPr="006307B9">
        <w:rPr>
          <w:rFonts w:ascii="Times New Roman" w:eastAsia="宋体" w:hAnsi="Times New Roman"/>
          <w:szCs w:val="21"/>
        </w:rPr>
        <w:t>P</w:t>
      </w:r>
      <w:r w:rsidRPr="006307B9">
        <w:rPr>
          <w:rFonts w:ascii="Times New Roman" w:eastAsia="宋体" w:hAnsi="Times New Roman" w:hint="eastAsia"/>
          <w:szCs w:val="21"/>
        </w:rPr>
        <w:t>矿化</w:t>
      </w:r>
      <w:r w:rsidRPr="006307B9">
        <w:rPr>
          <w:rFonts w:ascii="Times New Roman" w:eastAsia="宋体" w:hAnsi="Times New Roman"/>
          <w:szCs w:val="21"/>
        </w:rPr>
        <w:t>和凋落物</w:t>
      </w:r>
      <w:r w:rsidRPr="006307B9">
        <w:rPr>
          <w:rFonts w:ascii="Times New Roman" w:eastAsia="宋体" w:hAnsi="Times New Roman" w:hint="eastAsia"/>
          <w:szCs w:val="21"/>
        </w:rPr>
        <w:t>分解</w:t>
      </w:r>
      <w:r w:rsidRPr="006307B9">
        <w:rPr>
          <w:rFonts w:ascii="Times New Roman" w:eastAsia="宋体" w:hAnsi="Times New Roman"/>
          <w:szCs w:val="21"/>
        </w:rPr>
        <w:t>。</w:t>
      </w:r>
      <w:r w:rsidRPr="006307B9">
        <w:rPr>
          <w:rFonts w:ascii="Times New Roman" w:eastAsia="宋体" w:hAnsi="Times New Roman"/>
          <w:color w:val="000000"/>
          <w:szCs w:val="21"/>
        </w:rPr>
        <w:t>Provincial</w:t>
      </w:r>
      <w:r w:rsidRPr="006307B9">
        <w:rPr>
          <w:rFonts w:ascii="Times New Roman" w:eastAsia="宋体" w:hAnsi="Times New Roman" w:hint="eastAsia"/>
          <w:color w:val="000000"/>
          <w:szCs w:val="21"/>
        </w:rPr>
        <w:t>-</w:t>
      </w:r>
      <w:r w:rsidRPr="006307B9">
        <w:rPr>
          <w:rFonts w:ascii="Times New Roman" w:eastAsia="宋体" w:hAnsi="Times New Roman"/>
          <w:color w:val="000000"/>
          <w:szCs w:val="21"/>
        </w:rPr>
        <w:t xml:space="preserve"> and Peripheral</w:t>
      </w:r>
      <w:r w:rsidRPr="006307B9">
        <w:rPr>
          <w:rFonts w:ascii="Times New Roman" w:eastAsia="宋体" w:hAnsi="Times New Roman" w:hint="eastAsia"/>
          <w:color w:val="000000"/>
          <w:szCs w:val="21"/>
        </w:rPr>
        <w:t>-</w:t>
      </w:r>
      <w:r w:rsidRPr="006307B9">
        <w:rPr>
          <w:rFonts w:ascii="Times New Roman" w:eastAsia="宋体" w:hAnsi="Times New Roman"/>
          <w:szCs w:val="21"/>
        </w:rPr>
        <w:t>类群的相对丰度与功能基因的丰度呈负相关，与</w:t>
      </w:r>
      <w:r w:rsidRPr="006307B9">
        <w:rPr>
          <w:rFonts w:ascii="Times New Roman" w:eastAsia="宋体" w:hAnsi="Times New Roman"/>
          <w:color w:val="000000"/>
          <w:szCs w:val="21"/>
        </w:rPr>
        <w:t>Kinless</w:t>
      </w:r>
      <w:r w:rsidRPr="006307B9">
        <w:rPr>
          <w:rFonts w:ascii="Times New Roman" w:eastAsia="宋体" w:hAnsi="Times New Roman" w:hint="eastAsia"/>
          <w:color w:val="000000"/>
          <w:szCs w:val="21"/>
        </w:rPr>
        <w:t>-</w:t>
      </w:r>
      <w:r w:rsidRPr="006307B9">
        <w:rPr>
          <w:rFonts w:ascii="Times New Roman" w:eastAsia="宋体" w:hAnsi="Times New Roman" w:hint="eastAsia"/>
          <w:color w:val="000000"/>
          <w:szCs w:val="21"/>
        </w:rPr>
        <w:t>、</w:t>
      </w:r>
      <w:r w:rsidRPr="006307B9">
        <w:rPr>
          <w:rFonts w:ascii="Times New Roman" w:eastAsia="宋体" w:hAnsi="Times New Roman"/>
          <w:color w:val="000000"/>
          <w:szCs w:val="21"/>
        </w:rPr>
        <w:t>Connector</w:t>
      </w:r>
      <w:r w:rsidRPr="006307B9">
        <w:rPr>
          <w:rFonts w:ascii="Times New Roman" w:eastAsia="宋体" w:hAnsi="Times New Roman" w:hint="eastAsia"/>
          <w:color w:val="000000"/>
          <w:szCs w:val="21"/>
        </w:rPr>
        <w:t>-</w:t>
      </w:r>
      <w:r w:rsidRPr="006307B9">
        <w:rPr>
          <w:rFonts w:ascii="Times New Roman" w:eastAsia="宋体" w:hAnsi="Times New Roman"/>
          <w:color w:val="000000"/>
          <w:szCs w:val="21"/>
        </w:rPr>
        <w:t xml:space="preserve"> </w:t>
      </w:r>
      <w:r w:rsidRPr="006307B9">
        <w:rPr>
          <w:rFonts w:ascii="Times New Roman" w:eastAsia="宋体" w:hAnsi="Times New Roman"/>
          <w:szCs w:val="21"/>
        </w:rPr>
        <w:t>类群不同，这</w:t>
      </w:r>
      <w:r w:rsidR="00B64D08" w:rsidRPr="006307B9">
        <w:rPr>
          <w:rFonts w:ascii="Times New Roman" w:eastAsia="宋体" w:hAnsi="Times New Roman" w:hint="eastAsia"/>
          <w:szCs w:val="21"/>
        </w:rPr>
        <w:t>跟</w:t>
      </w:r>
      <w:r w:rsidR="00B64D08" w:rsidRPr="006307B9">
        <w:rPr>
          <w:rFonts w:ascii="Times New Roman" w:eastAsia="宋体" w:hAnsi="Times New Roman" w:hint="eastAsia"/>
          <w:szCs w:val="21"/>
        </w:rPr>
        <w:t>Deng</w:t>
      </w:r>
      <w:r w:rsidR="00B64D08" w:rsidRPr="006307B9">
        <w:rPr>
          <w:rFonts w:ascii="Times New Roman" w:eastAsia="宋体" w:hAnsi="Times New Roman" w:hint="eastAsia"/>
          <w:szCs w:val="21"/>
        </w:rPr>
        <w:t>（</w:t>
      </w:r>
      <w:r w:rsidR="00B64D08" w:rsidRPr="006307B9">
        <w:rPr>
          <w:rFonts w:ascii="Times New Roman" w:eastAsia="宋体" w:hAnsi="Times New Roman" w:hint="eastAsia"/>
          <w:szCs w:val="21"/>
        </w:rPr>
        <w:t>2015</w:t>
      </w:r>
      <w:r w:rsidR="00B64D08" w:rsidRPr="006307B9">
        <w:rPr>
          <w:rFonts w:ascii="Times New Roman" w:eastAsia="宋体" w:hAnsi="Times New Roman" w:hint="eastAsia"/>
          <w:szCs w:val="21"/>
        </w:rPr>
        <w:t>）</w:t>
      </w:r>
      <w:r w:rsidRPr="006307B9">
        <w:rPr>
          <w:rFonts w:ascii="Times New Roman" w:eastAsia="宋体" w:hAnsi="Times New Roman"/>
          <w:szCs w:val="21"/>
        </w:rPr>
        <w:t>长期田间试验的结果中</w:t>
      </w:r>
      <w:r w:rsidRPr="006307B9">
        <w:rPr>
          <w:rFonts w:ascii="Times New Roman" w:eastAsia="宋体" w:hAnsi="Times New Roman"/>
          <w:color w:val="000000"/>
          <w:szCs w:val="21"/>
        </w:rPr>
        <w:t>provincial hubs</w:t>
      </w:r>
      <w:r w:rsidRPr="006307B9">
        <w:rPr>
          <w:rFonts w:ascii="Times New Roman" w:eastAsia="宋体" w:hAnsi="Times New Roman"/>
          <w:szCs w:val="21"/>
        </w:rPr>
        <w:t>与</w:t>
      </w:r>
      <w:r w:rsidRPr="006307B9">
        <w:rPr>
          <w:rFonts w:ascii="Times New Roman" w:eastAsia="宋体" w:hAnsi="Times New Roman"/>
          <w:szCs w:val="21"/>
        </w:rPr>
        <w:t>C</w:t>
      </w:r>
      <w:r w:rsidRPr="006307B9">
        <w:rPr>
          <w:rFonts w:ascii="Times New Roman" w:eastAsia="宋体" w:hAnsi="Times New Roman"/>
          <w:szCs w:val="21"/>
        </w:rPr>
        <w:t>循环基因呈负相关</w:t>
      </w:r>
      <w:r w:rsidR="00B64D08" w:rsidRPr="006307B9">
        <w:rPr>
          <w:rFonts w:ascii="Times New Roman" w:eastAsia="宋体" w:hAnsi="Times New Roman" w:hint="eastAsia"/>
          <w:szCs w:val="21"/>
        </w:rPr>
        <w:t>保持一致</w:t>
      </w:r>
      <w:r w:rsidRPr="006307B9">
        <w:rPr>
          <w:rFonts w:ascii="Times New Roman" w:eastAsia="宋体" w:hAnsi="Times New Roman"/>
          <w:szCs w:val="21"/>
        </w:rPr>
        <w:t>。</w:t>
      </w:r>
      <w:r w:rsidR="00B64D08" w:rsidRPr="006307B9">
        <w:rPr>
          <w:rFonts w:ascii="Times New Roman" w:eastAsia="宋体" w:hAnsi="Times New Roman"/>
          <w:color w:val="000000"/>
          <w:szCs w:val="21"/>
        </w:rPr>
        <w:t>Provincial hubs</w:t>
      </w:r>
      <w:r w:rsidRPr="006307B9">
        <w:rPr>
          <w:rFonts w:ascii="Times New Roman" w:eastAsia="宋体" w:hAnsi="Times New Roman"/>
          <w:szCs w:val="21"/>
        </w:rPr>
        <w:t>与一个模块中的类群高度相关，</w:t>
      </w:r>
      <w:r w:rsidR="00B64D08" w:rsidRPr="006307B9">
        <w:rPr>
          <w:rFonts w:ascii="Times New Roman" w:eastAsia="宋体" w:hAnsi="Times New Roman" w:hint="eastAsia"/>
          <w:szCs w:val="21"/>
        </w:rPr>
        <w:t>在这个模块里</w:t>
      </w:r>
      <w:r w:rsidRPr="006307B9">
        <w:rPr>
          <w:rFonts w:ascii="Times New Roman" w:eastAsia="宋体" w:hAnsi="Times New Roman"/>
          <w:szCs w:val="21"/>
        </w:rPr>
        <w:t>，微生物个体共享相似的生态位或执行相似的功能。其中高丰度的</w:t>
      </w:r>
      <w:r w:rsidR="00B64D08" w:rsidRPr="006307B9">
        <w:rPr>
          <w:rFonts w:ascii="Times New Roman" w:eastAsia="宋体" w:hAnsi="Times New Roman" w:hint="eastAsia"/>
          <w:szCs w:val="21"/>
        </w:rPr>
        <w:t>类群</w:t>
      </w:r>
      <w:r w:rsidRPr="006307B9">
        <w:rPr>
          <w:rFonts w:ascii="Times New Roman" w:eastAsia="宋体" w:hAnsi="Times New Roman"/>
          <w:szCs w:val="21"/>
        </w:rPr>
        <w:t>可能与其他模块中的成员</w:t>
      </w:r>
      <w:r w:rsidR="00B64D08" w:rsidRPr="006307B9">
        <w:rPr>
          <w:rFonts w:ascii="Times New Roman" w:eastAsia="宋体" w:hAnsi="Times New Roman" w:hint="eastAsia"/>
          <w:szCs w:val="21"/>
        </w:rPr>
        <w:t>存在</w:t>
      </w:r>
      <w:r w:rsidRPr="006307B9">
        <w:rPr>
          <w:rFonts w:ascii="Times New Roman" w:eastAsia="宋体" w:hAnsi="Times New Roman"/>
          <w:szCs w:val="21"/>
        </w:rPr>
        <w:t>激烈的竞争</w:t>
      </w:r>
      <w:r w:rsidR="00B64D08" w:rsidRPr="006307B9">
        <w:rPr>
          <w:rFonts w:ascii="Times New Roman" w:eastAsia="宋体" w:hAnsi="Times New Roman" w:hint="eastAsia"/>
          <w:szCs w:val="21"/>
        </w:rPr>
        <w:t>，</w:t>
      </w:r>
      <w:r w:rsidRPr="006307B9">
        <w:rPr>
          <w:rFonts w:ascii="Times New Roman" w:eastAsia="宋体" w:hAnsi="Times New Roman"/>
          <w:szCs w:val="21"/>
        </w:rPr>
        <w:t>这对形成</w:t>
      </w:r>
      <w:r w:rsidR="00B64D08" w:rsidRPr="006307B9">
        <w:rPr>
          <w:rFonts w:ascii="Times New Roman" w:eastAsia="宋体" w:hAnsi="Times New Roman" w:hint="eastAsia"/>
          <w:szCs w:val="21"/>
        </w:rPr>
        <w:t>完整</w:t>
      </w:r>
      <w:r w:rsidRPr="006307B9">
        <w:rPr>
          <w:rFonts w:ascii="Times New Roman" w:eastAsia="宋体" w:hAnsi="Times New Roman"/>
          <w:szCs w:val="21"/>
        </w:rPr>
        <w:t>生态网络</w:t>
      </w:r>
      <w:r w:rsidR="00B64D08" w:rsidRPr="006307B9">
        <w:rPr>
          <w:rFonts w:ascii="Times New Roman" w:eastAsia="宋体" w:hAnsi="Times New Roman" w:hint="eastAsia"/>
          <w:szCs w:val="21"/>
        </w:rPr>
        <w:t>可能</w:t>
      </w:r>
      <w:r w:rsidRPr="006307B9">
        <w:rPr>
          <w:rFonts w:ascii="Times New Roman" w:eastAsia="宋体" w:hAnsi="Times New Roman"/>
          <w:szCs w:val="21"/>
        </w:rPr>
        <w:t>没有帮助。由于整个生态网络包含多个模块，执行各种功能，一个模块中某些高丰度的</w:t>
      </w:r>
      <w:r w:rsidR="00B64D08" w:rsidRPr="006307B9">
        <w:rPr>
          <w:rFonts w:ascii="Times New Roman" w:eastAsia="宋体" w:hAnsi="Times New Roman" w:hint="eastAsia"/>
          <w:szCs w:val="21"/>
        </w:rPr>
        <w:t>类群</w:t>
      </w:r>
      <w:r w:rsidRPr="006307B9">
        <w:rPr>
          <w:rFonts w:ascii="Times New Roman" w:eastAsia="宋体" w:hAnsi="Times New Roman"/>
          <w:szCs w:val="21"/>
        </w:rPr>
        <w:t>可能会对生态网络的稳定造成不利影响。这可能是为什么我们发现</w:t>
      </w:r>
      <w:r w:rsidR="00B64D08" w:rsidRPr="006307B9">
        <w:rPr>
          <w:rFonts w:ascii="Times New Roman" w:eastAsia="宋体" w:hAnsi="Times New Roman"/>
          <w:color w:val="000000"/>
          <w:szCs w:val="21"/>
        </w:rPr>
        <w:t>provincial hubs</w:t>
      </w:r>
      <w:r w:rsidRPr="006307B9">
        <w:rPr>
          <w:rFonts w:ascii="Times New Roman" w:eastAsia="宋体" w:hAnsi="Times New Roman"/>
          <w:szCs w:val="21"/>
        </w:rPr>
        <w:t>与最主要的功能基因呈负相关，而模块中一些高丰度的门与功能基因呈负相关的原因。类似地，</w:t>
      </w:r>
      <w:r w:rsidR="00206100" w:rsidRPr="006307B9">
        <w:rPr>
          <w:rFonts w:ascii="Times New Roman" w:eastAsia="宋体" w:hAnsi="Times New Roman"/>
          <w:color w:val="000000"/>
          <w:szCs w:val="21"/>
        </w:rPr>
        <w:t>peripherals</w:t>
      </w:r>
      <w:r w:rsidRPr="006307B9">
        <w:rPr>
          <w:rFonts w:ascii="Times New Roman" w:eastAsia="宋体" w:hAnsi="Times New Roman"/>
          <w:szCs w:val="21"/>
        </w:rPr>
        <w:t>的高丰度</w:t>
      </w:r>
      <w:r w:rsidR="00206100" w:rsidRPr="006307B9">
        <w:rPr>
          <w:rFonts w:ascii="Times New Roman" w:eastAsia="宋体" w:hAnsi="Times New Roman" w:hint="eastAsia"/>
          <w:szCs w:val="21"/>
        </w:rPr>
        <w:t>类群</w:t>
      </w:r>
      <w:r w:rsidRPr="006307B9">
        <w:rPr>
          <w:rFonts w:ascii="Times New Roman" w:eastAsia="宋体" w:hAnsi="Times New Roman"/>
          <w:szCs w:val="21"/>
        </w:rPr>
        <w:t>可能影响整个生态网络的多功能，因此我们发现</w:t>
      </w:r>
      <w:r w:rsidR="00206100" w:rsidRPr="006307B9">
        <w:rPr>
          <w:rFonts w:ascii="Times New Roman" w:eastAsia="宋体" w:hAnsi="Times New Roman" w:hint="eastAsia"/>
          <w:szCs w:val="21"/>
        </w:rPr>
        <w:t>两者之间也存在</w:t>
      </w:r>
      <w:r w:rsidRPr="006307B9">
        <w:rPr>
          <w:rFonts w:ascii="Times New Roman" w:eastAsia="宋体" w:hAnsi="Times New Roman"/>
          <w:szCs w:val="21"/>
        </w:rPr>
        <w:t>负相关关系。</w:t>
      </w:r>
    </w:p>
    <w:p w14:paraId="234171EC" w14:textId="54B29273" w:rsidR="00206100" w:rsidRPr="006307B9" w:rsidRDefault="00206100" w:rsidP="000765AA">
      <w:pPr>
        <w:pStyle w:val="ListParagraph"/>
        <w:ind w:left="720"/>
        <w:rPr>
          <w:rFonts w:ascii="Times New Roman" w:eastAsia="宋体" w:hAnsi="Times New Roman"/>
        </w:rPr>
      </w:pPr>
      <w:r w:rsidRPr="006307B9">
        <w:rPr>
          <w:rFonts w:ascii="Times New Roman" w:eastAsia="宋体" w:hAnsi="Times New Roman"/>
        </w:rPr>
        <w:t>关键功能基因的丰度与稀有但高度相连的</w:t>
      </w:r>
      <w:r w:rsidRPr="006307B9">
        <w:rPr>
          <w:rFonts w:ascii="Times New Roman" w:eastAsia="宋体" w:hAnsi="Times New Roman"/>
          <w:color w:val="000000"/>
          <w:szCs w:val="24"/>
        </w:rPr>
        <w:t>kinless and</w:t>
      </w:r>
      <w:r w:rsidRPr="006307B9">
        <w:rPr>
          <w:rFonts w:ascii="Times New Roman" w:eastAsia="宋体" w:hAnsi="Times New Roman"/>
          <w:color w:val="000000"/>
        </w:rPr>
        <w:t xml:space="preserve"> </w:t>
      </w:r>
      <w:r w:rsidRPr="006307B9">
        <w:rPr>
          <w:rFonts w:ascii="Times New Roman" w:eastAsia="宋体" w:hAnsi="Times New Roman"/>
          <w:color w:val="000000"/>
          <w:szCs w:val="24"/>
        </w:rPr>
        <w:t>connector hubs</w:t>
      </w:r>
      <w:r w:rsidRPr="006307B9">
        <w:rPr>
          <w:rFonts w:ascii="Times New Roman" w:eastAsia="宋体" w:hAnsi="Times New Roman"/>
        </w:rPr>
        <w:t>的相对丰度之间的显著正相关性表明，这些物种可能在维持在包括小麦和玉米种植在内的重要农业生态系统中的多个生态系统过程的功能中发挥</w:t>
      </w:r>
      <w:r w:rsidRPr="006307B9">
        <w:rPr>
          <w:rFonts w:ascii="Times New Roman" w:eastAsia="宋体" w:hAnsi="Times New Roman" w:hint="eastAsia"/>
        </w:rPr>
        <w:t>重要</w:t>
      </w:r>
      <w:r w:rsidRPr="006307B9">
        <w:rPr>
          <w:rFonts w:ascii="Times New Roman" w:eastAsia="宋体" w:hAnsi="Times New Roman"/>
        </w:rPr>
        <w:t>作用。</w:t>
      </w:r>
      <w:r w:rsidR="00C71A77" w:rsidRPr="006307B9">
        <w:rPr>
          <w:rFonts w:ascii="Times New Roman" w:eastAsia="宋体" w:hAnsi="Times New Roman" w:hint="eastAsia"/>
        </w:rPr>
        <w:t>属于</w:t>
      </w:r>
      <w:r w:rsidR="00086E8B" w:rsidRPr="006307B9">
        <w:rPr>
          <w:rFonts w:ascii="Times New Roman" w:eastAsia="宋体" w:hAnsi="Times New Roman" w:hint="eastAsia"/>
        </w:rPr>
        <w:t>芽单胞菌门</w:t>
      </w:r>
      <w:r w:rsidR="00C71A77" w:rsidRPr="006307B9">
        <w:rPr>
          <w:rFonts w:ascii="Times New Roman" w:eastAsia="宋体" w:hAnsi="Times New Roman"/>
        </w:rPr>
        <w:t>和</w:t>
      </w:r>
      <w:r w:rsidR="00C71A77" w:rsidRPr="006307B9">
        <w:rPr>
          <w:rFonts w:ascii="Times New Roman" w:eastAsia="宋体" w:hAnsi="Times New Roman" w:hint="eastAsia"/>
        </w:rPr>
        <w:t>噬菌体</w:t>
      </w:r>
      <w:r w:rsidR="00C71A77" w:rsidRPr="006307B9">
        <w:rPr>
          <w:rFonts w:ascii="Times New Roman" w:eastAsia="宋体" w:hAnsi="Times New Roman"/>
        </w:rPr>
        <w:t>的</w:t>
      </w:r>
      <w:r w:rsidR="00C71A77" w:rsidRPr="006307B9">
        <w:rPr>
          <w:rFonts w:ascii="Times New Roman" w:eastAsia="宋体" w:hAnsi="Times New Roman"/>
          <w:color w:val="000000"/>
          <w:szCs w:val="24"/>
        </w:rPr>
        <w:t>kinless</w:t>
      </w:r>
      <w:r w:rsidR="00C71A77" w:rsidRPr="006307B9">
        <w:rPr>
          <w:rFonts w:ascii="Times New Roman" w:eastAsia="宋体" w:hAnsi="Times New Roman" w:hint="eastAsia"/>
          <w:color w:val="000000"/>
          <w:szCs w:val="24"/>
        </w:rPr>
        <w:t>-</w:t>
      </w:r>
      <w:r w:rsidR="00C71A77" w:rsidRPr="006307B9">
        <w:rPr>
          <w:rFonts w:ascii="Times New Roman" w:eastAsia="宋体" w:hAnsi="Times New Roman"/>
          <w:color w:val="000000"/>
          <w:szCs w:val="24"/>
        </w:rPr>
        <w:t>hubs</w:t>
      </w:r>
      <w:r w:rsidR="00C71A77" w:rsidRPr="006307B9">
        <w:rPr>
          <w:rFonts w:ascii="Times New Roman" w:eastAsia="宋体" w:hAnsi="Times New Roman" w:hint="eastAsia"/>
        </w:rPr>
        <w:t>类群</w:t>
      </w:r>
      <w:r w:rsidR="00C71A77" w:rsidRPr="006307B9">
        <w:rPr>
          <w:rFonts w:ascii="Times New Roman" w:eastAsia="宋体" w:hAnsi="Times New Roman"/>
        </w:rPr>
        <w:t>的相对丰度与功能基因的丰度正相关，这些功能基因包括</w:t>
      </w:r>
      <w:r w:rsidR="00C71A77" w:rsidRPr="006307B9">
        <w:rPr>
          <w:rFonts w:ascii="Times New Roman" w:eastAsia="宋体" w:hAnsi="Times New Roman"/>
        </w:rPr>
        <w:t>C</w:t>
      </w:r>
      <w:r w:rsidR="00C71A77" w:rsidRPr="006307B9">
        <w:rPr>
          <w:rFonts w:ascii="Times New Roman" w:eastAsia="宋体" w:hAnsi="Times New Roman"/>
        </w:rPr>
        <w:t>固定，</w:t>
      </w:r>
      <w:r w:rsidR="00C71A77" w:rsidRPr="006307B9">
        <w:rPr>
          <w:rFonts w:ascii="Times New Roman" w:eastAsia="宋体" w:hAnsi="Times New Roman"/>
        </w:rPr>
        <w:t>C</w:t>
      </w:r>
      <w:r w:rsidR="00C71A77" w:rsidRPr="006307B9">
        <w:rPr>
          <w:rFonts w:ascii="Times New Roman" w:eastAsia="宋体" w:hAnsi="Times New Roman"/>
        </w:rPr>
        <w:t>降解，</w:t>
      </w:r>
      <w:r w:rsidR="00C71A77" w:rsidRPr="006307B9">
        <w:rPr>
          <w:rFonts w:ascii="Times New Roman" w:eastAsia="宋体" w:hAnsi="Times New Roman"/>
        </w:rPr>
        <w:t>C</w:t>
      </w:r>
      <w:r w:rsidR="00C71A77" w:rsidRPr="006307B9">
        <w:rPr>
          <w:rFonts w:ascii="Times New Roman" w:eastAsia="宋体" w:hAnsi="Times New Roman"/>
        </w:rPr>
        <w:t>甲醇，</w:t>
      </w:r>
      <w:r w:rsidR="00C71A77" w:rsidRPr="006307B9">
        <w:rPr>
          <w:rFonts w:ascii="Times New Roman" w:eastAsia="宋体" w:hAnsi="Times New Roman"/>
        </w:rPr>
        <w:t>N</w:t>
      </w:r>
      <w:r w:rsidR="00C71A77" w:rsidRPr="006307B9">
        <w:rPr>
          <w:rFonts w:ascii="Times New Roman" w:eastAsia="宋体" w:hAnsi="Times New Roman"/>
        </w:rPr>
        <w:t>循环，</w:t>
      </w:r>
      <w:r w:rsidR="00C71A77" w:rsidRPr="006307B9">
        <w:rPr>
          <w:rFonts w:ascii="Times New Roman" w:eastAsia="宋体" w:hAnsi="Times New Roman"/>
        </w:rPr>
        <w:t>P</w:t>
      </w:r>
      <w:r w:rsidR="00C71A77" w:rsidRPr="006307B9">
        <w:rPr>
          <w:rFonts w:ascii="Times New Roman" w:eastAsia="宋体" w:hAnsi="Times New Roman"/>
        </w:rPr>
        <w:t>循环和</w:t>
      </w:r>
      <w:r w:rsidR="00C71A77" w:rsidRPr="006307B9">
        <w:rPr>
          <w:rFonts w:ascii="Times New Roman" w:eastAsia="宋体" w:hAnsi="Times New Roman"/>
        </w:rPr>
        <w:t>S</w:t>
      </w:r>
      <w:r w:rsidR="00C71A77" w:rsidRPr="006307B9">
        <w:rPr>
          <w:rFonts w:ascii="Times New Roman" w:eastAsia="宋体" w:hAnsi="Times New Roman"/>
        </w:rPr>
        <w:t>循环（表</w:t>
      </w:r>
      <w:r w:rsidR="00C71A77" w:rsidRPr="006307B9">
        <w:rPr>
          <w:rFonts w:ascii="Times New Roman" w:eastAsia="宋体" w:hAnsi="Times New Roman"/>
        </w:rPr>
        <w:t>S17</w:t>
      </w:r>
      <w:r w:rsidR="00C71A77" w:rsidRPr="006307B9">
        <w:rPr>
          <w:rFonts w:ascii="Times New Roman" w:eastAsia="宋体" w:hAnsi="Times New Roman"/>
        </w:rPr>
        <w:t>，代表序列</w:t>
      </w:r>
      <w:r w:rsidR="00963E2B" w:rsidRPr="006307B9">
        <w:rPr>
          <w:rFonts w:ascii="Times New Roman" w:eastAsia="宋体" w:hAnsi="Times New Roman" w:hint="eastAsia"/>
        </w:rPr>
        <w:t>见</w:t>
      </w:r>
      <w:r w:rsidR="00C71A77" w:rsidRPr="006307B9">
        <w:rPr>
          <w:rFonts w:ascii="Times New Roman" w:eastAsia="宋体" w:hAnsi="Times New Roman"/>
        </w:rPr>
        <w:t>表</w:t>
      </w:r>
      <w:r w:rsidR="00C71A77" w:rsidRPr="006307B9">
        <w:rPr>
          <w:rFonts w:ascii="Times New Roman" w:eastAsia="宋体" w:hAnsi="Times New Roman"/>
        </w:rPr>
        <w:t>S18</w:t>
      </w:r>
      <w:r w:rsidR="00C71A77" w:rsidRPr="006307B9">
        <w:rPr>
          <w:rFonts w:ascii="Times New Roman" w:eastAsia="宋体" w:hAnsi="Times New Roman"/>
        </w:rPr>
        <w:t>中找到）。例如，</w:t>
      </w:r>
      <w:r w:rsidR="00963E2B" w:rsidRPr="006307B9">
        <w:rPr>
          <w:rFonts w:ascii="Times New Roman" w:eastAsia="宋体" w:hAnsi="Times New Roman" w:hint="eastAsia"/>
        </w:rPr>
        <w:t xml:space="preserve"> </w:t>
      </w:r>
      <w:proofErr w:type="spellStart"/>
      <w:r w:rsidR="00C71A77" w:rsidRPr="006307B9">
        <w:rPr>
          <w:rFonts w:ascii="Times New Roman" w:eastAsia="宋体" w:hAnsi="Times New Roman"/>
        </w:rPr>
        <w:t>exoPG</w:t>
      </w:r>
      <w:proofErr w:type="spellEnd"/>
      <w:r w:rsidR="00C71A77" w:rsidRPr="006307B9">
        <w:rPr>
          <w:rFonts w:ascii="Times New Roman" w:eastAsia="宋体" w:hAnsi="Times New Roman"/>
        </w:rPr>
        <w:t>(</w:t>
      </w:r>
      <w:r w:rsidR="00C71A77" w:rsidRPr="006307B9">
        <w:rPr>
          <w:rFonts w:ascii="Times New Roman" w:eastAsia="宋体" w:hAnsi="Times New Roman"/>
        </w:rPr>
        <w:t>果胶酶</w:t>
      </w:r>
      <w:r w:rsidR="00C71A77" w:rsidRPr="006307B9">
        <w:rPr>
          <w:rFonts w:ascii="Times New Roman" w:eastAsia="宋体" w:hAnsi="Times New Roman"/>
        </w:rPr>
        <w:t>)</w:t>
      </w:r>
      <w:r w:rsidR="00C71A77" w:rsidRPr="006307B9">
        <w:rPr>
          <w:rFonts w:ascii="Times New Roman" w:eastAsia="宋体" w:hAnsi="Times New Roman"/>
        </w:rPr>
        <w:t>、</w:t>
      </w:r>
      <w:proofErr w:type="spellStart"/>
      <w:r w:rsidR="00C71A77" w:rsidRPr="006307B9">
        <w:rPr>
          <w:rFonts w:ascii="Times New Roman" w:eastAsia="宋体" w:hAnsi="Times New Roman"/>
        </w:rPr>
        <w:t>pmoA</w:t>
      </w:r>
      <w:proofErr w:type="spellEnd"/>
      <w:r w:rsidR="00C71A77" w:rsidRPr="006307B9">
        <w:rPr>
          <w:rFonts w:ascii="Times New Roman" w:eastAsia="宋体" w:hAnsi="Times New Roman"/>
        </w:rPr>
        <w:t>(</w:t>
      </w:r>
      <w:r w:rsidR="00C71A77" w:rsidRPr="006307B9">
        <w:rPr>
          <w:rFonts w:ascii="Times New Roman" w:eastAsia="宋体" w:hAnsi="Times New Roman"/>
        </w:rPr>
        <w:t>甲烷</w:t>
      </w:r>
      <w:r w:rsidR="00C71A77" w:rsidRPr="006307B9">
        <w:rPr>
          <w:rFonts w:ascii="Times New Roman" w:eastAsia="宋体" w:hAnsi="Times New Roman"/>
        </w:rPr>
        <w:t>/</w:t>
      </w:r>
      <w:r w:rsidR="00C71A77" w:rsidRPr="006307B9">
        <w:rPr>
          <w:rFonts w:ascii="Times New Roman" w:eastAsia="宋体" w:hAnsi="Times New Roman"/>
        </w:rPr>
        <w:t>氨</w:t>
      </w:r>
      <w:r w:rsidR="00C71A77" w:rsidRPr="006307B9">
        <w:rPr>
          <w:rFonts w:ascii="Times New Roman" w:eastAsia="宋体" w:hAnsi="Times New Roman"/>
        </w:rPr>
        <w:t>328</w:t>
      </w:r>
      <w:r w:rsidR="00C71A77" w:rsidRPr="006307B9">
        <w:rPr>
          <w:rFonts w:ascii="Times New Roman" w:eastAsia="宋体" w:hAnsi="Times New Roman"/>
        </w:rPr>
        <w:t>单加氧酶亚单位</w:t>
      </w:r>
      <w:r w:rsidR="00C71A77" w:rsidRPr="006307B9">
        <w:rPr>
          <w:rFonts w:ascii="Times New Roman" w:eastAsia="宋体" w:hAnsi="Times New Roman"/>
        </w:rPr>
        <w:t>A)</w:t>
      </w:r>
      <w:r w:rsidR="00C71A77" w:rsidRPr="006307B9">
        <w:rPr>
          <w:rFonts w:ascii="Times New Roman" w:eastAsia="宋体" w:hAnsi="Times New Roman"/>
        </w:rPr>
        <w:t>和</w:t>
      </w:r>
      <w:r w:rsidR="00C71A77" w:rsidRPr="006307B9">
        <w:rPr>
          <w:rFonts w:ascii="Times New Roman" w:eastAsia="宋体" w:hAnsi="Times New Roman"/>
          <w:color w:val="000000"/>
          <w:szCs w:val="24"/>
        </w:rPr>
        <w:t>kinless</w:t>
      </w:r>
      <w:r w:rsidR="00C71A77" w:rsidRPr="006307B9">
        <w:rPr>
          <w:rFonts w:ascii="Times New Roman" w:eastAsia="宋体" w:hAnsi="Times New Roman" w:hint="eastAsia"/>
          <w:color w:val="000000"/>
          <w:szCs w:val="24"/>
        </w:rPr>
        <w:t>-</w:t>
      </w:r>
      <w:r w:rsidR="00C71A77" w:rsidRPr="006307B9">
        <w:rPr>
          <w:rFonts w:ascii="Times New Roman" w:eastAsia="宋体" w:hAnsi="Times New Roman"/>
          <w:color w:val="000000"/>
          <w:szCs w:val="24"/>
        </w:rPr>
        <w:t>hubs</w:t>
      </w:r>
      <w:r w:rsidR="00C71A77" w:rsidRPr="006307B9">
        <w:rPr>
          <w:rFonts w:ascii="Times New Roman" w:eastAsia="宋体" w:hAnsi="Times New Roman"/>
        </w:rPr>
        <w:t>之间的最强正相关表明</w:t>
      </w:r>
      <w:r w:rsidR="00C71A77" w:rsidRPr="006307B9">
        <w:rPr>
          <w:rFonts w:ascii="Times New Roman" w:eastAsia="宋体" w:hAnsi="Times New Roman" w:hint="eastAsia"/>
        </w:rPr>
        <w:t>可能</w:t>
      </w:r>
      <w:r w:rsidR="00C71A77" w:rsidRPr="006307B9">
        <w:rPr>
          <w:rFonts w:ascii="Times New Roman" w:eastAsia="宋体" w:hAnsi="Times New Roman"/>
        </w:rPr>
        <w:t>有很强的积累</w:t>
      </w:r>
      <w:r w:rsidR="00C71A77" w:rsidRPr="006307B9">
        <w:rPr>
          <w:rFonts w:ascii="Times New Roman" w:eastAsia="宋体" w:hAnsi="Times New Roman"/>
        </w:rPr>
        <w:t>N</w:t>
      </w:r>
      <w:r w:rsidR="00C71A77" w:rsidRPr="006307B9">
        <w:rPr>
          <w:rFonts w:ascii="Times New Roman" w:eastAsia="宋体" w:hAnsi="Times New Roman"/>
        </w:rPr>
        <w:t>的能力。</w:t>
      </w:r>
      <w:r w:rsidR="00086E8B" w:rsidRPr="006307B9">
        <w:rPr>
          <w:rFonts w:ascii="Times New Roman" w:eastAsia="宋体" w:hAnsi="Times New Roman"/>
          <w:b/>
          <w:bCs/>
        </w:rPr>
        <w:t>芽单胞菌门</w:t>
      </w:r>
      <w:r w:rsidR="00C71A77" w:rsidRPr="006307B9">
        <w:rPr>
          <w:rFonts w:ascii="Times New Roman" w:eastAsia="宋体" w:hAnsi="Times New Roman"/>
        </w:rPr>
        <w:t>含有以叶绿素为基</w:t>
      </w:r>
      <w:r w:rsidR="00C71A77" w:rsidRPr="006307B9">
        <w:rPr>
          <w:rFonts w:ascii="Times New Roman" w:eastAsia="宋体" w:hAnsi="Times New Roman"/>
        </w:rPr>
        <w:lastRenderedPageBreak/>
        <w:t>础的光营养物种，这表明</w:t>
      </w:r>
      <w:r w:rsidR="00086E8B" w:rsidRPr="006307B9">
        <w:rPr>
          <w:rFonts w:ascii="Times New Roman" w:eastAsia="宋体" w:hAnsi="Times New Roman" w:hint="eastAsia"/>
        </w:rPr>
        <w:t>其</w:t>
      </w:r>
      <w:r w:rsidR="00C71A77" w:rsidRPr="006307B9">
        <w:rPr>
          <w:rFonts w:ascii="Times New Roman" w:eastAsia="宋体" w:hAnsi="Times New Roman"/>
        </w:rPr>
        <w:t>有很强的能力支持基本的生物过程。</w:t>
      </w:r>
      <w:r w:rsidR="00086E8B" w:rsidRPr="006307B9">
        <w:rPr>
          <w:rFonts w:ascii="Times New Roman" w:eastAsia="宋体" w:hAnsi="Times New Roman" w:hint="eastAsia"/>
          <w:kern w:val="0"/>
        </w:rPr>
        <w:t>芽单胞菌门</w:t>
      </w:r>
      <w:r w:rsidR="00C71A77" w:rsidRPr="006307B9">
        <w:rPr>
          <w:rFonts w:ascii="Times New Roman" w:eastAsia="宋体" w:hAnsi="Times New Roman"/>
        </w:rPr>
        <w:t>中的类群可以适应干燥的条件。华北平原总体上是干旱的，进一步表明该类群在全球占主导地位的生态系统中可能</w:t>
      </w:r>
      <w:r w:rsidR="00086E8B" w:rsidRPr="006307B9">
        <w:rPr>
          <w:rFonts w:ascii="Times New Roman" w:eastAsia="宋体" w:hAnsi="Times New Roman" w:hint="eastAsia"/>
        </w:rPr>
        <w:t>占有</w:t>
      </w:r>
      <w:r w:rsidR="00C71A77" w:rsidRPr="006307B9">
        <w:rPr>
          <w:rFonts w:ascii="Times New Roman" w:eastAsia="宋体" w:hAnsi="Times New Roman"/>
        </w:rPr>
        <w:t>重要的功能，如旱地的生态系统。例如，</w:t>
      </w:r>
      <w:r w:rsidR="00086E8B" w:rsidRPr="006307B9">
        <w:rPr>
          <w:rFonts w:ascii="Times New Roman" w:eastAsia="宋体" w:hAnsi="Times New Roman"/>
          <w:b/>
          <w:bCs/>
        </w:rPr>
        <w:t>芽单胞菌门</w:t>
      </w:r>
      <w:r w:rsidR="00C71A77" w:rsidRPr="006307B9">
        <w:rPr>
          <w:rFonts w:ascii="Times New Roman" w:eastAsia="宋体" w:hAnsi="Times New Roman"/>
        </w:rPr>
        <w:t>被鉴定为华北地区烟草土壤中的关键种。另一个</w:t>
      </w:r>
      <w:r w:rsidR="00913690" w:rsidRPr="006307B9">
        <w:rPr>
          <w:rFonts w:ascii="Times New Roman" w:eastAsia="宋体" w:hAnsi="Times New Roman"/>
          <w:color w:val="000000"/>
          <w:szCs w:val="24"/>
        </w:rPr>
        <w:t>kinless hub</w:t>
      </w:r>
      <w:r w:rsidR="00C71A77" w:rsidRPr="006307B9">
        <w:rPr>
          <w:rFonts w:ascii="Times New Roman" w:eastAsia="宋体" w:hAnsi="Times New Roman"/>
        </w:rPr>
        <w:t>属于</w:t>
      </w:r>
      <w:r w:rsidR="00963E2B" w:rsidRPr="006307B9">
        <w:rPr>
          <w:rFonts w:ascii="Times New Roman" w:eastAsia="宋体" w:hAnsi="Times New Roman" w:hint="eastAsia"/>
        </w:rPr>
        <w:t>浮霉菌门</w:t>
      </w:r>
      <w:r w:rsidR="00913690" w:rsidRPr="006307B9">
        <w:rPr>
          <w:rFonts w:ascii="Times New Roman" w:eastAsia="宋体" w:hAnsi="Times New Roman" w:hint="eastAsia"/>
        </w:rPr>
        <w:t>的</w:t>
      </w:r>
      <w:proofErr w:type="spellStart"/>
      <w:r w:rsidR="00C71A77" w:rsidRPr="006307B9">
        <w:rPr>
          <w:rFonts w:ascii="Times New Roman" w:eastAsia="宋体" w:hAnsi="Times New Roman"/>
        </w:rPr>
        <w:t>Phycisphaerae</w:t>
      </w:r>
      <w:proofErr w:type="spellEnd"/>
      <w:r w:rsidR="00913690" w:rsidRPr="006307B9">
        <w:rPr>
          <w:rFonts w:ascii="Times New Roman" w:eastAsia="宋体" w:hAnsi="Times New Roman" w:hint="eastAsia"/>
        </w:rPr>
        <w:t>，而</w:t>
      </w:r>
      <w:r w:rsidR="00C71A77" w:rsidRPr="006307B9">
        <w:rPr>
          <w:rFonts w:ascii="Times New Roman" w:eastAsia="宋体" w:hAnsi="Times New Roman"/>
        </w:rPr>
        <w:t>在不同的栖息地都发现了</w:t>
      </w:r>
      <w:r w:rsidR="00963E2B" w:rsidRPr="006307B9">
        <w:rPr>
          <w:rFonts w:ascii="Times New Roman" w:eastAsia="宋体" w:hAnsi="Times New Roman" w:hint="eastAsia"/>
        </w:rPr>
        <w:t>浮霉菌门</w:t>
      </w:r>
      <w:r w:rsidR="00C71A77" w:rsidRPr="006307B9">
        <w:rPr>
          <w:rFonts w:ascii="Times New Roman" w:eastAsia="宋体" w:hAnsi="Times New Roman"/>
        </w:rPr>
        <w:t>。例如，一些物种在厌氧条件下具有氧化铵的能力，通过这个过程，这些物种可以生活在温泉中或南极水域。此外，</w:t>
      </w:r>
      <w:r w:rsidR="00963E2B" w:rsidRPr="006307B9">
        <w:rPr>
          <w:rFonts w:ascii="Times New Roman" w:eastAsia="宋体" w:hAnsi="Times New Roman" w:hint="eastAsia"/>
        </w:rPr>
        <w:t>浮霉菌门</w:t>
      </w:r>
      <w:r w:rsidR="00C71A77" w:rsidRPr="006307B9">
        <w:rPr>
          <w:rFonts w:ascii="Times New Roman" w:eastAsia="宋体" w:hAnsi="Times New Roman"/>
        </w:rPr>
        <w:t>经常与植物根际联系在一起，如棉花、野生甜菜和冬小麦。根际是养分交换和元素循环的</w:t>
      </w:r>
      <w:r w:rsidR="00913690" w:rsidRPr="006307B9">
        <w:rPr>
          <w:rFonts w:ascii="Times New Roman" w:eastAsia="宋体" w:hAnsi="Times New Roman" w:hint="eastAsia"/>
        </w:rPr>
        <w:t>枢纽</w:t>
      </w:r>
      <w:r w:rsidR="00C71A77" w:rsidRPr="006307B9">
        <w:rPr>
          <w:rFonts w:ascii="Times New Roman" w:eastAsia="宋体" w:hAnsi="Times New Roman"/>
        </w:rPr>
        <w:t>，并</w:t>
      </w:r>
      <w:r w:rsidR="00913690" w:rsidRPr="006307B9">
        <w:rPr>
          <w:rFonts w:ascii="Times New Roman" w:eastAsia="宋体" w:hAnsi="Times New Roman" w:hint="eastAsia"/>
        </w:rPr>
        <w:t>生活着</w:t>
      </w:r>
      <w:r w:rsidR="00C71A77" w:rsidRPr="006307B9">
        <w:rPr>
          <w:rFonts w:ascii="Times New Roman" w:eastAsia="宋体" w:hAnsi="Times New Roman"/>
        </w:rPr>
        <w:t>数以百万计的微生物，</w:t>
      </w:r>
      <w:r w:rsidR="00913690" w:rsidRPr="006307B9">
        <w:rPr>
          <w:rFonts w:ascii="Times New Roman" w:eastAsia="宋体" w:hAnsi="Times New Roman" w:hint="eastAsia"/>
        </w:rPr>
        <w:t>发挥调节</w:t>
      </w:r>
      <w:r w:rsidR="00C71A77" w:rsidRPr="006307B9">
        <w:rPr>
          <w:rFonts w:ascii="Times New Roman" w:eastAsia="宋体" w:hAnsi="Times New Roman"/>
        </w:rPr>
        <w:t>营养循环或抑制病原体</w:t>
      </w:r>
      <w:r w:rsidR="00913690" w:rsidRPr="006307B9">
        <w:rPr>
          <w:rFonts w:ascii="Times New Roman" w:eastAsia="宋体" w:hAnsi="Times New Roman" w:hint="eastAsia"/>
        </w:rPr>
        <w:t>的重要作用</w:t>
      </w:r>
      <w:r w:rsidR="00C71A77" w:rsidRPr="006307B9">
        <w:rPr>
          <w:rFonts w:ascii="Times New Roman" w:eastAsia="宋体" w:hAnsi="Times New Roman"/>
        </w:rPr>
        <w:t>。因此，</w:t>
      </w:r>
      <w:r w:rsidR="00963E2B" w:rsidRPr="006307B9">
        <w:rPr>
          <w:rFonts w:ascii="Times New Roman" w:eastAsia="宋体" w:hAnsi="Times New Roman" w:hint="eastAsia"/>
        </w:rPr>
        <w:t>浮霉菌门</w:t>
      </w:r>
      <w:r w:rsidR="00C71A77" w:rsidRPr="006307B9">
        <w:rPr>
          <w:rFonts w:ascii="Times New Roman" w:eastAsia="宋体" w:hAnsi="Times New Roman"/>
        </w:rPr>
        <w:t>可能通过参与多种生态过程间接促进植物生长。未来的研究目标应该是培养这</w:t>
      </w:r>
      <w:r w:rsidR="00913690" w:rsidRPr="006307B9">
        <w:rPr>
          <w:rFonts w:ascii="Times New Roman" w:eastAsia="宋体" w:hAnsi="Times New Roman" w:hint="eastAsia"/>
        </w:rPr>
        <w:t>两个</w:t>
      </w:r>
      <w:r w:rsidR="00C71A77" w:rsidRPr="006307B9">
        <w:rPr>
          <w:rFonts w:ascii="Times New Roman" w:eastAsia="宋体" w:hAnsi="Times New Roman"/>
        </w:rPr>
        <w:t>微生物类群，并</w:t>
      </w:r>
      <w:r w:rsidR="001416E7" w:rsidRPr="006307B9">
        <w:rPr>
          <w:rFonts w:ascii="Times New Roman" w:eastAsia="宋体" w:hAnsi="Times New Roman" w:hint="eastAsia"/>
        </w:rPr>
        <w:t>检测</w:t>
      </w:r>
      <w:r w:rsidR="00C71A77" w:rsidRPr="006307B9">
        <w:rPr>
          <w:rFonts w:ascii="Times New Roman" w:eastAsia="宋体" w:hAnsi="Times New Roman"/>
        </w:rPr>
        <w:t>它们在</w:t>
      </w:r>
      <w:r w:rsidR="001416E7" w:rsidRPr="006307B9">
        <w:rPr>
          <w:rFonts w:ascii="Times New Roman" w:eastAsia="宋体" w:hAnsi="Times New Roman" w:hint="eastAsia"/>
        </w:rPr>
        <w:t>控制</w:t>
      </w:r>
      <w:r w:rsidR="00C71A77" w:rsidRPr="006307B9">
        <w:rPr>
          <w:rFonts w:ascii="Times New Roman" w:eastAsia="宋体" w:hAnsi="Times New Roman"/>
        </w:rPr>
        <w:t>条件下促进农田生态系统功能的潜在适用性。</w:t>
      </w:r>
    </w:p>
    <w:p w14:paraId="7C411F5E" w14:textId="61A93857" w:rsidR="001C163F" w:rsidRPr="006307B9" w:rsidRDefault="001C163F" w:rsidP="000765AA">
      <w:pPr>
        <w:pStyle w:val="ListParagraph"/>
        <w:ind w:left="720"/>
        <w:rPr>
          <w:rFonts w:ascii="Times New Roman" w:eastAsia="宋体" w:hAnsi="Times New Roman"/>
        </w:rPr>
      </w:pPr>
      <w:r w:rsidRPr="006307B9">
        <w:rPr>
          <w:rFonts w:ascii="Times New Roman" w:eastAsia="宋体" w:hAnsi="Times New Roman"/>
        </w:rPr>
        <w:t>我们还</w:t>
      </w:r>
      <w:r w:rsidRPr="006307B9">
        <w:rPr>
          <w:rFonts w:ascii="Times New Roman" w:eastAsia="宋体" w:hAnsi="Times New Roman" w:hint="eastAsia"/>
        </w:rPr>
        <w:t>发现</w:t>
      </w:r>
      <w:r w:rsidRPr="006307B9">
        <w:rPr>
          <w:rFonts w:ascii="Times New Roman" w:eastAsia="宋体" w:hAnsi="Times New Roman"/>
          <w:color w:val="000000"/>
          <w:szCs w:val="24"/>
        </w:rPr>
        <w:t>connector</w:t>
      </w:r>
      <w:r w:rsidRPr="006307B9">
        <w:rPr>
          <w:rFonts w:ascii="Times New Roman" w:eastAsia="宋体" w:hAnsi="Times New Roman" w:hint="eastAsia"/>
          <w:color w:val="000000"/>
          <w:szCs w:val="24"/>
        </w:rPr>
        <w:t>-</w:t>
      </w:r>
      <w:r w:rsidRPr="006307B9">
        <w:rPr>
          <w:rFonts w:ascii="Times New Roman" w:eastAsia="宋体" w:hAnsi="Times New Roman"/>
          <w:color w:val="000000"/>
          <w:szCs w:val="24"/>
        </w:rPr>
        <w:t>hubs</w:t>
      </w:r>
      <w:r w:rsidRPr="006307B9">
        <w:rPr>
          <w:rFonts w:ascii="Times New Roman" w:eastAsia="宋体" w:hAnsi="Times New Roman"/>
        </w:rPr>
        <w:t>类群的相对丰度与土壤功能基因的绝对丰度之间存在</w:t>
      </w:r>
      <w:r w:rsidRPr="006307B9">
        <w:rPr>
          <w:rFonts w:ascii="Times New Roman" w:eastAsia="宋体" w:hAnsi="Times New Roman" w:hint="eastAsia"/>
        </w:rPr>
        <w:t>显著</w:t>
      </w:r>
      <w:r w:rsidRPr="006307B9">
        <w:rPr>
          <w:rFonts w:ascii="Times New Roman" w:eastAsia="宋体" w:hAnsi="Times New Roman"/>
        </w:rPr>
        <w:t>正相关的关系。不同于</w:t>
      </w:r>
      <w:r w:rsidRPr="006307B9">
        <w:rPr>
          <w:rFonts w:ascii="Times New Roman" w:eastAsia="宋体" w:hAnsi="Times New Roman"/>
          <w:color w:val="000000"/>
          <w:szCs w:val="24"/>
        </w:rPr>
        <w:t>kinless</w:t>
      </w:r>
      <w:r w:rsidRPr="006307B9">
        <w:rPr>
          <w:rFonts w:ascii="Times New Roman" w:eastAsia="宋体" w:hAnsi="Times New Roman"/>
        </w:rPr>
        <w:t>类群，</w:t>
      </w:r>
      <w:r w:rsidRPr="006307B9">
        <w:rPr>
          <w:rFonts w:ascii="Times New Roman" w:eastAsia="宋体" w:hAnsi="Times New Roman"/>
          <w:color w:val="000000"/>
          <w:szCs w:val="24"/>
        </w:rPr>
        <w:t>connector</w:t>
      </w:r>
      <w:r w:rsidRPr="006307B9">
        <w:rPr>
          <w:rFonts w:ascii="Times New Roman" w:eastAsia="宋体" w:hAnsi="Times New Roman"/>
        </w:rPr>
        <w:t>类群既包括细菌，也包括真菌。</w:t>
      </w:r>
      <w:r w:rsidRPr="006307B9">
        <w:rPr>
          <w:rFonts w:ascii="Times New Roman" w:eastAsia="宋体" w:hAnsi="Times New Roman" w:hint="eastAsia"/>
        </w:rPr>
        <w:t>子囊菌门</w:t>
      </w:r>
      <w:proofErr w:type="spellStart"/>
      <w:r w:rsidR="00521E1F" w:rsidRPr="006307B9">
        <w:rPr>
          <w:rFonts w:ascii="Times New Roman" w:eastAsia="宋体" w:hAnsi="Times New Roman"/>
          <w:color w:val="000000"/>
          <w:szCs w:val="24"/>
        </w:rPr>
        <w:t>Sordariomycetes</w:t>
      </w:r>
      <w:proofErr w:type="spellEnd"/>
      <w:r w:rsidRPr="006307B9">
        <w:rPr>
          <w:rFonts w:ascii="Times New Roman" w:eastAsia="宋体" w:hAnsi="Times New Roman"/>
        </w:rPr>
        <w:t>的</w:t>
      </w:r>
      <w:r w:rsidRPr="006307B9">
        <w:rPr>
          <w:rFonts w:ascii="Times New Roman" w:eastAsia="宋体" w:hAnsi="Times New Roman" w:hint="eastAsia"/>
        </w:rPr>
        <w:t>一个</w:t>
      </w:r>
      <w:r w:rsidRPr="006307B9">
        <w:rPr>
          <w:rFonts w:ascii="Times New Roman" w:eastAsia="宋体" w:hAnsi="Times New Roman"/>
        </w:rPr>
        <w:t>连接子与大多数基因呈正相关</w:t>
      </w:r>
      <w:r w:rsidRPr="006307B9">
        <w:rPr>
          <w:rFonts w:ascii="Times New Roman" w:eastAsia="宋体" w:hAnsi="Times New Roman" w:hint="eastAsia"/>
        </w:rPr>
        <w:t>（表</w:t>
      </w:r>
      <w:r w:rsidRPr="006307B9">
        <w:rPr>
          <w:rFonts w:ascii="Times New Roman" w:eastAsia="宋体" w:hAnsi="Times New Roman" w:hint="eastAsia"/>
        </w:rPr>
        <w:t>S</w:t>
      </w:r>
      <w:r w:rsidRPr="006307B9">
        <w:rPr>
          <w:rFonts w:ascii="Times New Roman" w:eastAsia="宋体" w:hAnsi="Times New Roman"/>
        </w:rPr>
        <w:t>17</w:t>
      </w:r>
      <w:r w:rsidRPr="006307B9">
        <w:rPr>
          <w:rFonts w:ascii="Times New Roman" w:eastAsia="宋体" w:hAnsi="Times New Roman" w:hint="eastAsia"/>
        </w:rPr>
        <w:t>）</w:t>
      </w:r>
      <w:r w:rsidR="00521E1F" w:rsidRPr="006307B9">
        <w:rPr>
          <w:rFonts w:ascii="Times New Roman" w:eastAsia="宋体" w:hAnsi="Times New Roman" w:hint="eastAsia"/>
        </w:rPr>
        <w:t>，</w:t>
      </w:r>
      <w:proofErr w:type="spellStart"/>
      <w:r w:rsidR="00521E1F" w:rsidRPr="006307B9">
        <w:rPr>
          <w:rFonts w:ascii="Times New Roman" w:eastAsia="宋体" w:hAnsi="Times New Roman"/>
          <w:color w:val="000000"/>
          <w:szCs w:val="24"/>
        </w:rPr>
        <w:t>Sordariomycetes</w:t>
      </w:r>
      <w:proofErr w:type="spellEnd"/>
      <w:r w:rsidR="00521E1F" w:rsidRPr="006307B9">
        <w:rPr>
          <w:rFonts w:ascii="Times New Roman" w:eastAsia="宋体" w:hAnsi="Times New Roman" w:hint="eastAsia"/>
        </w:rPr>
        <w:t>可以分解</w:t>
      </w:r>
      <w:r w:rsidRPr="006307B9">
        <w:rPr>
          <w:rFonts w:ascii="Times New Roman" w:eastAsia="宋体" w:hAnsi="Times New Roman"/>
        </w:rPr>
        <w:t>凋落物和木材</w:t>
      </w:r>
      <w:r w:rsidR="00521E1F" w:rsidRPr="006307B9">
        <w:rPr>
          <w:rFonts w:ascii="Times New Roman" w:eastAsia="宋体" w:hAnsi="Times New Roman" w:hint="eastAsia"/>
        </w:rPr>
        <w:t>，</w:t>
      </w:r>
      <w:r w:rsidR="00521E1F" w:rsidRPr="006307B9">
        <w:rPr>
          <w:rFonts w:ascii="Times New Roman" w:eastAsia="宋体" w:hAnsi="Times New Roman"/>
        </w:rPr>
        <w:t>在各种土壤生境中普遍存在</w:t>
      </w:r>
      <w:r w:rsidR="00521E1F" w:rsidRPr="006307B9">
        <w:rPr>
          <w:rFonts w:ascii="Times New Roman" w:eastAsia="宋体" w:hAnsi="Times New Roman" w:hint="eastAsia"/>
        </w:rPr>
        <w:t>。</w:t>
      </w:r>
      <w:r w:rsidRPr="006307B9">
        <w:rPr>
          <w:rFonts w:ascii="Times New Roman" w:eastAsia="宋体" w:hAnsi="Times New Roman"/>
        </w:rPr>
        <w:t>另一种</w:t>
      </w:r>
      <w:r w:rsidR="00521E1F" w:rsidRPr="006307B9">
        <w:rPr>
          <w:rFonts w:ascii="Times New Roman" w:eastAsia="宋体" w:hAnsi="Times New Roman"/>
        </w:rPr>
        <w:t>疣微菌门</w:t>
      </w:r>
      <w:r w:rsidRPr="006307B9">
        <w:rPr>
          <w:rFonts w:ascii="Times New Roman" w:eastAsia="宋体" w:hAnsi="Times New Roman"/>
        </w:rPr>
        <w:t>连接子与大多数基因呈显著正相关</w:t>
      </w:r>
      <w:r w:rsidRPr="006307B9">
        <w:rPr>
          <w:rFonts w:ascii="Times New Roman" w:eastAsia="宋体" w:hAnsi="Times New Roman"/>
        </w:rPr>
        <w:t>(</w:t>
      </w:r>
      <w:r w:rsidRPr="006307B9">
        <w:rPr>
          <w:rFonts w:ascii="Times New Roman" w:eastAsia="宋体" w:hAnsi="Times New Roman"/>
        </w:rPr>
        <w:t>表</w:t>
      </w:r>
      <w:r w:rsidRPr="006307B9">
        <w:rPr>
          <w:rFonts w:ascii="Times New Roman" w:eastAsia="宋体" w:hAnsi="Times New Roman"/>
        </w:rPr>
        <w:t>S17)</w:t>
      </w:r>
      <w:r w:rsidR="00521E1F" w:rsidRPr="006307B9">
        <w:rPr>
          <w:rFonts w:ascii="Times New Roman" w:eastAsia="宋体" w:hAnsi="Times New Roman" w:hint="eastAsia"/>
        </w:rPr>
        <w:t>，而已有研究发现</w:t>
      </w:r>
      <w:r w:rsidR="00521E1F" w:rsidRPr="006307B9">
        <w:rPr>
          <w:rFonts w:ascii="Times New Roman" w:eastAsia="宋体" w:hAnsi="Times New Roman"/>
        </w:rPr>
        <w:t>疣微菌门</w:t>
      </w:r>
      <w:r w:rsidRPr="006307B9">
        <w:rPr>
          <w:rFonts w:ascii="Times New Roman" w:eastAsia="宋体" w:hAnsi="Times New Roman"/>
        </w:rPr>
        <w:t>的丰度与</w:t>
      </w:r>
      <w:r w:rsidRPr="006307B9">
        <w:rPr>
          <w:rFonts w:ascii="Times New Roman" w:eastAsia="宋体" w:hAnsi="Times New Roman"/>
        </w:rPr>
        <w:t>C</w:t>
      </w:r>
      <w:r w:rsidRPr="006307B9">
        <w:rPr>
          <w:rFonts w:ascii="Times New Roman" w:eastAsia="宋体" w:hAnsi="Times New Roman"/>
        </w:rPr>
        <w:t>循环相关的各种基因呈正相关。我们的结果</w:t>
      </w:r>
      <w:r w:rsidR="00521E1F" w:rsidRPr="006307B9">
        <w:rPr>
          <w:rFonts w:ascii="Times New Roman" w:eastAsia="宋体" w:hAnsi="Times New Roman" w:hint="eastAsia"/>
        </w:rPr>
        <w:t>揭示了</w:t>
      </w:r>
      <w:r w:rsidRPr="006307B9">
        <w:rPr>
          <w:rFonts w:ascii="Times New Roman" w:eastAsia="宋体" w:hAnsi="Times New Roman"/>
        </w:rPr>
        <w:t>微生物网络中高度相连的类群的丰度与土壤功能基因之间的直接联系，这表明研究</w:t>
      </w:r>
      <w:r w:rsidR="00521E1F" w:rsidRPr="006307B9">
        <w:rPr>
          <w:rFonts w:ascii="Times New Roman" w:eastAsia="宋体" w:hAnsi="Times New Roman"/>
          <w:color w:val="000000"/>
          <w:szCs w:val="24"/>
        </w:rPr>
        <w:t>hub-related</w:t>
      </w:r>
      <w:r w:rsidRPr="006307B9">
        <w:rPr>
          <w:rFonts w:ascii="Times New Roman" w:eastAsia="宋体" w:hAnsi="Times New Roman"/>
        </w:rPr>
        <w:t>物种的丰度将为维持或改善农业生态系统的功能提供</w:t>
      </w:r>
      <w:r w:rsidR="00521E1F" w:rsidRPr="006307B9">
        <w:rPr>
          <w:rFonts w:ascii="Times New Roman" w:eastAsia="宋体" w:hAnsi="Times New Roman" w:hint="eastAsia"/>
        </w:rPr>
        <w:t>重要</w:t>
      </w:r>
      <w:r w:rsidRPr="006307B9">
        <w:rPr>
          <w:rFonts w:ascii="Times New Roman" w:eastAsia="宋体" w:hAnsi="Times New Roman"/>
        </w:rPr>
        <w:t>信息。</w:t>
      </w:r>
    </w:p>
    <w:p w14:paraId="33E35765" w14:textId="77777777" w:rsidR="00963E2B" w:rsidRPr="006307B9" w:rsidRDefault="00963E2B" w:rsidP="000765AA">
      <w:pPr>
        <w:pStyle w:val="ListParagraph"/>
        <w:ind w:left="720"/>
        <w:rPr>
          <w:rFonts w:ascii="Times New Roman" w:eastAsia="宋体" w:hAnsi="Times New Roman"/>
        </w:rPr>
      </w:pPr>
    </w:p>
    <w:p w14:paraId="18DE3D52" w14:textId="4DE73023" w:rsidR="002B6CED" w:rsidRPr="006307B9" w:rsidRDefault="00521E1F" w:rsidP="002B6CED">
      <w:pPr>
        <w:pStyle w:val="ListParagraph"/>
        <w:numPr>
          <w:ilvl w:val="0"/>
          <w:numId w:val="2"/>
        </w:numPr>
        <w:ind w:firstLineChars="0"/>
        <w:rPr>
          <w:rFonts w:ascii="Times New Roman" w:eastAsia="宋体" w:hAnsi="Times New Roman"/>
          <w:b/>
          <w:bCs/>
        </w:rPr>
      </w:pPr>
      <w:r w:rsidRPr="006307B9">
        <w:rPr>
          <w:rFonts w:ascii="Times New Roman" w:eastAsia="宋体" w:hAnsi="Times New Roman"/>
          <w:b/>
          <w:bCs/>
        </w:rPr>
        <w:t>土壤性质对</w:t>
      </w:r>
      <w:r w:rsidR="002B6CED" w:rsidRPr="006307B9">
        <w:rPr>
          <w:rFonts w:ascii="Times New Roman" w:eastAsia="宋体" w:hAnsi="Times New Roman"/>
          <w:b/>
          <w:bCs/>
          <w:color w:val="000000"/>
          <w:szCs w:val="24"/>
        </w:rPr>
        <w:t xml:space="preserve">kinless </w:t>
      </w:r>
      <w:r w:rsidR="00963E2B" w:rsidRPr="006307B9">
        <w:rPr>
          <w:rFonts w:ascii="Times New Roman" w:eastAsia="宋体" w:hAnsi="Times New Roman" w:hint="eastAsia"/>
          <w:b/>
          <w:bCs/>
          <w:color w:val="000000"/>
          <w:szCs w:val="24"/>
        </w:rPr>
        <w:t>和</w:t>
      </w:r>
      <w:r w:rsidR="002B6CED" w:rsidRPr="006307B9">
        <w:rPr>
          <w:rFonts w:ascii="Times New Roman" w:eastAsia="宋体" w:hAnsi="Times New Roman"/>
          <w:b/>
          <w:bCs/>
          <w:color w:val="000000"/>
          <w:szCs w:val="24"/>
        </w:rPr>
        <w:t xml:space="preserve"> connector</w:t>
      </w:r>
      <w:r w:rsidRPr="006307B9">
        <w:rPr>
          <w:rFonts w:ascii="Times New Roman" w:eastAsia="宋体" w:hAnsi="Times New Roman"/>
          <w:b/>
          <w:bCs/>
        </w:rPr>
        <w:t>类群相对丰度的影响</w:t>
      </w:r>
    </w:p>
    <w:p w14:paraId="7F984FEC" w14:textId="3E1937AD" w:rsidR="00521E1F" w:rsidRPr="006307B9" w:rsidRDefault="00521E1F" w:rsidP="00963E2B">
      <w:pPr>
        <w:pStyle w:val="ListParagraph"/>
        <w:ind w:left="720"/>
        <w:rPr>
          <w:rFonts w:ascii="Times New Roman" w:eastAsia="宋体" w:hAnsi="Times New Roman"/>
        </w:rPr>
      </w:pPr>
      <w:r w:rsidRPr="006307B9">
        <w:rPr>
          <w:rFonts w:ascii="Times New Roman" w:eastAsia="宋体" w:hAnsi="Times New Roman"/>
        </w:rPr>
        <w:t>土壤性质对</w:t>
      </w:r>
      <w:r w:rsidR="002B6CED" w:rsidRPr="006307B9">
        <w:rPr>
          <w:rFonts w:ascii="Times New Roman" w:eastAsia="宋体" w:hAnsi="Times New Roman"/>
          <w:color w:val="000000"/>
          <w:szCs w:val="24"/>
        </w:rPr>
        <w:t xml:space="preserve">kinless </w:t>
      </w:r>
      <w:r w:rsidR="00963E2B" w:rsidRPr="006307B9">
        <w:rPr>
          <w:rFonts w:ascii="Times New Roman" w:eastAsia="宋体" w:hAnsi="Times New Roman" w:hint="eastAsia"/>
          <w:color w:val="000000"/>
          <w:szCs w:val="24"/>
        </w:rPr>
        <w:t>和</w:t>
      </w:r>
      <w:r w:rsidR="002B6CED" w:rsidRPr="006307B9">
        <w:rPr>
          <w:rFonts w:ascii="Times New Roman" w:eastAsia="宋体" w:hAnsi="Times New Roman"/>
          <w:color w:val="000000"/>
          <w:szCs w:val="24"/>
        </w:rPr>
        <w:t xml:space="preserve"> connector</w:t>
      </w:r>
      <w:r w:rsidRPr="006307B9">
        <w:rPr>
          <w:rFonts w:ascii="Times New Roman" w:eastAsia="宋体" w:hAnsi="Times New Roman"/>
        </w:rPr>
        <w:t>类群的相对丰度影响较大。例如，</w:t>
      </w:r>
      <w:r w:rsidRPr="006307B9">
        <w:rPr>
          <w:rFonts w:ascii="Times New Roman" w:eastAsia="宋体" w:hAnsi="Times New Roman"/>
        </w:rPr>
        <w:t>pH</w:t>
      </w:r>
      <w:r w:rsidRPr="006307B9">
        <w:rPr>
          <w:rFonts w:ascii="Times New Roman" w:eastAsia="宋体" w:hAnsi="Times New Roman"/>
        </w:rPr>
        <w:t>与</w:t>
      </w:r>
      <w:r w:rsidR="002B6CED" w:rsidRPr="006307B9">
        <w:rPr>
          <w:rFonts w:ascii="Times New Roman" w:eastAsia="宋体" w:hAnsi="Times New Roman"/>
          <w:color w:val="000000"/>
          <w:szCs w:val="24"/>
        </w:rPr>
        <w:t xml:space="preserve">kinless </w:t>
      </w:r>
      <w:r w:rsidR="00963E2B" w:rsidRPr="006307B9">
        <w:rPr>
          <w:rFonts w:ascii="Times New Roman" w:eastAsia="宋体" w:hAnsi="Times New Roman" w:hint="eastAsia"/>
          <w:color w:val="000000"/>
          <w:szCs w:val="24"/>
        </w:rPr>
        <w:t>和</w:t>
      </w:r>
      <w:r w:rsidR="002B6CED" w:rsidRPr="006307B9">
        <w:rPr>
          <w:rFonts w:ascii="Times New Roman" w:eastAsia="宋体" w:hAnsi="Times New Roman"/>
          <w:color w:val="000000"/>
          <w:szCs w:val="24"/>
        </w:rPr>
        <w:t xml:space="preserve"> connector hubs</w:t>
      </w:r>
      <w:r w:rsidRPr="006307B9">
        <w:rPr>
          <w:rFonts w:ascii="Times New Roman" w:eastAsia="宋体" w:hAnsi="Times New Roman"/>
        </w:rPr>
        <w:t>的相对丰度呈正相关，而与</w:t>
      </w:r>
      <w:bookmarkStart w:id="2" w:name="OLE_LINK1"/>
      <w:bookmarkStart w:id="3" w:name="OLE_LINK2"/>
      <w:r w:rsidR="002B6CED" w:rsidRPr="006307B9">
        <w:rPr>
          <w:rFonts w:ascii="Times New Roman" w:eastAsia="宋体" w:hAnsi="Times New Roman"/>
          <w:color w:val="000000"/>
          <w:szCs w:val="24"/>
        </w:rPr>
        <w:t xml:space="preserve">provincial </w:t>
      </w:r>
      <w:r w:rsidR="00963E2B" w:rsidRPr="006307B9">
        <w:rPr>
          <w:rFonts w:ascii="Times New Roman" w:eastAsia="宋体" w:hAnsi="Times New Roman" w:hint="eastAsia"/>
          <w:color w:val="000000"/>
          <w:szCs w:val="24"/>
        </w:rPr>
        <w:t>和</w:t>
      </w:r>
      <w:r w:rsidR="002B6CED" w:rsidRPr="006307B9">
        <w:rPr>
          <w:rFonts w:ascii="Times New Roman" w:eastAsia="宋体" w:hAnsi="Times New Roman"/>
          <w:color w:val="000000"/>
          <w:szCs w:val="24"/>
        </w:rPr>
        <w:t>peripheral hubs</w:t>
      </w:r>
      <w:bookmarkEnd w:id="2"/>
      <w:bookmarkEnd w:id="3"/>
      <w:r w:rsidRPr="006307B9">
        <w:rPr>
          <w:rFonts w:ascii="Times New Roman" w:eastAsia="宋体" w:hAnsi="Times New Roman"/>
        </w:rPr>
        <w:t>的相对丰度呈负相关。这些结果表明，施用有机肥或石灰调节</w:t>
      </w:r>
      <w:r w:rsidRPr="006307B9">
        <w:rPr>
          <w:rFonts w:ascii="Times New Roman" w:eastAsia="宋体" w:hAnsi="Times New Roman"/>
        </w:rPr>
        <w:t>pH</w:t>
      </w:r>
      <w:r w:rsidRPr="006307B9">
        <w:rPr>
          <w:rFonts w:ascii="Times New Roman" w:eastAsia="宋体" w:hAnsi="Times New Roman"/>
        </w:rPr>
        <w:t>可能通过增加</w:t>
      </w:r>
      <w:r w:rsidR="002B6CED" w:rsidRPr="006307B9">
        <w:rPr>
          <w:rFonts w:ascii="Times New Roman" w:eastAsia="宋体" w:hAnsi="Times New Roman"/>
          <w:color w:val="000000"/>
          <w:szCs w:val="24"/>
        </w:rPr>
        <w:t xml:space="preserve">kinless </w:t>
      </w:r>
      <w:r w:rsidR="00963E2B" w:rsidRPr="006307B9">
        <w:rPr>
          <w:rFonts w:ascii="Times New Roman" w:eastAsia="宋体" w:hAnsi="Times New Roman" w:hint="eastAsia"/>
          <w:color w:val="000000"/>
          <w:szCs w:val="24"/>
        </w:rPr>
        <w:t>和</w:t>
      </w:r>
      <w:r w:rsidR="002B6CED" w:rsidRPr="006307B9">
        <w:rPr>
          <w:rFonts w:ascii="Times New Roman" w:eastAsia="宋体" w:hAnsi="Times New Roman"/>
          <w:color w:val="000000"/>
          <w:szCs w:val="24"/>
        </w:rPr>
        <w:t xml:space="preserve"> connector hubs</w:t>
      </w:r>
      <w:r w:rsidRPr="006307B9">
        <w:rPr>
          <w:rFonts w:ascii="Times New Roman" w:eastAsia="宋体" w:hAnsi="Times New Roman"/>
        </w:rPr>
        <w:t>的丰度，降低</w:t>
      </w:r>
      <w:r w:rsidR="002B6CED" w:rsidRPr="006307B9">
        <w:rPr>
          <w:rFonts w:ascii="Times New Roman" w:eastAsia="宋体" w:hAnsi="Times New Roman"/>
          <w:color w:val="000000"/>
          <w:szCs w:val="24"/>
        </w:rPr>
        <w:t xml:space="preserve">provincial </w:t>
      </w:r>
      <w:r w:rsidR="00963E2B" w:rsidRPr="006307B9">
        <w:rPr>
          <w:rFonts w:ascii="Times New Roman" w:eastAsia="宋体" w:hAnsi="Times New Roman" w:hint="eastAsia"/>
          <w:color w:val="000000"/>
          <w:szCs w:val="24"/>
        </w:rPr>
        <w:t>和</w:t>
      </w:r>
      <w:r w:rsidR="002B6CED" w:rsidRPr="006307B9">
        <w:rPr>
          <w:rFonts w:ascii="Times New Roman" w:eastAsia="宋体" w:hAnsi="Times New Roman"/>
          <w:color w:val="000000"/>
          <w:szCs w:val="24"/>
        </w:rPr>
        <w:t xml:space="preserve"> peripheral hubs</w:t>
      </w:r>
      <w:r w:rsidRPr="006307B9">
        <w:rPr>
          <w:rFonts w:ascii="Times New Roman" w:eastAsia="宋体" w:hAnsi="Times New Roman"/>
        </w:rPr>
        <w:t>的丰度来</w:t>
      </w:r>
      <w:r w:rsidR="002B6CED" w:rsidRPr="006307B9">
        <w:rPr>
          <w:rFonts w:ascii="Times New Roman" w:eastAsia="宋体" w:hAnsi="Times New Roman" w:hint="eastAsia"/>
        </w:rPr>
        <w:t>改善</w:t>
      </w:r>
      <w:r w:rsidRPr="006307B9">
        <w:rPr>
          <w:rFonts w:ascii="Times New Roman" w:eastAsia="宋体" w:hAnsi="Times New Roman"/>
        </w:rPr>
        <w:t>土壤功能。</w:t>
      </w:r>
      <w:r w:rsidR="002B6CED" w:rsidRPr="006307B9">
        <w:rPr>
          <w:rFonts w:ascii="Times New Roman" w:eastAsia="宋体" w:hAnsi="Times New Roman" w:hint="eastAsia"/>
        </w:rPr>
        <w:t>调节</w:t>
      </w:r>
      <w:r w:rsidRPr="006307B9">
        <w:rPr>
          <w:rFonts w:ascii="Times New Roman" w:eastAsia="宋体" w:hAnsi="Times New Roman"/>
        </w:rPr>
        <w:t>其他土壤变量，如钙和全钾，也可以通过改变网络中这些枢纽的丰度来改善土壤的功能。</w:t>
      </w:r>
      <w:r w:rsidR="002B6CED" w:rsidRPr="006307B9">
        <w:rPr>
          <w:rFonts w:ascii="Times New Roman" w:eastAsia="宋体" w:hAnsi="Times New Roman"/>
        </w:rPr>
        <w:t>对于重要的谷类作物小麦，找到一种更</w:t>
      </w:r>
      <w:r w:rsidR="002B6CED" w:rsidRPr="006307B9">
        <w:rPr>
          <w:rFonts w:ascii="Times New Roman" w:eastAsia="宋体" w:hAnsi="Times New Roman" w:hint="eastAsia"/>
        </w:rPr>
        <w:t>加</w:t>
      </w:r>
      <w:r w:rsidR="002B6CED" w:rsidRPr="006307B9">
        <w:rPr>
          <w:rFonts w:ascii="Times New Roman" w:eastAsia="宋体" w:hAnsi="Times New Roman"/>
        </w:rPr>
        <w:t>环境友好的方法来抵御疾病和适应气候变化是至关重要的</w:t>
      </w:r>
      <w:r w:rsidRPr="006307B9">
        <w:rPr>
          <w:rFonts w:ascii="Times New Roman" w:eastAsia="宋体" w:hAnsi="Times New Roman"/>
        </w:rPr>
        <w:t>。</w:t>
      </w:r>
      <w:r w:rsidR="001B2A3E" w:rsidRPr="006307B9">
        <w:rPr>
          <w:rFonts w:ascii="Times New Roman" w:eastAsia="宋体" w:hAnsi="Times New Roman" w:hint="eastAsia"/>
        </w:rPr>
        <w:t>有研究</w:t>
      </w:r>
      <w:r w:rsidRPr="006307B9">
        <w:rPr>
          <w:rFonts w:ascii="Times New Roman" w:eastAsia="宋体" w:hAnsi="Times New Roman"/>
        </w:rPr>
        <w:t>建议最大限度地发挥农业生态系统微生物群落的核心功能可能是应对农业生态系统退化和资源短缺的最佳选择。今后的研究应深入了解土壤因子、功能基因和微生物群落核心功能之间的关系，确定高度联系类群</w:t>
      </w:r>
      <w:r w:rsidR="001B2A3E" w:rsidRPr="006307B9">
        <w:rPr>
          <w:rFonts w:ascii="Times New Roman" w:eastAsia="宋体" w:hAnsi="Times New Roman" w:hint="eastAsia"/>
        </w:rPr>
        <w:t>的相对丰度</w:t>
      </w:r>
      <w:r w:rsidRPr="006307B9">
        <w:rPr>
          <w:rFonts w:ascii="Times New Roman" w:eastAsia="宋体" w:hAnsi="Times New Roman"/>
        </w:rPr>
        <w:t>是否可以通过各种农业实践</w:t>
      </w:r>
      <w:r w:rsidR="001B2A3E" w:rsidRPr="006307B9">
        <w:rPr>
          <w:rFonts w:ascii="Times New Roman" w:eastAsia="宋体" w:hAnsi="Times New Roman" w:hint="eastAsia"/>
        </w:rPr>
        <w:t>来</w:t>
      </w:r>
      <w:r w:rsidRPr="006307B9">
        <w:rPr>
          <w:rFonts w:ascii="Times New Roman" w:eastAsia="宋体" w:hAnsi="Times New Roman"/>
        </w:rPr>
        <w:t>操纵微生物关键物种</w:t>
      </w:r>
      <w:r w:rsidR="001B2A3E" w:rsidRPr="006307B9">
        <w:rPr>
          <w:rFonts w:ascii="Times New Roman" w:eastAsia="宋体" w:hAnsi="Times New Roman" w:hint="eastAsia"/>
        </w:rPr>
        <w:t>，从而</w:t>
      </w:r>
      <w:r w:rsidRPr="006307B9">
        <w:rPr>
          <w:rFonts w:ascii="Times New Roman" w:eastAsia="宋体" w:hAnsi="Times New Roman"/>
        </w:rPr>
        <w:t>减少土壤病害和</w:t>
      </w:r>
      <w:r w:rsidR="001B2A3E" w:rsidRPr="006307B9">
        <w:rPr>
          <w:rFonts w:ascii="Times New Roman" w:eastAsia="宋体" w:hAnsi="Times New Roman" w:hint="eastAsia"/>
        </w:rPr>
        <w:t>提高</w:t>
      </w:r>
      <w:r w:rsidRPr="006307B9">
        <w:rPr>
          <w:rFonts w:ascii="Times New Roman" w:eastAsia="宋体" w:hAnsi="Times New Roman"/>
        </w:rPr>
        <w:t>作物的适应性。</w:t>
      </w:r>
    </w:p>
    <w:p w14:paraId="2A29A2EA" w14:textId="1A5BC633" w:rsidR="00254AD2" w:rsidRPr="006307B9" w:rsidRDefault="00254AD2" w:rsidP="002B6CED">
      <w:pPr>
        <w:pStyle w:val="ListParagraph"/>
        <w:ind w:left="720" w:firstLineChars="0" w:firstLine="0"/>
        <w:rPr>
          <w:rFonts w:ascii="Times New Roman" w:eastAsia="宋体" w:hAnsi="Times New Roman"/>
        </w:rPr>
      </w:pPr>
    </w:p>
    <w:p w14:paraId="4DCF482D" w14:textId="3CC01749" w:rsidR="00254AD2" w:rsidRPr="006307B9" w:rsidRDefault="00963E2B" w:rsidP="006307B9">
      <w:pPr>
        <w:jc w:val="center"/>
        <w:rPr>
          <w:rFonts w:ascii="Times New Roman" w:eastAsia="宋体" w:hAnsi="Times New Roman"/>
          <w:b/>
          <w:bCs/>
          <w:sz w:val="24"/>
          <w:szCs w:val="36"/>
        </w:rPr>
      </w:pPr>
      <w:r w:rsidRPr="006307B9">
        <w:rPr>
          <w:rFonts w:ascii="Times New Roman" w:eastAsia="宋体" w:hAnsi="Times New Roman" w:hint="eastAsia"/>
          <w:b/>
          <w:bCs/>
          <w:sz w:val="24"/>
          <w:szCs w:val="36"/>
        </w:rPr>
        <w:t>五、</w:t>
      </w:r>
      <w:r w:rsidR="00254AD2" w:rsidRPr="006307B9">
        <w:rPr>
          <w:rFonts w:ascii="Times New Roman" w:eastAsia="宋体" w:hAnsi="Times New Roman" w:hint="eastAsia"/>
          <w:b/>
          <w:bCs/>
          <w:sz w:val="24"/>
          <w:szCs w:val="36"/>
        </w:rPr>
        <w:t>总结</w:t>
      </w:r>
    </w:p>
    <w:p w14:paraId="304A279C" w14:textId="77777777" w:rsidR="00963E2B" w:rsidRPr="006307B9" w:rsidRDefault="00963E2B" w:rsidP="00963E2B">
      <w:pPr>
        <w:pStyle w:val="ListParagraph"/>
        <w:ind w:left="720" w:firstLineChars="0" w:firstLine="0"/>
        <w:jc w:val="center"/>
        <w:rPr>
          <w:rFonts w:ascii="Times New Roman" w:eastAsia="宋体" w:hAnsi="Times New Roman"/>
          <w:b/>
          <w:bCs/>
          <w:szCs w:val="28"/>
        </w:rPr>
      </w:pPr>
    </w:p>
    <w:p w14:paraId="488D84D7" w14:textId="016B61F2" w:rsidR="00963E2B" w:rsidRDefault="00AD282F" w:rsidP="00870E98">
      <w:pPr>
        <w:pStyle w:val="ListParagraph"/>
        <w:ind w:left="720"/>
        <w:rPr>
          <w:rFonts w:ascii="Times New Roman" w:eastAsia="宋体" w:hAnsi="Times New Roman"/>
        </w:rPr>
      </w:pPr>
      <w:r w:rsidRPr="006307B9">
        <w:rPr>
          <w:rFonts w:ascii="Times New Roman" w:eastAsia="宋体" w:hAnsi="Times New Roman"/>
        </w:rPr>
        <w:t>综上所述，我们的研究结果表明，数量</w:t>
      </w:r>
      <w:r w:rsidR="00476A64">
        <w:rPr>
          <w:rFonts w:ascii="Times New Roman" w:eastAsia="宋体" w:hAnsi="Times New Roman" w:hint="eastAsia"/>
        </w:rPr>
        <w:t>较</w:t>
      </w:r>
      <w:r w:rsidRPr="006307B9">
        <w:rPr>
          <w:rFonts w:ascii="Times New Roman" w:eastAsia="宋体" w:hAnsi="Times New Roman"/>
        </w:rPr>
        <w:t>少的高</w:t>
      </w:r>
      <w:r w:rsidR="00476A64">
        <w:rPr>
          <w:rFonts w:ascii="Times New Roman" w:eastAsia="宋体" w:hAnsi="Times New Roman" w:hint="eastAsia"/>
        </w:rPr>
        <w:t>链接</w:t>
      </w:r>
      <w:r w:rsidR="00476A64">
        <w:rPr>
          <w:rFonts w:ascii="Times New Roman" w:eastAsia="宋体" w:hAnsi="Times New Roman"/>
        </w:rPr>
        <w:t>度</w:t>
      </w:r>
      <w:r w:rsidRPr="006307B9">
        <w:rPr>
          <w:rFonts w:ascii="Times New Roman" w:eastAsia="宋体" w:hAnsi="Times New Roman"/>
        </w:rPr>
        <w:t>类群的相对丰度对于保持较高的功能潜力至关重要，对于理解大型空间集约化农业生态系统的功能具有重要意义。</w:t>
      </w:r>
      <w:r w:rsidR="001B2A3E" w:rsidRPr="006307B9">
        <w:rPr>
          <w:rFonts w:ascii="Times New Roman" w:eastAsia="宋体" w:hAnsi="Times New Roman"/>
        </w:rPr>
        <w:t>要在土壤中培养数以千计的微生物是不可行的，然而，</w:t>
      </w:r>
      <w:r w:rsidRPr="006307B9">
        <w:rPr>
          <w:rFonts w:ascii="Times New Roman" w:eastAsia="宋体" w:hAnsi="Times New Roman" w:hint="eastAsia"/>
        </w:rPr>
        <w:t>聚焦本研究</w:t>
      </w:r>
      <w:r w:rsidR="001B2A3E" w:rsidRPr="006307B9">
        <w:rPr>
          <w:rFonts w:ascii="Times New Roman" w:eastAsia="宋体" w:hAnsi="Times New Roman"/>
        </w:rPr>
        <w:t>中确定的减少的关键</w:t>
      </w:r>
      <w:r w:rsidRPr="006307B9">
        <w:rPr>
          <w:rFonts w:ascii="Times New Roman" w:eastAsia="宋体" w:hAnsi="Times New Roman" w:hint="eastAsia"/>
        </w:rPr>
        <w:t>类群</w:t>
      </w:r>
      <w:r w:rsidR="001B2A3E" w:rsidRPr="006307B9">
        <w:rPr>
          <w:rFonts w:ascii="Times New Roman" w:eastAsia="宋体" w:hAnsi="Times New Roman"/>
        </w:rPr>
        <w:t>亚集</w:t>
      </w:r>
      <w:r w:rsidRPr="006307B9">
        <w:rPr>
          <w:rFonts w:ascii="Times New Roman" w:eastAsia="宋体" w:hAnsi="Times New Roman" w:hint="eastAsia"/>
        </w:rPr>
        <w:t>，</w:t>
      </w:r>
      <w:r w:rsidRPr="006307B9">
        <w:rPr>
          <w:rFonts w:ascii="Times New Roman" w:eastAsia="宋体" w:hAnsi="Times New Roman"/>
        </w:rPr>
        <w:t>可能对维持人类管理的生态系统下的生态系统功能具有重要意义</w:t>
      </w:r>
      <w:r w:rsidRPr="006307B9">
        <w:rPr>
          <w:rFonts w:ascii="Times New Roman" w:eastAsia="宋体" w:hAnsi="Times New Roman" w:hint="eastAsia"/>
        </w:rPr>
        <w:t>。</w:t>
      </w:r>
    </w:p>
    <w:p w14:paraId="5AC702A5" w14:textId="67C12CB5" w:rsidR="00F30EC5" w:rsidRPr="00870E98" w:rsidRDefault="00F30EC5" w:rsidP="00870E98">
      <w:pPr>
        <w:pStyle w:val="ListParagraph"/>
        <w:ind w:left="720"/>
        <w:rPr>
          <w:rFonts w:ascii="Times New Roman" w:eastAsia="宋体" w:hAnsi="Times New Roman"/>
        </w:rPr>
      </w:pPr>
      <w:r>
        <w:rPr>
          <w:rFonts w:ascii="Times New Roman" w:eastAsia="宋体" w:hAnsi="Times New Roman"/>
        </w:rPr>
        <w:t>本文章得到了</w:t>
      </w:r>
      <w:r w:rsidRPr="00F30EC5">
        <w:rPr>
          <w:rFonts w:ascii="Times New Roman" w:eastAsia="宋体" w:hAnsi="Times New Roman" w:hint="eastAsia"/>
        </w:rPr>
        <w:t>中国科学院战略性先导科技专项（</w:t>
      </w:r>
      <w:r w:rsidRPr="00F30EC5">
        <w:rPr>
          <w:rFonts w:ascii="Times New Roman" w:eastAsia="宋体" w:hAnsi="Times New Roman"/>
        </w:rPr>
        <w:t xml:space="preserve">B </w:t>
      </w:r>
      <w:r w:rsidRPr="00F30EC5">
        <w:rPr>
          <w:rFonts w:ascii="Times New Roman" w:eastAsia="宋体" w:hAnsi="Times New Roman"/>
        </w:rPr>
        <w:t>类）</w:t>
      </w:r>
      <w:r w:rsidRPr="00F30EC5">
        <w:rPr>
          <w:rFonts w:ascii="Times New Roman" w:eastAsia="宋体" w:hAnsi="Times New Roman"/>
        </w:rPr>
        <w:t xml:space="preserve"> (XDB15010101)</w:t>
      </w:r>
      <w:r>
        <w:rPr>
          <w:rFonts w:ascii="Times New Roman" w:eastAsia="宋体" w:hAnsi="Times New Roman" w:hint="eastAsia"/>
        </w:rPr>
        <w:t>等项目的资助。</w:t>
      </w:r>
    </w:p>
    <w:sectPr w:rsidR="00F30EC5" w:rsidRPr="00870E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rlito">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A47ACB"/>
    <w:multiLevelType w:val="hybridMultilevel"/>
    <w:tmpl w:val="9484F1D4"/>
    <w:lvl w:ilvl="0" w:tplc="86C6C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50026B"/>
    <w:multiLevelType w:val="hybridMultilevel"/>
    <w:tmpl w:val="607ABFC6"/>
    <w:lvl w:ilvl="0" w:tplc="62CEFBD2">
      <w:start w:val="1"/>
      <w:numFmt w:val="decimal"/>
      <w:lvlText w:val="%1、"/>
      <w:lvlJc w:val="left"/>
      <w:pPr>
        <w:ind w:left="360" w:hanging="360"/>
      </w:pPr>
      <w:rPr>
        <w:rFonts w:asciiTheme="minorHAnsi"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36D6A45"/>
    <w:multiLevelType w:val="hybridMultilevel"/>
    <w:tmpl w:val="C80E79A4"/>
    <w:lvl w:ilvl="0" w:tplc="658C10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EBE"/>
    <w:rsid w:val="000765AA"/>
    <w:rsid w:val="00086E8B"/>
    <w:rsid w:val="000B28D8"/>
    <w:rsid w:val="000D613D"/>
    <w:rsid w:val="00120E6A"/>
    <w:rsid w:val="001416E7"/>
    <w:rsid w:val="0015747E"/>
    <w:rsid w:val="00163C51"/>
    <w:rsid w:val="001A57D7"/>
    <w:rsid w:val="001B2A3E"/>
    <w:rsid w:val="001C163F"/>
    <w:rsid w:val="001D699E"/>
    <w:rsid w:val="00206100"/>
    <w:rsid w:val="00220F51"/>
    <w:rsid w:val="00227EBD"/>
    <w:rsid w:val="002405A3"/>
    <w:rsid w:val="002536C2"/>
    <w:rsid w:val="00254AD2"/>
    <w:rsid w:val="002B0DA3"/>
    <w:rsid w:val="002B6CED"/>
    <w:rsid w:val="0030516F"/>
    <w:rsid w:val="00365418"/>
    <w:rsid w:val="003C76BC"/>
    <w:rsid w:val="00455367"/>
    <w:rsid w:val="00476A64"/>
    <w:rsid w:val="0049019B"/>
    <w:rsid w:val="00521E1F"/>
    <w:rsid w:val="00554809"/>
    <w:rsid w:val="005C0FBF"/>
    <w:rsid w:val="005F5128"/>
    <w:rsid w:val="005F5654"/>
    <w:rsid w:val="00613A81"/>
    <w:rsid w:val="006307B9"/>
    <w:rsid w:val="00685823"/>
    <w:rsid w:val="006A2DE7"/>
    <w:rsid w:val="006D07A4"/>
    <w:rsid w:val="00713357"/>
    <w:rsid w:val="007333D9"/>
    <w:rsid w:val="00753F97"/>
    <w:rsid w:val="00776847"/>
    <w:rsid w:val="00786700"/>
    <w:rsid w:val="007B7111"/>
    <w:rsid w:val="007E5CED"/>
    <w:rsid w:val="00815151"/>
    <w:rsid w:val="00850936"/>
    <w:rsid w:val="00870E98"/>
    <w:rsid w:val="0088340D"/>
    <w:rsid w:val="008D3EBE"/>
    <w:rsid w:val="008E46E5"/>
    <w:rsid w:val="008E7E25"/>
    <w:rsid w:val="00913690"/>
    <w:rsid w:val="009401F7"/>
    <w:rsid w:val="00963E2B"/>
    <w:rsid w:val="00992369"/>
    <w:rsid w:val="0099468A"/>
    <w:rsid w:val="009D1AB7"/>
    <w:rsid w:val="009D798A"/>
    <w:rsid w:val="009E7043"/>
    <w:rsid w:val="00A35884"/>
    <w:rsid w:val="00A62B6C"/>
    <w:rsid w:val="00A84058"/>
    <w:rsid w:val="00AD282F"/>
    <w:rsid w:val="00AD30B1"/>
    <w:rsid w:val="00B00AA6"/>
    <w:rsid w:val="00B106B8"/>
    <w:rsid w:val="00B219CB"/>
    <w:rsid w:val="00B64D08"/>
    <w:rsid w:val="00B70565"/>
    <w:rsid w:val="00B805C4"/>
    <w:rsid w:val="00B86EAF"/>
    <w:rsid w:val="00BE0B67"/>
    <w:rsid w:val="00C71A77"/>
    <w:rsid w:val="00CA0800"/>
    <w:rsid w:val="00CD444C"/>
    <w:rsid w:val="00D025C1"/>
    <w:rsid w:val="00D40566"/>
    <w:rsid w:val="00D52708"/>
    <w:rsid w:val="00D87E15"/>
    <w:rsid w:val="00DA1D79"/>
    <w:rsid w:val="00E00376"/>
    <w:rsid w:val="00E0766A"/>
    <w:rsid w:val="00E349AA"/>
    <w:rsid w:val="00E57A0F"/>
    <w:rsid w:val="00F02832"/>
    <w:rsid w:val="00F30EC5"/>
    <w:rsid w:val="00F56601"/>
    <w:rsid w:val="00FC6E25"/>
    <w:rsid w:val="00FF059F"/>
    <w:rsid w:val="00FF1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29112"/>
  <w15:chartTrackingRefBased/>
  <w15:docId w15:val="{737E74CE-900F-4E7C-9CD1-8AF9423DA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D3E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1A57D7"/>
    <w:rPr>
      <w:rFonts w:ascii="Carlito" w:hAnsi="Carlito" w:hint="default"/>
      <w:b w:val="0"/>
      <w:bCs w:val="0"/>
      <w:i w:val="0"/>
      <w:iCs w:val="0"/>
      <w:color w:val="000000"/>
      <w:sz w:val="22"/>
      <w:szCs w:val="22"/>
    </w:rPr>
  </w:style>
  <w:style w:type="paragraph" w:styleId="ListParagraph">
    <w:name w:val="List Paragraph"/>
    <w:basedOn w:val="Normal"/>
    <w:uiPriority w:val="34"/>
    <w:qFormat/>
    <w:rsid w:val="00FC6E25"/>
    <w:pPr>
      <w:ind w:firstLineChars="200" w:firstLine="420"/>
    </w:pPr>
  </w:style>
  <w:style w:type="paragraph" w:styleId="NormalWeb">
    <w:name w:val="Normal (Web)"/>
    <w:basedOn w:val="Normal"/>
    <w:uiPriority w:val="99"/>
    <w:semiHidden/>
    <w:unhideWhenUsed/>
    <w:rsid w:val="00CA0800"/>
    <w:rPr>
      <w:rFonts w:ascii="Times New Roman" w:hAnsi="Times New Roman" w:cs="Times New Roman"/>
      <w:sz w:val="24"/>
      <w:szCs w:val="24"/>
    </w:rPr>
  </w:style>
  <w:style w:type="character" w:customStyle="1" w:styleId="fontstyle11">
    <w:name w:val="fontstyle11"/>
    <w:basedOn w:val="DefaultParagraphFont"/>
    <w:rsid w:val="005C0FBF"/>
    <w:rPr>
      <w:rFonts w:ascii="Carlito" w:hAnsi="Carlito" w:hint="default"/>
      <w:b w:val="0"/>
      <w:bCs w:val="0"/>
      <w:i w:val="0"/>
      <w:iCs w:val="0"/>
      <w:color w:val="000000"/>
      <w:sz w:val="22"/>
      <w:szCs w:val="22"/>
    </w:rPr>
  </w:style>
  <w:style w:type="paragraph" w:styleId="BalloonText">
    <w:name w:val="Balloon Text"/>
    <w:basedOn w:val="Normal"/>
    <w:link w:val="BalloonTextChar"/>
    <w:uiPriority w:val="99"/>
    <w:semiHidden/>
    <w:unhideWhenUsed/>
    <w:rsid w:val="00A62B6C"/>
    <w:rPr>
      <w:sz w:val="18"/>
      <w:szCs w:val="18"/>
    </w:rPr>
  </w:style>
  <w:style w:type="character" w:customStyle="1" w:styleId="BalloonTextChar">
    <w:name w:val="Balloon Text Char"/>
    <w:basedOn w:val="DefaultParagraphFont"/>
    <w:link w:val="BalloonText"/>
    <w:uiPriority w:val="99"/>
    <w:semiHidden/>
    <w:rsid w:val="00A62B6C"/>
    <w:rPr>
      <w:sz w:val="18"/>
      <w:szCs w:val="18"/>
    </w:rPr>
  </w:style>
  <w:style w:type="character" w:styleId="Hyperlink">
    <w:name w:val="Hyperlink"/>
    <w:basedOn w:val="DefaultParagraphFont"/>
    <w:uiPriority w:val="99"/>
    <w:unhideWhenUsed/>
    <w:rsid w:val="00B219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62927">
      <w:bodyDiv w:val="1"/>
      <w:marLeft w:val="0"/>
      <w:marRight w:val="0"/>
      <w:marTop w:val="0"/>
      <w:marBottom w:val="0"/>
      <w:divBdr>
        <w:top w:val="none" w:sz="0" w:space="0" w:color="auto"/>
        <w:left w:val="none" w:sz="0" w:space="0" w:color="auto"/>
        <w:bottom w:val="none" w:sz="0" w:space="0" w:color="auto"/>
        <w:right w:val="none" w:sz="0" w:space="0" w:color="auto"/>
      </w:divBdr>
      <w:divsChild>
        <w:div w:id="1845314808">
          <w:marLeft w:val="0"/>
          <w:marRight w:val="0"/>
          <w:marTop w:val="0"/>
          <w:marBottom w:val="0"/>
          <w:divBdr>
            <w:top w:val="none" w:sz="0" w:space="0" w:color="auto"/>
            <w:left w:val="none" w:sz="0" w:space="0" w:color="auto"/>
            <w:bottom w:val="none" w:sz="0" w:space="0" w:color="auto"/>
            <w:right w:val="none" w:sz="0" w:space="0" w:color="auto"/>
          </w:divBdr>
        </w:div>
      </w:divsChild>
    </w:div>
    <w:div w:id="155458657">
      <w:bodyDiv w:val="1"/>
      <w:marLeft w:val="0"/>
      <w:marRight w:val="0"/>
      <w:marTop w:val="0"/>
      <w:marBottom w:val="0"/>
      <w:divBdr>
        <w:top w:val="none" w:sz="0" w:space="0" w:color="auto"/>
        <w:left w:val="none" w:sz="0" w:space="0" w:color="auto"/>
        <w:bottom w:val="none" w:sz="0" w:space="0" w:color="auto"/>
        <w:right w:val="none" w:sz="0" w:space="0" w:color="auto"/>
      </w:divBdr>
      <w:divsChild>
        <w:div w:id="1579243570">
          <w:marLeft w:val="0"/>
          <w:marRight w:val="0"/>
          <w:marTop w:val="0"/>
          <w:marBottom w:val="0"/>
          <w:divBdr>
            <w:top w:val="none" w:sz="0" w:space="0" w:color="auto"/>
            <w:left w:val="none" w:sz="0" w:space="0" w:color="auto"/>
            <w:bottom w:val="none" w:sz="0" w:space="0" w:color="auto"/>
            <w:right w:val="none" w:sz="0" w:space="0" w:color="auto"/>
          </w:divBdr>
        </w:div>
      </w:divsChild>
    </w:div>
    <w:div w:id="449589334">
      <w:bodyDiv w:val="1"/>
      <w:marLeft w:val="0"/>
      <w:marRight w:val="0"/>
      <w:marTop w:val="0"/>
      <w:marBottom w:val="0"/>
      <w:divBdr>
        <w:top w:val="none" w:sz="0" w:space="0" w:color="auto"/>
        <w:left w:val="none" w:sz="0" w:space="0" w:color="auto"/>
        <w:bottom w:val="none" w:sz="0" w:space="0" w:color="auto"/>
        <w:right w:val="none" w:sz="0" w:space="0" w:color="auto"/>
      </w:divBdr>
      <w:divsChild>
        <w:div w:id="1375423264">
          <w:marLeft w:val="0"/>
          <w:marRight w:val="0"/>
          <w:marTop w:val="0"/>
          <w:marBottom w:val="0"/>
          <w:divBdr>
            <w:top w:val="none" w:sz="0" w:space="0" w:color="auto"/>
            <w:left w:val="none" w:sz="0" w:space="0" w:color="auto"/>
            <w:bottom w:val="none" w:sz="0" w:space="0" w:color="auto"/>
            <w:right w:val="none" w:sz="0" w:space="0" w:color="auto"/>
          </w:divBdr>
        </w:div>
      </w:divsChild>
    </w:div>
    <w:div w:id="495221460">
      <w:bodyDiv w:val="1"/>
      <w:marLeft w:val="0"/>
      <w:marRight w:val="0"/>
      <w:marTop w:val="0"/>
      <w:marBottom w:val="0"/>
      <w:divBdr>
        <w:top w:val="none" w:sz="0" w:space="0" w:color="auto"/>
        <w:left w:val="none" w:sz="0" w:space="0" w:color="auto"/>
        <w:bottom w:val="none" w:sz="0" w:space="0" w:color="auto"/>
        <w:right w:val="none" w:sz="0" w:space="0" w:color="auto"/>
      </w:divBdr>
      <w:divsChild>
        <w:div w:id="486944295">
          <w:marLeft w:val="0"/>
          <w:marRight w:val="0"/>
          <w:marTop w:val="0"/>
          <w:marBottom w:val="0"/>
          <w:divBdr>
            <w:top w:val="none" w:sz="0" w:space="0" w:color="auto"/>
            <w:left w:val="none" w:sz="0" w:space="0" w:color="auto"/>
            <w:bottom w:val="none" w:sz="0" w:space="0" w:color="auto"/>
            <w:right w:val="none" w:sz="0" w:space="0" w:color="auto"/>
          </w:divBdr>
        </w:div>
      </w:divsChild>
    </w:div>
    <w:div w:id="580794065">
      <w:bodyDiv w:val="1"/>
      <w:marLeft w:val="0"/>
      <w:marRight w:val="0"/>
      <w:marTop w:val="0"/>
      <w:marBottom w:val="0"/>
      <w:divBdr>
        <w:top w:val="none" w:sz="0" w:space="0" w:color="auto"/>
        <w:left w:val="none" w:sz="0" w:space="0" w:color="auto"/>
        <w:bottom w:val="none" w:sz="0" w:space="0" w:color="auto"/>
        <w:right w:val="none" w:sz="0" w:space="0" w:color="auto"/>
      </w:divBdr>
    </w:div>
    <w:div w:id="629475500">
      <w:bodyDiv w:val="1"/>
      <w:marLeft w:val="0"/>
      <w:marRight w:val="0"/>
      <w:marTop w:val="0"/>
      <w:marBottom w:val="0"/>
      <w:divBdr>
        <w:top w:val="none" w:sz="0" w:space="0" w:color="auto"/>
        <w:left w:val="none" w:sz="0" w:space="0" w:color="auto"/>
        <w:bottom w:val="none" w:sz="0" w:space="0" w:color="auto"/>
        <w:right w:val="none" w:sz="0" w:space="0" w:color="auto"/>
      </w:divBdr>
      <w:divsChild>
        <w:div w:id="1714035158">
          <w:marLeft w:val="0"/>
          <w:marRight w:val="0"/>
          <w:marTop w:val="0"/>
          <w:marBottom w:val="0"/>
          <w:divBdr>
            <w:top w:val="none" w:sz="0" w:space="0" w:color="auto"/>
            <w:left w:val="none" w:sz="0" w:space="0" w:color="auto"/>
            <w:bottom w:val="none" w:sz="0" w:space="0" w:color="auto"/>
            <w:right w:val="none" w:sz="0" w:space="0" w:color="auto"/>
          </w:divBdr>
        </w:div>
      </w:divsChild>
    </w:div>
    <w:div w:id="645859825">
      <w:bodyDiv w:val="1"/>
      <w:marLeft w:val="0"/>
      <w:marRight w:val="0"/>
      <w:marTop w:val="0"/>
      <w:marBottom w:val="0"/>
      <w:divBdr>
        <w:top w:val="none" w:sz="0" w:space="0" w:color="auto"/>
        <w:left w:val="none" w:sz="0" w:space="0" w:color="auto"/>
        <w:bottom w:val="none" w:sz="0" w:space="0" w:color="auto"/>
        <w:right w:val="none" w:sz="0" w:space="0" w:color="auto"/>
      </w:divBdr>
      <w:divsChild>
        <w:div w:id="353380679">
          <w:marLeft w:val="0"/>
          <w:marRight w:val="0"/>
          <w:marTop w:val="0"/>
          <w:marBottom w:val="0"/>
          <w:divBdr>
            <w:top w:val="none" w:sz="0" w:space="0" w:color="auto"/>
            <w:left w:val="none" w:sz="0" w:space="0" w:color="auto"/>
            <w:bottom w:val="none" w:sz="0" w:space="0" w:color="auto"/>
            <w:right w:val="none" w:sz="0" w:space="0" w:color="auto"/>
          </w:divBdr>
          <w:divsChild>
            <w:div w:id="1022820856">
              <w:marLeft w:val="0"/>
              <w:marRight w:val="0"/>
              <w:marTop w:val="0"/>
              <w:marBottom w:val="0"/>
              <w:divBdr>
                <w:top w:val="none" w:sz="0" w:space="0" w:color="auto"/>
                <w:left w:val="none" w:sz="0" w:space="0" w:color="auto"/>
                <w:bottom w:val="none" w:sz="0" w:space="0" w:color="auto"/>
                <w:right w:val="none" w:sz="0" w:space="0" w:color="auto"/>
              </w:divBdr>
              <w:divsChild>
                <w:div w:id="1153451431">
                  <w:marLeft w:val="0"/>
                  <w:marRight w:val="0"/>
                  <w:marTop w:val="0"/>
                  <w:marBottom w:val="0"/>
                  <w:divBdr>
                    <w:top w:val="none" w:sz="0" w:space="0" w:color="auto"/>
                    <w:left w:val="none" w:sz="0" w:space="0" w:color="auto"/>
                    <w:bottom w:val="none" w:sz="0" w:space="0" w:color="auto"/>
                    <w:right w:val="none" w:sz="0" w:space="0" w:color="auto"/>
                  </w:divBdr>
                  <w:divsChild>
                    <w:div w:id="942615910">
                      <w:marLeft w:val="0"/>
                      <w:marRight w:val="0"/>
                      <w:marTop w:val="0"/>
                      <w:marBottom w:val="0"/>
                      <w:divBdr>
                        <w:top w:val="none" w:sz="0" w:space="0" w:color="auto"/>
                        <w:left w:val="none" w:sz="0" w:space="0" w:color="auto"/>
                        <w:bottom w:val="none" w:sz="0" w:space="0" w:color="auto"/>
                        <w:right w:val="none" w:sz="0" w:space="0" w:color="auto"/>
                      </w:divBdr>
                      <w:divsChild>
                        <w:div w:id="264702591">
                          <w:marLeft w:val="0"/>
                          <w:marRight w:val="0"/>
                          <w:marTop w:val="0"/>
                          <w:marBottom w:val="0"/>
                          <w:divBdr>
                            <w:top w:val="none" w:sz="0" w:space="0" w:color="auto"/>
                            <w:left w:val="none" w:sz="0" w:space="0" w:color="auto"/>
                            <w:bottom w:val="none" w:sz="0" w:space="0" w:color="auto"/>
                            <w:right w:val="none" w:sz="0" w:space="0" w:color="auto"/>
                          </w:divBdr>
                          <w:divsChild>
                            <w:div w:id="1186554557">
                              <w:marLeft w:val="0"/>
                              <w:marRight w:val="300"/>
                              <w:marTop w:val="180"/>
                              <w:marBottom w:val="0"/>
                              <w:divBdr>
                                <w:top w:val="none" w:sz="0" w:space="0" w:color="auto"/>
                                <w:left w:val="none" w:sz="0" w:space="0" w:color="auto"/>
                                <w:bottom w:val="none" w:sz="0" w:space="0" w:color="auto"/>
                                <w:right w:val="none" w:sz="0" w:space="0" w:color="auto"/>
                              </w:divBdr>
                              <w:divsChild>
                                <w:div w:id="5985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654969">
          <w:marLeft w:val="0"/>
          <w:marRight w:val="0"/>
          <w:marTop w:val="0"/>
          <w:marBottom w:val="0"/>
          <w:divBdr>
            <w:top w:val="none" w:sz="0" w:space="0" w:color="auto"/>
            <w:left w:val="none" w:sz="0" w:space="0" w:color="auto"/>
            <w:bottom w:val="none" w:sz="0" w:space="0" w:color="auto"/>
            <w:right w:val="none" w:sz="0" w:space="0" w:color="auto"/>
          </w:divBdr>
          <w:divsChild>
            <w:div w:id="291250042">
              <w:marLeft w:val="0"/>
              <w:marRight w:val="0"/>
              <w:marTop w:val="0"/>
              <w:marBottom w:val="0"/>
              <w:divBdr>
                <w:top w:val="none" w:sz="0" w:space="0" w:color="auto"/>
                <w:left w:val="none" w:sz="0" w:space="0" w:color="auto"/>
                <w:bottom w:val="none" w:sz="0" w:space="0" w:color="auto"/>
                <w:right w:val="none" w:sz="0" w:space="0" w:color="auto"/>
              </w:divBdr>
              <w:divsChild>
                <w:div w:id="1532380615">
                  <w:marLeft w:val="0"/>
                  <w:marRight w:val="0"/>
                  <w:marTop w:val="0"/>
                  <w:marBottom w:val="0"/>
                  <w:divBdr>
                    <w:top w:val="none" w:sz="0" w:space="0" w:color="auto"/>
                    <w:left w:val="none" w:sz="0" w:space="0" w:color="auto"/>
                    <w:bottom w:val="none" w:sz="0" w:space="0" w:color="auto"/>
                    <w:right w:val="none" w:sz="0" w:space="0" w:color="auto"/>
                  </w:divBdr>
                  <w:divsChild>
                    <w:div w:id="1274247022">
                      <w:marLeft w:val="0"/>
                      <w:marRight w:val="0"/>
                      <w:marTop w:val="0"/>
                      <w:marBottom w:val="0"/>
                      <w:divBdr>
                        <w:top w:val="none" w:sz="0" w:space="0" w:color="auto"/>
                        <w:left w:val="none" w:sz="0" w:space="0" w:color="auto"/>
                        <w:bottom w:val="none" w:sz="0" w:space="0" w:color="auto"/>
                        <w:right w:val="none" w:sz="0" w:space="0" w:color="auto"/>
                      </w:divBdr>
                      <w:divsChild>
                        <w:div w:id="4486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489440">
      <w:bodyDiv w:val="1"/>
      <w:marLeft w:val="0"/>
      <w:marRight w:val="0"/>
      <w:marTop w:val="0"/>
      <w:marBottom w:val="0"/>
      <w:divBdr>
        <w:top w:val="none" w:sz="0" w:space="0" w:color="auto"/>
        <w:left w:val="none" w:sz="0" w:space="0" w:color="auto"/>
        <w:bottom w:val="none" w:sz="0" w:space="0" w:color="auto"/>
        <w:right w:val="none" w:sz="0" w:space="0" w:color="auto"/>
      </w:divBdr>
      <w:divsChild>
        <w:div w:id="2079211015">
          <w:marLeft w:val="0"/>
          <w:marRight w:val="0"/>
          <w:marTop w:val="0"/>
          <w:marBottom w:val="0"/>
          <w:divBdr>
            <w:top w:val="none" w:sz="0" w:space="0" w:color="auto"/>
            <w:left w:val="none" w:sz="0" w:space="0" w:color="auto"/>
            <w:bottom w:val="none" w:sz="0" w:space="0" w:color="auto"/>
            <w:right w:val="none" w:sz="0" w:space="0" w:color="auto"/>
          </w:divBdr>
        </w:div>
      </w:divsChild>
    </w:div>
    <w:div w:id="797181177">
      <w:bodyDiv w:val="1"/>
      <w:marLeft w:val="0"/>
      <w:marRight w:val="0"/>
      <w:marTop w:val="0"/>
      <w:marBottom w:val="0"/>
      <w:divBdr>
        <w:top w:val="none" w:sz="0" w:space="0" w:color="auto"/>
        <w:left w:val="none" w:sz="0" w:space="0" w:color="auto"/>
        <w:bottom w:val="none" w:sz="0" w:space="0" w:color="auto"/>
        <w:right w:val="none" w:sz="0" w:space="0" w:color="auto"/>
      </w:divBdr>
      <w:divsChild>
        <w:div w:id="345062716">
          <w:marLeft w:val="0"/>
          <w:marRight w:val="0"/>
          <w:marTop w:val="0"/>
          <w:marBottom w:val="0"/>
          <w:divBdr>
            <w:top w:val="none" w:sz="0" w:space="0" w:color="auto"/>
            <w:left w:val="none" w:sz="0" w:space="0" w:color="auto"/>
            <w:bottom w:val="none" w:sz="0" w:space="0" w:color="auto"/>
            <w:right w:val="none" w:sz="0" w:space="0" w:color="auto"/>
          </w:divBdr>
        </w:div>
      </w:divsChild>
    </w:div>
    <w:div w:id="1010259497">
      <w:bodyDiv w:val="1"/>
      <w:marLeft w:val="0"/>
      <w:marRight w:val="0"/>
      <w:marTop w:val="0"/>
      <w:marBottom w:val="0"/>
      <w:divBdr>
        <w:top w:val="none" w:sz="0" w:space="0" w:color="auto"/>
        <w:left w:val="none" w:sz="0" w:space="0" w:color="auto"/>
        <w:bottom w:val="none" w:sz="0" w:space="0" w:color="auto"/>
        <w:right w:val="none" w:sz="0" w:space="0" w:color="auto"/>
      </w:divBdr>
      <w:divsChild>
        <w:div w:id="1853956750">
          <w:marLeft w:val="0"/>
          <w:marRight w:val="0"/>
          <w:marTop w:val="0"/>
          <w:marBottom w:val="0"/>
          <w:divBdr>
            <w:top w:val="none" w:sz="0" w:space="0" w:color="auto"/>
            <w:left w:val="none" w:sz="0" w:space="0" w:color="auto"/>
            <w:bottom w:val="none" w:sz="0" w:space="0" w:color="auto"/>
            <w:right w:val="none" w:sz="0" w:space="0" w:color="auto"/>
          </w:divBdr>
        </w:div>
      </w:divsChild>
    </w:div>
    <w:div w:id="1266379844">
      <w:bodyDiv w:val="1"/>
      <w:marLeft w:val="0"/>
      <w:marRight w:val="0"/>
      <w:marTop w:val="0"/>
      <w:marBottom w:val="0"/>
      <w:divBdr>
        <w:top w:val="none" w:sz="0" w:space="0" w:color="auto"/>
        <w:left w:val="none" w:sz="0" w:space="0" w:color="auto"/>
        <w:bottom w:val="none" w:sz="0" w:space="0" w:color="auto"/>
        <w:right w:val="none" w:sz="0" w:space="0" w:color="auto"/>
      </w:divBdr>
      <w:divsChild>
        <w:div w:id="1568417030">
          <w:marLeft w:val="0"/>
          <w:marRight w:val="0"/>
          <w:marTop w:val="0"/>
          <w:marBottom w:val="0"/>
          <w:divBdr>
            <w:top w:val="none" w:sz="0" w:space="0" w:color="auto"/>
            <w:left w:val="none" w:sz="0" w:space="0" w:color="auto"/>
            <w:bottom w:val="none" w:sz="0" w:space="0" w:color="auto"/>
            <w:right w:val="none" w:sz="0" w:space="0" w:color="auto"/>
          </w:divBdr>
          <w:divsChild>
            <w:div w:id="1771657775">
              <w:marLeft w:val="0"/>
              <w:marRight w:val="0"/>
              <w:marTop w:val="0"/>
              <w:marBottom w:val="0"/>
              <w:divBdr>
                <w:top w:val="none" w:sz="0" w:space="0" w:color="auto"/>
                <w:left w:val="none" w:sz="0" w:space="0" w:color="auto"/>
                <w:bottom w:val="none" w:sz="0" w:space="0" w:color="auto"/>
                <w:right w:val="none" w:sz="0" w:space="0" w:color="auto"/>
              </w:divBdr>
              <w:divsChild>
                <w:div w:id="1457021304">
                  <w:marLeft w:val="0"/>
                  <w:marRight w:val="0"/>
                  <w:marTop w:val="0"/>
                  <w:marBottom w:val="0"/>
                  <w:divBdr>
                    <w:top w:val="none" w:sz="0" w:space="0" w:color="auto"/>
                    <w:left w:val="none" w:sz="0" w:space="0" w:color="auto"/>
                    <w:bottom w:val="none" w:sz="0" w:space="0" w:color="auto"/>
                    <w:right w:val="none" w:sz="0" w:space="0" w:color="auto"/>
                  </w:divBdr>
                  <w:divsChild>
                    <w:div w:id="1954707677">
                      <w:marLeft w:val="0"/>
                      <w:marRight w:val="0"/>
                      <w:marTop w:val="0"/>
                      <w:marBottom w:val="0"/>
                      <w:divBdr>
                        <w:top w:val="none" w:sz="0" w:space="0" w:color="auto"/>
                        <w:left w:val="none" w:sz="0" w:space="0" w:color="auto"/>
                        <w:bottom w:val="none" w:sz="0" w:space="0" w:color="auto"/>
                        <w:right w:val="none" w:sz="0" w:space="0" w:color="auto"/>
                      </w:divBdr>
                      <w:divsChild>
                        <w:div w:id="1526871250">
                          <w:marLeft w:val="0"/>
                          <w:marRight w:val="0"/>
                          <w:marTop w:val="0"/>
                          <w:marBottom w:val="0"/>
                          <w:divBdr>
                            <w:top w:val="none" w:sz="0" w:space="0" w:color="auto"/>
                            <w:left w:val="none" w:sz="0" w:space="0" w:color="auto"/>
                            <w:bottom w:val="none" w:sz="0" w:space="0" w:color="auto"/>
                            <w:right w:val="none" w:sz="0" w:space="0" w:color="auto"/>
                          </w:divBdr>
                          <w:divsChild>
                            <w:div w:id="1893539928">
                              <w:marLeft w:val="0"/>
                              <w:marRight w:val="300"/>
                              <w:marTop w:val="180"/>
                              <w:marBottom w:val="0"/>
                              <w:divBdr>
                                <w:top w:val="none" w:sz="0" w:space="0" w:color="auto"/>
                                <w:left w:val="none" w:sz="0" w:space="0" w:color="auto"/>
                                <w:bottom w:val="none" w:sz="0" w:space="0" w:color="auto"/>
                                <w:right w:val="none" w:sz="0" w:space="0" w:color="auto"/>
                              </w:divBdr>
                              <w:divsChild>
                                <w:div w:id="7811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871546">
          <w:marLeft w:val="0"/>
          <w:marRight w:val="0"/>
          <w:marTop w:val="0"/>
          <w:marBottom w:val="0"/>
          <w:divBdr>
            <w:top w:val="none" w:sz="0" w:space="0" w:color="auto"/>
            <w:left w:val="none" w:sz="0" w:space="0" w:color="auto"/>
            <w:bottom w:val="none" w:sz="0" w:space="0" w:color="auto"/>
            <w:right w:val="none" w:sz="0" w:space="0" w:color="auto"/>
          </w:divBdr>
          <w:divsChild>
            <w:div w:id="791171479">
              <w:marLeft w:val="0"/>
              <w:marRight w:val="0"/>
              <w:marTop w:val="0"/>
              <w:marBottom w:val="0"/>
              <w:divBdr>
                <w:top w:val="none" w:sz="0" w:space="0" w:color="auto"/>
                <w:left w:val="none" w:sz="0" w:space="0" w:color="auto"/>
                <w:bottom w:val="none" w:sz="0" w:space="0" w:color="auto"/>
                <w:right w:val="none" w:sz="0" w:space="0" w:color="auto"/>
              </w:divBdr>
              <w:divsChild>
                <w:div w:id="626162134">
                  <w:marLeft w:val="0"/>
                  <w:marRight w:val="0"/>
                  <w:marTop w:val="0"/>
                  <w:marBottom w:val="0"/>
                  <w:divBdr>
                    <w:top w:val="none" w:sz="0" w:space="0" w:color="auto"/>
                    <w:left w:val="none" w:sz="0" w:space="0" w:color="auto"/>
                    <w:bottom w:val="none" w:sz="0" w:space="0" w:color="auto"/>
                    <w:right w:val="none" w:sz="0" w:space="0" w:color="auto"/>
                  </w:divBdr>
                  <w:divsChild>
                    <w:div w:id="749041570">
                      <w:marLeft w:val="0"/>
                      <w:marRight w:val="0"/>
                      <w:marTop w:val="0"/>
                      <w:marBottom w:val="0"/>
                      <w:divBdr>
                        <w:top w:val="none" w:sz="0" w:space="0" w:color="auto"/>
                        <w:left w:val="none" w:sz="0" w:space="0" w:color="auto"/>
                        <w:bottom w:val="none" w:sz="0" w:space="0" w:color="auto"/>
                        <w:right w:val="none" w:sz="0" w:space="0" w:color="auto"/>
                      </w:divBdr>
                      <w:divsChild>
                        <w:div w:id="1881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552823">
      <w:bodyDiv w:val="1"/>
      <w:marLeft w:val="0"/>
      <w:marRight w:val="0"/>
      <w:marTop w:val="0"/>
      <w:marBottom w:val="0"/>
      <w:divBdr>
        <w:top w:val="none" w:sz="0" w:space="0" w:color="auto"/>
        <w:left w:val="none" w:sz="0" w:space="0" w:color="auto"/>
        <w:bottom w:val="none" w:sz="0" w:space="0" w:color="auto"/>
        <w:right w:val="none" w:sz="0" w:space="0" w:color="auto"/>
      </w:divBdr>
      <w:divsChild>
        <w:div w:id="244195783">
          <w:marLeft w:val="0"/>
          <w:marRight w:val="0"/>
          <w:marTop w:val="0"/>
          <w:marBottom w:val="0"/>
          <w:divBdr>
            <w:top w:val="none" w:sz="0" w:space="0" w:color="auto"/>
            <w:left w:val="none" w:sz="0" w:space="0" w:color="auto"/>
            <w:bottom w:val="none" w:sz="0" w:space="0" w:color="auto"/>
            <w:right w:val="none" w:sz="0" w:space="0" w:color="auto"/>
          </w:divBdr>
        </w:div>
      </w:divsChild>
    </w:div>
    <w:div w:id="1366251765">
      <w:bodyDiv w:val="1"/>
      <w:marLeft w:val="0"/>
      <w:marRight w:val="0"/>
      <w:marTop w:val="0"/>
      <w:marBottom w:val="0"/>
      <w:divBdr>
        <w:top w:val="none" w:sz="0" w:space="0" w:color="auto"/>
        <w:left w:val="none" w:sz="0" w:space="0" w:color="auto"/>
        <w:bottom w:val="none" w:sz="0" w:space="0" w:color="auto"/>
        <w:right w:val="none" w:sz="0" w:space="0" w:color="auto"/>
      </w:divBdr>
      <w:divsChild>
        <w:div w:id="1166167468">
          <w:marLeft w:val="0"/>
          <w:marRight w:val="0"/>
          <w:marTop w:val="0"/>
          <w:marBottom w:val="0"/>
          <w:divBdr>
            <w:top w:val="none" w:sz="0" w:space="0" w:color="auto"/>
            <w:left w:val="none" w:sz="0" w:space="0" w:color="auto"/>
            <w:bottom w:val="none" w:sz="0" w:space="0" w:color="auto"/>
            <w:right w:val="none" w:sz="0" w:space="0" w:color="auto"/>
          </w:divBdr>
        </w:div>
      </w:divsChild>
    </w:div>
    <w:div w:id="1440032505">
      <w:bodyDiv w:val="1"/>
      <w:marLeft w:val="0"/>
      <w:marRight w:val="0"/>
      <w:marTop w:val="0"/>
      <w:marBottom w:val="0"/>
      <w:divBdr>
        <w:top w:val="none" w:sz="0" w:space="0" w:color="auto"/>
        <w:left w:val="none" w:sz="0" w:space="0" w:color="auto"/>
        <w:bottom w:val="none" w:sz="0" w:space="0" w:color="auto"/>
        <w:right w:val="none" w:sz="0" w:space="0" w:color="auto"/>
      </w:divBdr>
    </w:div>
    <w:div w:id="1572154117">
      <w:bodyDiv w:val="1"/>
      <w:marLeft w:val="0"/>
      <w:marRight w:val="0"/>
      <w:marTop w:val="0"/>
      <w:marBottom w:val="0"/>
      <w:divBdr>
        <w:top w:val="none" w:sz="0" w:space="0" w:color="auto"/>
        <w:left w:val="none" w:sz="0" w:space="0" w:color="auto"/>
        <w:bottom w:val="none" w:sz="0" w:space="0" w:color="auto"/>
        <w:right w:val="none" w:sz="0" w:space="0" w:color="auto"/>
      </w:divBdr>
      <w:divsChild>
        <w:div w:id="1957980477">
          <w:marLeft w:val="0"/>
          <w:marRight w:val="0"/>
          <w:marTop w:val="0"/>
          <w:marBottom w:val="0"/>
          <w:divBdr>
            <w:top w:val="none" w:sz="0" w:space="0" w:color="auto"/>
            <w:left w:val="none" w:sz="0" w:space="0" w:color="auto"/>
            <w:bottom w:val="none" w:sz="0" w:space="0" w:color="auto"/>
            <w:right w:val="none" w:sz="0" w:space="0" w:color="auto"/>
          </w:divBdr>
        </w:div>
      </w:divsChild>
    </w:div>
    <w:div w:id="1864518001">
      <w:bodyDiv w:val="1"/>
      <w:marLeft w:val="0"/>
      <w:marRight w:val="0"/>
      <w:marTop w:val="0"/>
      <w:marBottom w:val="0"/>
      <w:divBdr>
        <w:top w:val="none" w:sz="0" w:space="0" w:color="auto"/>
        <w:left w:val="none" w:sz="0" w:space="0" w:color="auto"/>
        <w:bottom w:val="none" w:sz="0" w:space="0" w:color="auto"/>
        <w:right w:val="none" w:sz="0" w:space="0" w:color="auto"/>
      </w:divBdr>
    </w:div>
    <w:div w:id="1969700702">
      <w:bodyDiv w:val="1"/>
      <w:marLeft w:val="0"/>
      <w:marRight w:val="0"/>
      <w:marTop w:val="0"/>
      <w:marBottom w:val="0"/>
      <w:divBdr>
        <w:top w:val="none" w:sz="0" w:space="0" w:color="auto"/>
        <w:left w:val="none" w:sz="0" w:space="0" w:color="auto"/>
        <w:bottom w:val="none" w:sz="0" w:space="0" w:color="auto"/>
        <w:right w:val="none" w:sz="0" w:space="0" w:color="auto"/>
      </w:divBdr>
      <w:divsChild>
        <w:div w:id="9608407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ygzhu@iue.ac.cn" TargetMode="External"/><Relationship Id="rId11" Type="http://schemas.openxmlformats.org/officeDocument/2006/relationships/image" Target="media/image5.tif"/><Relationship Id="rId5" Type="http://schemas.openxmlformats.org/officeDocument/2006/relationships/webSettings" Target="webSettings.xml"/><Relationship Id="rId10"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89548-564F-473E-B32A-825313704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9</Pages>
  <Words>1537</Words>
  <Characters>8764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时 玉</cp:lastModifiedBy>
  <cp:revision>65</cp:revision>
  <dcterms:created xsi:type="dcterms:W3CDTF">2020-05-19T10:39:00Z</dcterms:created>
  <dcterms:modified xsi:type="dcterms:W3CDTF">2020-06-21T06:58:00Z</dcterms:modified>
</cp:coreProperties>
</file>