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B9AB" w14:textId="77777777" w:rsidR="00EE5D4B" w:rsidRDefault="00EE5D4B" w:rsidP="00C856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5E8080AC" wp14:editId="50A700C8">
            <wp:extent cx="5273040" cy="4015740"/>
            <wp:effectExtent l="0" t="0" r="3810" b="3810"/>
            <wp:docPr id="2" name="图片 2" descr="D:\home\github\Note\LiuYongXin\190419Science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\github\Note\LiuYongXin\190419Science\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051C" w14:textId="77777777" w:rsidR="00EE5D4B" w:rsidRDefault="00EE5D4B" w:rsidP="00C856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C4AC7" w14:textId="0FD09C62" w:rsidR="008B4E60" w:rsidRDefault="00921F6B" w:rsidP="00C856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中科院遗传发育所</w:t>
      </w:r>
      <w:r w:rsidR="00FB77CF">
        <w:rPr>
          <w:rFonts w:ascii="Times New Roman" w:hAnsi="Times New Roman" w:cs="Times New Roman" w:hint="eastAsia"/>
          <w:b/>
          <w:sz w:val="24"/>
          <w:szCs w:val="24"/>
        </w:rPr>
        <w:t>与</w:t>
      </w:r>
      <w:r w:rsidR="00FB77CF">
        <w:rPr>
          <w:rFonts w:ascii="Times New Roman" w:hAnsi="Times New Roman" w:cs="Times New Roman" w:hint="eastAsia"/>
          <w:b/>
          <w:sz w:val="24"/>
          <w:szCs w:val="24"/>
        </w:rPr>
        <w:t>J</w:t>
      </w:r>
      <w:r w:rsidR="00FB77CF">
        <w:rPr>
          <w:rFonts w:ascii="Times New Roman" w:hAnsi="Times New Roman" w:cs="Times New Roman"/>
          <w:b/>
          <w:sz w:val="24"/>
          <w:szCs w:val="24"/>
        </w:rPr>
        <w:t>ohn Innes Centre</w:t>
      </w:r>
      <w:r w:rsidRPr="00921F6B">
        <w:rPr>
          <w:rFonts w:ascii="Times New Roman" w:hAnsi="Times New Roman" w:cs="Times New Roman" w:hint="eastAsia"/>
          <w:b/>
          <w:sz w:val="24"/>
          <w:szCs w:val="24"/>
        </w:rPr>
        <w:t>合作揭示拟南</w:t>
      </w:r>
      <w:proofErr w:type="gramStart"/>
      <w:r w:rsidRPr="00921F6B">
        <w:rPr>
          <w:rFonts w:ascii="Times New Roman" w:hAnsi="Times New Roman" w:cs="Times New Roman" w:hint="eastAsia"/>
          <w:b/>
          <w:sz w:val="24"/>
          <w:szCs w:val="24"/>
        </w:rPr>
        <w:t>芥</w:t>
      </w:r>
      <w:proofErr w:type="gramEnd"/>
      <w:r w:rsidRPr="00921F6B">
        <w:rPr>
          <w:rFonts w:ascii="Times New Roman" w:hAnsi="Times New Roman" w:cs="Times New Roman" w:hint="eastAsia"/>
          <w:b/>
          <w:sz w:val="24"/>
          <w:szCs w:val="24"/>
        </w:rPr>
        <w:t>三萜化合物</w:t>
      </w:r>
      <w:r w:rsidR="002D7B0F">
        <w:rPr>
          <w:rFonts w:ascii="Times New Roman" w:hAnsi="Times New Roman" w:cs="Times New Roman" w:hint="eastAsia"/>
          <w:b/>
          <w:sz w:val="24"/>
          <w:szCs w:val="24"/>
        </w:rPr>
        <w:t>对</w:t>
      </w:r>
      <w:r w:rsidR="00152C5A">
        <w:rPr>
          <w:rFonts w:ascii="Times New Roman" w:hAnsi="Times New Roman" w:cs="Times New Roman" w:hint="eastAsia"/>
          <w:b/>
          <w:sz w:val="24"/>
          <w:szCs w:val="24"/>
        </w:rPr>
        <w:t>植物</w:t>
      </w:r>
      <w:r w:rsidRPr="00921F6B">
        <w:rPr>
          <w:rFonts w:ascii="Times New Roman" w:hAnsi="Times New Roman" w:cs="Times New Roman" w:hint="eastAsia"/>
          <w:b/>
          <w:sz w:val="24"/>
          <w:szCs w:val="24"/>
        </w:rPr>
        <w:t>根系</w:t>
      </w:r>
      <w:r w:rsidR="002D7B0F">
        <w:rPr>
          <w:rFonts w:ascii="Times New Roman" w:hAnsi="Times New Roman" w:cs="Times New Roman" w:hint="eastAsia"/>
          <w:b/>
          <w:sz w:val="24"/>
          <w:szCs w:val="24"/>
        </w:rPr>
        <w:t>微生物组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 w:rsidR="002D7B0F">
        <w:rPr>
          <w:rFonts w:ascii="Times New Roman" w:hAnsi="Times New Roman" w:cs="Times New Roman" w:hint="eastAsia"/>
          <w:b/>
          <w:sz w:val="24"/>
          <w:szCs w:val="24"/>
        </w:rPr>
        <w:t>调控规律</w:t>
      </w:r>
    </w:p>
    <w:p w14:paraId="11C792C1" w14:textId="77777777" w:rsidR="00C85627" w:rsidRPr="00C85627" w:rsidRDefault="00C85627" w:rsidP="00C856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B5CCF6" w14:textId="0951B80B" w:rsidR="00921F6B" w:rsidRDefault="00921F6B" w:rsidP="00502277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植物不可移动，</w:t>
      </w:r>
      <w:r w:rsidR="00B60493">
        <w:rPr>
          <w:rFonts w:ascii="Times New Roman" w:hAnsi="Times New Roman" w:cs="Times New Roman" w:hint="eastAsia"/>
          <w:kern w:val="0"/>
          <w:sz w:val="24"/>
          <w:szCs w:val="24"/>
        </w:rPr>
        <w:t>但在自然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土壤中进化出</w:t>
      </w:r>
      <w:r w:rsidR="00B60493">
        <w:rPr>
          <w:rFonts w:ascii="Times New Roman" w:hAnsi="Times New Roman" w:cs="Times New Roman" w:hint="eastAsia"/>
          <w:kern w:val="0"/>
          <w:sz w:val="24"/>
          <w:szCs w:val="24"/>
        </w:rPr>
        <w:t>了强大的适应能力</w:t>
      </w:r>
      <w:r w:rsidR="00502277">
        <w:rPr>
          <w:rFonts w:ascii="Times New Roman" w:hAnsi="Times New Roman" w:cs="Times New Roman" w:hint="eastAsia"/>
          <w:kern w:val="0"/>
          <w:sz w:val="24"/>
          <w:szCs w:val="24"/>
        </w:rPr>
        <w:t>，在根系</w:t>
      </w:r>
      <w:r w:rsidR="00B60493">
        <w:rPr>
          <w:rFonts w:ascii="Times New Roman" w:hAnsi="Times New Roman" w:cs="Times New Roman" w:hint="eastAsia"/>
          <w:kern w:val="0"/>
          <w:sz w:val="24"/>
          <w:szCs w:val="24"/>
        </w:rPr>
        <w:t>招募大量种属特异的且种类繁多的微生物（根系微生物组）。</w:t>
      </w:r>
      <w:r w:rsidR="00502277">
        <w:rPr>
          <w:rFonts w:ascii="Times New Roman" w:hAnsi="Times New Roman" w:cs="Times New Roman" w:hint="eastAsia"/>
          <w:kern w:val="0"/>
          <w:sz w:val="24"/>
          <w:szCs w:val="24"/>
        </w:rPr>
        <w:t>这些微生物</w:t>
      </w:r>
      <w:r w:rsidR="00F13C16">
        <w:rPr>
          <w:rFonts w:ascii="Times New Roman" w:hAnsi="Times New Roman" w:cs="Times New Roman" w:hint="eastAsia"/>
          <w:kern w:val="0"/>
          <w:sz w:val="24"/>
          <w:szCs w:val="24"/>
        </w:rPr>
        <w:t>参与</w:t>
      </w:r>
      <w:r w:rsidR="00F57BEE">
        <w:rPr>
          <w:rFonts w:ascii="Times New Roman" w:hAnsi="Times New Roman" w:cs="Times New Roman" w:hint="eastAsia"/>
          <w:kern w:val="0"/>
          <w:sz w:val="24"/>
          <w:szCs w:val="24"/>
        </w:rPr>
        <w:t>植物吸收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营养、抵抗疾病和非生物胁迫等</w:t>
      </w:r>
      <w:r w:rsidR="00F13C16">
        <w:rPr>
          <w:rFonts w:ascii="Times New Roman" w:hAnsi="Times New Roman" w:cs="Times New Roman" w:hint="eastAsia"/>
          <w:kern w:val="0"/>
          <w:sz w:val="24"/>
          <w:szCs w:val="24"/>
        </w:rPr>
        <w:t>重要生理过程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植物调控根系微生物组的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机制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对植物生长和健康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非常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重要，也是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根系</w:t>
      </w:r>
      <w:r w:rsidR="007E3F95">
        <w:rPr>
          <w:rFonts w:ascii="Times New Roman" w:hAnsi="Times New Roman" w:cs="Times New Roman" w:hint="eastAsia"/>
          <w:kern w:val="0"/>
          <w:sz w:val="24"/>
          <w:szCs w:val="24"/>
        </w:rPr>
        <w:t>微生物</w:t>
      </w:r>
      <w:proofErr w:type="gramStart"/>
      <w:r w:rsidR="007E3F95">
        <w:rPr>
          <w:rFonts w:ascii="Times New Roman" w:hAnsi="Times New Roman" w:cs="Times New Roman" w:hint="eastAsia"/>
          <w:kern w:val="0"/>
          <w:sz w:val="24"/>
          <w:szCs w:val="24"/>
        </w:rPr>
        <w:t>组领域</w:t>
      </w:r>
      <w:proofErr w:type="gramEnd"/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的研究热点。植物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将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20</w:t>
      </w:r>
      <w:r w:rsidR="00263C7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~</w:t>
      </w:r>
      <w:r w:rsidR="00263C7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30%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光合作用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产物</w:t>
      </w:r>
      <w:r w:rsidR="007773F8">
        <w:rPr>
          <w:rFonts w:ascii="Times New Roman" w:hAnsi="Times New Roman" w:cs="Times New Roman" w:hint="eastAsia"/>
          <w:kern w:val="0"/>
          <w:sz w:val="24"/>
          <w:szCs w:val="24"/>
        </w:rPr>
        <w:t>在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根系</w:t>
      </w:r>
      <w:r w:rsidR="007773F8">
        <w:rPr>
          <w:rFonts w:ascii="Times New Roman" w:hAnsi="Times New Roman" w:cs="Times New Roman" w:hint="eastAsia"/>
          <w:kern w:val="0"/>
          <w:sz w:val="24"/>
          <w:szCs w:val="24"/>
        </w:rPr>
        <w:t>合成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化合物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EF5719">
        <w:rPr>
          <w:rFonts w:ascii="Times New Roman" w:hAnsi="Times New Roman" w:cs="Times New Roman" w:hint="eastAsia"/>
          <w:kern w:val="0"/>
          <w:sz w:val="24"/>
          <w:szCs w:val="24"/>
        </w:rPr>
        <w:t>是为了防御</w:t>
      </w:r>
      <w:r w:rsidR="007E3F95">
        <w:rPr>
          <w:rFonts w:ascii="Times New Roman" w:hAnsi="Times New Roman" w:cs="Times New Roman" w:hint="eastAsia"/>
          <w:kern w:val="0"/>
          <w:sz w:val="24"/>
          <w:szCs w:val="24"/>
        </w:rPr>
        <w:t>病原菌</w:t>
      </w:r>
      <w:r w:rsidR="00EF5719">
        <w:rPr>
          <w:rFonts w:ascii="Times New Roman" w:hAnsi="Times New Roman" w:cs="Times New Roman" w:hint="eastAsia"/>
          <w:kern w:val="0"/>
          <w:sz w:val="24"/>
          <w:szCs w:val="24"/>
        </w:rPr>
        <w:t>或资源浪费</w:t>
      </w:r>
      <w:r w:rsidR="007E3F95">
        <w:rPr>
          <w:rFonts w:ascii="Times New Roman" w:hAnsi="Times New Roman" w:cs="Times New Roman" w:hint="eastAsia"/>
          <w:kern w:val="0"/>
          <w:sz w:val="24"/>
          <w:szCs w:val="24"/>
        </w:rPr>
        <w:t>吗</w:t>
      </w:r>
      <w:r w:rsidR="00EF5719">
        <w:rPr>
          <w:rFonts w:ascii="Times New Roman" w:hAnsi="Times New Roman" w:cs="Times New Roman" w:hint="eastAsia"/>
          <w:kern w:val="0"/>
          <w:sz w:val="24"/>
          <w:szCs w:val="24"/>
        </w:rPr>
        <w:t>？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这些化合物是否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参与植物与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根系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微生物的</w:t>
      </w:r>
      <w:r w:rsidR="00263C71">
        <w:rPr>
          <w:rFonts w:ascii="Times New Roman" w:hAnsi="Times New Roman" w:cs="Times New Roman" w:hint="eastAsia"/>
          <w:kern w:val="0"/>
          <w:sz w:val="24"/>
          <w:szCs w:val="24"/>
        </w:rPr>
        <w:t>互作过程</w:t>
      </w:r>
      <w:r w:rsidR="00EF5719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是否直接调控特异</w:t>
      </w:r>
      <w:r w:rsidR="007773F8">
        <w:rPr>
          <w:rFonts w:ascii="Times New Roman" w:hAnsi="Times New Roman" w:cs="Times New Roman" w:hint="eastAsia"/>
          <w:kern w:val="0"/>
          <w:sz w:val="24"/>
          <w:szCs w:val="24"/>
        </w:rPr>
        <w:t>种类</w:t>
      </w:r>
      <w:r w:rsidR="00164B0B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根系微生物</w:t>
      </w:r>
      <w:r w:rsidR="00EF5719">
        <w:rPr>
          <w:rFonts w:ascii="Times New Roman" w:hAnsi="Times New Roman" w:cs="Times New Roman" w:hint="eastAsia"/>
          <w:kern w:val="0"/>
          <w:sz w:val="24"/>
          <w:szCs w:val="24"/>
        </w:rPr>
        <w:t>？这些问题一直没有</w:t>
      </w:r>
      <w:r w:rsidR="007E3F95">
        <w:rPr>
          <w:rFonts w:ascii="Times New Roman" w:hAnsi="Times New Roman" w:cs="Times New Roman" w:hint="eastAsia"/>
          <w:kern w:val="0"/>
          <w:sz w:val="24"/>
          <w:szCs w:val="24"/>
        </w:rPr>
        <w:t>明确</w:t>
      </w:r>
      <w:r w:rsidR="00EF5719">
        <w:rPr>
          <w:rFonts w:ascii="Times New Roman" w:hAnsi="Times New Roman" w:cs="Times New Roman" w:hint="eastAsia"/>
          <w:kern w:val="0"/>
          <w:sz w:val="24"/>
          <w:szCs w:val="24"/>
        </w:rPr>
        <w:t>的答案</w:t>
      </w:r>
      <w:r w:rsidRPr="00921F6B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1F0E428F" w14:textId="77777777" w:rsidR="002819C3" w:rsidRPr="00921F6B" w:rsidRDefault="002819C3" w:rsidP="00502277">
      <w:pPr>
        <w:spacing w:line="360" w:lineRule="auto"/>
        <w:ind w:firstLineChars="200" w:firstLine="480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0751224B" w14:textId="011C2326" w:rsidR="00F70DA6" w:rsidRDefault="00120C9E" w:rsidP="00340B44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FD4959">
        <w:rPr>
          <w:rFonts w:ascii="Times New Roman" w:hAnsi="Times New Roman" w:cs="Times New Roman"/>
          <w:kern w:val="0"/>
          <w:sz w:val="24"/>
          <w:szCs w:val="24"/>
        </w:rPr>
        <w:t>中国科学院遗传与发育生物学研究</w:t>
      </w:r>
      <w:r w:rsidR="002D0F79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3E33A2" w:rsidRPr="003E33A2">
        <w:rPr>
          <w:rFonts w:ascii="Times New Roman" w:hAnsi="Times New Roman" w:cs="Times New Roman" w:hint="eastAsia"/>
          <w:kern w:val="0"/>
          <w:sz w:val="24"/>
          <w:szCs w:val="24"/>
        </w:rPr>
        <w:t>中国科学院</w:t>
      </w:r>
      <w:r w:rsidR="003E33A2" w:rsidRPr="003E33A2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3E33A2" w:rsidRPr="003E33A2">
        <w:rPr>
          <w:rFonts w:ascii="Times New Roman" w:hAnsi="Times New Roman" w:cs="Times New Roman" w:hint="eastAsia"/>
          <w:kern w:val="0"/>
          <w:sz w:val="24"/>
          <w:szCs w:val="24"/>
        </w:rPr>
        <w:t>英国约翰英纳斯中心植物和微生物科学联合研究中心</w:t>
      </w:r>
      <w:r w:rsidR="00216FA6">
        <w:rPr>
          <w:rFonts w:ascii="Times New Roman" w:hAnsi="Times New Roman" w:cs="Times New Roman"/>
          <w:kern w:val="0"/>
          <w:sz w:val="24"/>
          <w:szCs w:val="24"/>
        </w:rPr>
        <w:t>(</w:t>
      </w:r>
      <w:r w:rsidR="00216FA6">
        <w:rPr>
          <w:rFonts w:ascii="Times New Roman" w:hAnsi="Times New Roman" w:cs="Times New Roman" w:hint="eastAsia"/>
          <w:kern w:val="0"/>
          <w:sz w:val="24"/>
          <w:szCs w:val="24"/>
        </w:rPr>
        <w:t>CEPAMS</w:t>
      </w:r>
      <w:r w:rsidR="00216FA6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FD4959">
        <w:rPr>
          <w:rFonts w:ascii="Times New Roman" w:hAnsi="Times New Roman" w:cs="Times New Roman"/>
          <w:kern w:val="0"/>
          <w:sz w:val="24"/>
          <w:szCs w:val="24"/>
        </w:rPr>
        <w:t>白洋课题组</w:t>
      </w:r>
      <w:r w:rsidR="007139A6" w:rsidRPr="00FD4959">
        <w:rPr>
          <w:rFonts w:ascii="Times New Roman" w:hAnsi="Times New Roman" w:cs="Times New Roman"/>
          <w:kern w:val="0"/>
          <w:sz w:val="24"/>
          <w:szCs w:val="24"/>
        </w:rPr>
        <w:t>与</w:t>
      </w:r>
      <w:r w:rsidR="00263C71" w:rsidRPr="00263C71">
        <w:rPr>
          <w:rFonts w:ascii="Times New Roman" w:hAnsi="Times New Roman" w:cs="Times New Roman" w:hint="eastAsia"/>
          <w:kern w:val="0"/>
          <w:sz w:val="24"/>
          <w:szCs w:val="24"/>
        </w:rPr>
        <w:t>John Innes Centre</w:t>
      </w:r>
      <w:r w:rsidR="002D0F79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263C71" w:rsidRPr="00263C71">
        <w:rPr>
          <w:rFonts w:ascii="Times New Roman" w:hAnsi="Times New Roman" w:cs="Times New Roman" w:hint="eastAsia"/>
          <w:kern w:val="0"/>
          <w:sz w:val="24"/>
          <w:szCs w:val="24"/>
        </w:rPr>
        <w:t>Anne Osbourn</w:t>
      </w:r>
      <w:r w:rsidR="00263C71" w:rsidRPr="00263C71">
        <w:rPr>
          <w:rFonts w:ascii="Times New Roman" w:hAnsi="Times New Roman" w:cs="Times New Roman" w:hint="eastAsia"/>
          <w:kern w:val="0"/>
          <w:sz w:val="24"/>
          <w:szCs w:val="24"/>
        </w:rPr>
        <w:t>课题组</w:t>
      </w:r>
      <w:r w:rsidR="001C42B8">
        <w:rPr>
          <w:rFonts w:ascii="Times New Roman" w:hAnsi="Times New Roman" w:cs="Times New Roman" w:hint="eastAsia"/>
          <w:kern w:val="0"/>
          <w:sz w:val="24"/>
          <w:szCs w:val="24"/>
        </w:rPr>
        <w:t>合作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在</w:t>
      </w:r>
      <w:r w:rsidR="0021587B" w:rsidRPr="0021587B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S</w:t>
      </w:r>
      <w:r w:rsidR="0021587B" w:rsidRPr="0021587B">
        <w:rPr>
          <w:rFonts w:ascii="Times New Roman" w:hAnsi="Times New Roman" w:cs="Times New Roman"/>
          <w:b/>
          <w:i/>
          <w:kern w:val="0"/>
          <w:sz w:val="24"/>
          <w:szCs w:val="24"/>
        </w:rPr>
        <w:t>cience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上发表文章</w:t>
      </w:r>
      <w:r w:rsidR="00FD4959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揭示</w:t>
      </w:r>
      <w:r w:rsidR="000C6539">
        <w:rPr>
          <w:rFonts w:ascii="Times New Roman" w:hAnsi="Times New Roman" w:cs="Times New Roman" w:hint="eastAsia"/>
          <w:kern w:val="0"/>
          <w:sz w:val="24"/>
          <w:szCs w:val="24"/>
        </w:rPr>
        <w:t>了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拟南</w:t>
      </w:r>
      <w:proofErr w:type="gramStart"/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芥</w:t>
      </w:r>
      <w:proofErr w:type="gramEnd"/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三萜类化合物对根系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微生物组的调控规律。该工作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系统地解析了拟南</w:t>
      </w:r>
      <w:proofErr w:type="gramStart"/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芥</w:t>
      </w:r>
      <w:proofErr w:type="gramEnd"/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中形成基因簇的三萜合成</w:t>
      </w:r>
      <w:r w:rsidR="00D0374B">
        <w:rPr>
          <w:rFonts w:ascii="Times New Roman" w:hAnsi="Times New Roman" w:cs="Times New Roman" w:hint="eastAsia"/>
          <w:kern w:val="0"/>
          <w:sz w:val="24"/>
          <w:szCs w:val="24"/>
        </w:rPr>
        <w:t>遗传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网络。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该网络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的关键基因在植物根系特异表达，并具有潜力合成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060732">
        <w:rPr>
          <w:rFonts w:ascii="Times New Roman" w:hAnsi="Times New Roman" w:cs="Times New Roman"/>
          <w:kern w:val="0"/>
          <w:sz w:val="24"/>
          <w:szCs w:val="24"/>
        </w:rPr>
        <w:t>0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多种未知的根系化合物（目前能</w:t>
      </w:r>
      <w:r w:rsidR="000C6539">
        <w:rPr>
          <w:rFonts w:ascii="Times New Roman" w:hAnsi="Times New Roman" w:cs="Times New Roman" w:hint="eastAsia"/>
          <w:kern w:val="0"/>
          <w:sz w:val="24"/>
          <w:szCs w:val="24"/>
        </w:rPr>
        <w:t>稳定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检测到的根系化合物大约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060732">
        <w:rPr>
          <w:rFonts w:ascii="Times New Roman" w:hAnsi="Times New Roman" w:cs="Times New Roman"/>
          <w:kern w:val="0"/>
          <w:sz w:val="24"/>
          <w:szCs w:val="24"/>
        </w:rPr>
        <w:t>00</w:t>
      </w:r>
      <w:r w:rsidR="00060732">
        <w:rPr>
          <w:rFonts w:ascii="Times New Roman" w:hAnsi="Times New Roman" w:cs="Times New Roman" w:hint="eastAsia"/>
          <w:kern w:val="0"/>
          <w:sz w:val="24"/>
          <w:szCs w:val="24"/>
        </w:rPr>
        <w:t>种）。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与不能合成三萜的</w:t>
      </w:r>
      <w:r w:rsidR="00F70DA6" w:rsidRPr="00EC355A">
        <w:rPr>
          <w:rFonts w:ascii="Times New Roman" w:hAnsi="Times New Roman" w:cs="Times New Roman" w:hint="eastAsia"/>
          <w:kern w:val="0"/>
          <w:sz w:val="24"/>
          <w:szCs w:val="24"/>
        </w:rPr>
        <w:t>水稻和小麦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相比</w:t>
      </w:r>
      <w:r w:rsidR="00F70DA6" w:rsidRPr="00EC355A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F70DA6">
        <w:rPr>
          <w:rFonts w:ascii="Times New Roman" w:hAnsi="Times New Roman" w:cs="Times New Roman"/>
          <w:kern w:val="0"/>
          <w:sz w:val="24"/>
          <w:szCs w:val="24"/>
        </w:rPr>
        <w:t>2%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拟南</w:t>
      </w:r>
      <w:proofErr w:type="gramStart"/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芥</w:t>
      </w:r>
      <w:proofErr w:type="gramEnd"/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特异的根系微生物组</w:t>
      </w:r>
      <w:r w:rsidR="00154327">
        <w:rPr>
          <w:rFonts w:ascii="Times New Roman" w:hAnsi="Times New Roman" w:cs="Times New Roman" w:hint="eastAsia"/>
          <w:kern w:val="0"/>
          <w:sz w:val="24"/>
          <w:szCs w:val="24"/>
        </w:rPr>
        <w:t>被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三萜合成基因</w:t>
      </w:r>
      <w:r w:rsidR="00154327">
        <w:rPr>
          <w:rFonts w:ascii="Times New Roman" w:hAnsi="Times New Roman" w:cs="Times New Roman" w:hint="eastAsia"/>
          <w:kern w:val="0"/>
          <w:sz w:val="24"/>
          <w:szCs w:val="24"/>
        </w:rPr>
        <w:t>显著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调控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。通过分离培养的细菌资源库与</w:t>
      </w:r>
      <w:r w:rsidR="00871E06">
        <w:rPr>
          <w:rFonts w:ascii="Times New Roman" w:hAnsi="Times New Roman" w:cs="Times New Roman" w:hint="eastAsia"/>
          <w:kern w:val="0"/>
          <w:sz w:val="24"/>
          <w:szCs w:val="24"/>
        </w:rPr>
        <w:t>纯化</w:t>
      </w:r>
      <w:r w:rsidR="00154327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="00154327">
        <w:rPr>
          <w:rFonts w:ascii="Times New Roman" w:hAnsi="Times New Roman" w:cs="Times New Roman" w:hint="eastAsia"/>
          <w:kern w:val="0"/>
          <w:sz w:val="24"/>
          <w:szCs w:val="24"/>
        </w:rPr>
        <w:t>合成</w:t>
      </w:r>
      <w:r w:rsidR="00871E06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EC355A">
        <w:rPr>
          <w:rFonts w:ascii="Times New Roman" w:hAnsi="Times New Roman" w:cs="Times New Roman" w:hint="eastAsia"/>
          <w:kern w:val="0"/>
          <w:sz w:val="24"/>
          <w:szCs w:val="24"/>
        </w:rPr>
        <w:t>单种或混合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化合物共培养，</w:t>
      </w:r>
      <w:r w:rsidR="00871E06">
        <w:rPr>
          <w:rFonts w:ascii="Times New Roman" w:hAnsi="Times New Roman" w:cs="Times New Roman" w:hint="eastAsia"/>
          <w:kern w:val="0"/>
          <w:sz w:val="24"/>
          <w:szCs w:val="24"/>
        </w:rPr>
        <w:t>发现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三萜化合物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直接调控特异的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根系细菌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种类。同时根系细菌可以特异性修饰和利用拟南</w:t>
      </w:r>
      <w:proofErr w:type="gramStart"/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芥</w:t>
      </w:r>
      <w:proofErr w:type="gramEnd"/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三萜化合物。该研究</w:t>
      </w:r>
      <w:r w:rsidR="00FD3C30">
        <w:rPr>
          <w:rFonts w:ascii="Times New Roman" w:hAnsi="Times New Roman" w:cs="Times New Roman" w:hint="eastAsia"/>
          <w:kern w:val="0"/>
          <w:sz w:val="24"/>
          <w:szCs w:val="24"/>
        </w:rPr>
        <w:t>为利用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植物天然化合物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促进根系益生菌在绿色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农业</w:t>
      </w:r>
      <w:r w:rsidR="00F70DA6">
        <w:rPr>
          <w:rFonts w:ascii="Times New Roman" w:hAnsi="Times New Roman" w:cs="Times New Roman" w:hint="eastAsia"/>
          <w:kern w:val="0"/>
          <w:sz w:val="24"/>
          <w:szCs w:val="24"/>
        </w:rPr>
        <w:t>中的应用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提供了理论</w:t>
      </w:r>
      <w:r w:rsidR="00A41A45">
        <w:rPr>
          <w:rFonts w:ascii="Times New Roman" w:hAnsi="Times New Roman" w:cs="Times New Roman" w:hint="eastAsia"/>
          <w:kern w:val="0"/>
          <w:sz w:val="24"/>
          <w:szCs w:val="24"/>
        </w:rPr>
        <w:t>依据</w:t>
      </w:r>
      <w:r w:rsidR="00EC355A" w:rsidRPr="00EC355A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2F7D08F3" w14:textId="77777777" w:rsidR="002819C3" w:rsidRDefault="002819C3" w:rsidP="00340B44">
      <w:pPr>
        <w:spacing w:line="360" w:lineRule="auto"/>
        <w:ind w:firstLineChars="200"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p w14:paraId="42279EBC" w14:textId="0EA710BC" w:rsidR="006A36D4" w:rsidRDefault="00EC355A" w:rsidP="00101527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上述结果</w:t>
      </w:r>
      <w:r w:rsidR="007C4E4B">
        <w:rPr>
          <w:rFonts w:ascii="Times New Roman" w:hAnsi="Times New Roman" w:cs="Times New Roman" w:hint="eastAsia"/>
          <w:kern w:val="0"/>
          <w:sz w:val="24"/>
          <w:szCs w:val="24"/>
        </w:rPr>
        <w:t>最初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以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Report</w:t>
      </w:r>
      <w:r w:rsidR="001D65AC">
        <w:rPr>
          <w:rFonts w:ascii="Times New Roman" w:hAnsi="Times New Roman" w:cs="Times New Roman" w:hint="eastAsia"/>
          <w:kern w:val="0"/>
          <w:sz w:val="24"/>
          <w:szCs w:val="24"/>
        </w:rPr>
        <w:t>形式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投稿到</w:t>
      </w:r>
      <w:r w:rsidRPr="001D65AC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Science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杂志，</w:t>
      </w:r>
      <w:r w:rsidR="007C4E4B" w:rsidRPr="007C4E4B">
        <w:rPr>
          <w:rFonts w:ascii="Times New Roman" w:hAnsi="Times New Roman" w:cs="Times New Roman" w:hint="eastAsia"/>
          <w:kern w:val="0"/>
          <w:sz w:val="24"/>
          <w:szCs w:val="24"/>
        </w:rPr>
        <w:t>编辑部和</w:t>
      </w:r>
      <w:r w:rsidR="002D0F79">
        <w:rPr>
          <w:rFonts w:ascii="Times New Roman" w:hAnsi="Times New Roman" w:cs="Times New Roman" w:hint="eastAsia"/>
          <w:kern w:val="0"/>
          <w:sz w:val="24"/>
          <w:szCs w:val="24"/>
        </w:rPr>
        <w:t>五</w:t>
      </w:r>
      <w:r w:rsidR="007C4E4B" w:rsidRPr="007C4E4B">
        <w:rPr>
          <w:rFonts w:ascii="Times New Roman" w:hAnsi="Times New Roman" w:cs="Times New Roman" w:hint="eastAsia"/>
          <w:kern w:val="0"/>
          <w:sz w:val="24"/>
          <w:szCs w:val="24"/>
        </w:rPr>
        <w:t>位</w:t>
      </w:r>
      <w:r w:rsidR="004D12B5">
        <w:rPr>
          <w:rFonts w:ascii="Times New Roman" w:hAnsi="Times New Roman" w:cs="Times New Roman" w:hint="eastAsia"/>
          <w:kern w:val="0"/>
          <w:sz w:val="24"/>
          <w:szCs w:val="24"/>
        </w:rPr>
        <w:t>审稿人</w:t>
      </w:r>
      <w:r w:rsidR="007C4E4B" w:rsidRPr="007C4E4B">
        <w:rPr>
          <w:rFonts w:ascii="Times New Roman" w:hAnsi="Times New Roman" w:cs="Times New Roman" w:hint="eastAsia"/>
          <w:kern w:val="0"/>
          <w:sz w:val="24"/>
          <w:szCs w:val="24"/>
        </w:rPr>
        <w:t>都</w:t>
      </w:r>
      <w:r w:rsidR="007C4E4B">
        <w:rPr>
          <w:rFonts w:ascii="Times New Roman" w:hAnsi="Times New Roman" w:cs="Times New Roman" w:hint="eastAsia"/>
          <w:kern w:val="0"/>
          <w:sz w:val="24"/>
          <w:szCs w:val="24"/>
        </w:rPr>
        <w:t>对本工作</w:t>
      </w:r>
      <w:r w:rsidR="007C4E4B" w:rsidRPr="007C4E4B">
        <w:rPr>
          <w:rFonts w:ascii="Times New Roman" w:hAnsi="Times New Roman" w:cs="Times New Roman" w:hint="eastAsia"/>
          <w:kern w:val="0"/>
          <w:sz w:val="24"/>
          <w:szCs w:val="24"/>
        </w:rPr>
        <w:t>给予了高度评价，认为非常出色</w:t>
      </w:r>
      <w:r w:rsidR="00FD3C30">
        <w:rPr>
          <w:rFonts w:ascii="Times New Roman" w:hAnsi="Times New Roman" w:cs="Times New Roman" w:hint="eastAsia"/>
          <w:kern w:val="0"/>
          <w:sz w:val="24"/>
          <w:szCs w:val="24"/>
        </w:rPr>
        <w:t>且</w:t>
      </w:r>
      <w:r w:rsidR="007C4E4B" w:rsidRPr="007C4E4B">
        <w:rPr>
          <w:rFonts w:ascii="Times New Roman" w:hAnsi="Times New Roman" w:cs="Times New Roman" w:hint="eastAsia"/>
          <w:kern w:val="0"/>
          <w:sz w:val="24"/>
          <w:szCs w:val="24"/>
        </w:rPr>
        <w:t>有</w:t>
      </w:r>
      <w:r w:rsidR="007C4E4B">
        <w:rPr>
          <w:rFonts w:ascii="Times New Roman" w:hAnsi="Times New Roman" w:cs="Times New Roman" w:hint="eastAsia"/>
          <w:kern w:val="0"/>
          <w:sz w:val="24"/>
          <w:szCs w:val="24"/>
        </w:rPr>
        <w:t>重大</w:t>
      </w:r>
      <w:r w:rsidR="007C4E4B" w:rsidRPr="007C4E4B">
        <w:rPr>
          <w:rFonts w:ascii="Times New Roman" w:hAnsi="Times New Roman" w:cs="Times New Roman" w:hint="eastAsia"/>
          <w:kern w:val="0"/>
          <w:sz w:val="24"/>
          <w:szCs w:val="24"/>
        </w:rPr>
        <w:t>科学意义</w:t>
      </w:r>
      <w:r w:rsidR="00770D78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应编辑</w:t>
      </w:r>
      <w:r w:rsidR="00770D78">
        <w:rPr>
          <w:rFonts w:ascii="Times New Roman" w:hAnsi="Times New Roman" w:cs="Times New Roman" w:hint="eastAsia"/>
          <w:kern w:val="0"/>
          <w:sz w:val="24"/>
          <w:szCs w:val="24"/>
        </w:rPr>
        <w:t>要求</w:t>
      </w:r>
      <w:r w:rsidR="007C4E4B">
        <w:rPr>
          <w:rFonts w:ascii="Times New Roman" w:hAnsi="Times New Roman" w:cs="Times New Roman" w:hint="eastAsia"/>
          <w:kern w:val="0"/>
          <w:sz w:val="24"/>
          <w:szCs w:val="24"/>
        </w:rPr>
        <w:t>扩展为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Research Article</w:t>
      </w:r>
      <w:r w:rsidRPr="00EC355A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于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月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10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在线发表于</w:t>
      </w:r>
      <w:r w:rsidR="0021587B" w:rsidRPr="0021587B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S</w:t>
      </w:r>
      <w:r w:rsidR="0021587B" w:rsidRPr="0021587B">
        <w:rPr>
          <w:rFonts w:ascii="Times New Roman" w:hAnsi="Times New Roman" w:cs="Times New Roman"/>
          <w:b/>
          <w:i/>
          <w:kern w:val="0"/>
          <w:sz w:val="24"/>
          <w:szCs w:val="24"/>
        </w:rPr>
        <w:t>cience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杂志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proofErr w:type="spellStart"/>
      <w:r w:rsidR="0021587B">
        <w:rPr>
          <w:rFonts w:ascii="Times New Roman" w:hAnsi="Times New Roman" w:cs="Times New Roman"/>
          <w:kern w:val="0"/>
          <w:sz w:val="24"/>
          <w:szCs w:val="24"/>
        </w:rPr>
        <w:t>doi</w:t>
      </w:r>
      <w:proofErr w:type="spellEnd"/>
      <w:r w:rsidR="00CF2F0D">
        <w:rPr>
          <w:rFonts w:ascii="Times New Roman" w:hAnsi="Times New Roman" w:cs="Times New Roman" w:hint="eastAsia"/>
          <w:kern w:val="0"/>
          <w:sz w:val="24"/>
          <w:szCs w:val="24"/>
        </w:rPr>
        <w:t>:</w:t>
      </w:r>
      <w:r w:rsidR="00CF2F0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87B" w:rsidRPr="0021587B">
        <w:rPr>
          <w:rFonts w:ascii="Times New Roman" w:hAnsi="Times New Roman" w:cs="Times New Roman"/>
          <w:kern w:val="0"/>
          <w:sz w:val="24"/>
          <w:szCs w:val="24"/>
        </w:rPr>
        <w:t>10.1126/science.aau6389</w:t>
      </w:r>
      <w:r w:rsidR="0021587B">
        <w:rPr>
          <w:rFonts w:ascii="Times New Roman" w:hAnsi="Times New Roman" w:cs="Times New Roman"/>
          <w:kern w:val="0"/>
          <w:sz w:val="24"/>
          <w:szCs w:val="24"/>
        </w:rPr>
        <w:t>)</w:t>
      </w:r>
      <w:r w:rsidR="0021587B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="00225EEB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225EEB">
        <w:rPr>
          <w:rFonts w:ascii="Times New Roman" w:hAnsi="Times New Roman" w:cs="Times New Roman"/>
          <w:kern w:val="0"/>
          <w:sz w:val="24"/>
          <w:szCs w:val="24"/>
        </w:rPr>
        <w:t xml:space="preserve">nne </w:t>
      </w:r>
      <w:r w:rsidR="00CF2F0D" w:rsidRPr="00263C71">
        <w:rPr>
          <w:rFonts w:ascii="Times New Roman" w:hAnsi="Times New Roman" w:cs="Times New Roman" w:hint="eastAsia"/>
          <w:kern w:val="0"/>
          <w:sz w:val="24"/>
          <w:szCs w:val="24"/>
        </w:rPr>
        <w:t>Osbourn</w:t>
      </w:r>
      <w:r w:rsidR="00CF2F0D">
        <w:rPr>
          <w:rFonts w:ascii="Times New Roman" w:hAnsi="Times New Roman" w:cs="Times New Roman" w:hint="eastAsia"/>
          <w:kern w:val="0"/>
          <w:sz w:val="24"/>
          <w:szCs w:val="24"/>
        </w:rPr>
        <w:t>组博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士后</w:t>
      </w:r>
      <w:r w:rsidR="00CF2F0D">
        <w:rPr>
          <w:rFonts w:ascii="Times New Roman" w:hAnsi="Times New Roman" w:cs="Times New Roman" w:hint="eastAsia"/>
          <w:kern w:val="0"/>
          <w:sz w:val="24"/>
          <w:szCs w:val="24"/>
        </w:rPr>
        <w:t>黄安诚和白洋组博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士</w:t>
      </w:r>
      <w:r w:rsidR="003A436A">
        <w:rPr>
          <w:rFonts w:ascii="Times New Roman" w:hAnsi="Times New Roman" w:cs="Times New Roman" w:hint="eastAsia"/>
          <w:kern w:val="0"/>
          <w:sz w:val="24"/>
          <w:szCs w:val="24"/>
        </w:rPr>
        <w:t>研究生</w:t>
      </w:r>
      <w:r w:rsidR="00CF2F0D">
        <w:rPr>
          <w:rFonts w:ascii="Times New Roman" w:hAnsi="Times New Roman" w:cs="Times New Roman" w:hint="eastAsia"/>
          <w:kern w:val="0"/>
          <w:sz w:val="24"/>
          <w:szCs w:val="24"/>
        </w:rPr>
        <w:t>姜婷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为共同第一作者</w:t>
      </w:r>
      <w:r w:rsidR="00225EEB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中国科学院遗传与发育生物学研究所</w:t>
      </w:r>
      <w:r w:rsidR="002D0F79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D63FED" w:rsidRPr="00D63FED">
        <w:rPr>
          <w:rFonts w:ascii="Times New Roman" w:hAnsi="Times New Roman" w:cs="Times New Roman" w:hint="eastAsia"/>
          <w:kern w:val="0"/>
          <w:sz w:val="24"/>
          <w:szCs w:val="24"/>
        </w:rPr>
        <w:t>中国科学院</w:t>
      </w:r>
      <w:r w:rsidR="00D63FED" w:rsidRPr="00D63FED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D63FED" w:rsidRPr="00D63FED">
        <w:rPr>
          <w:rFonts w:ascii="Times New Roman" w:hAnsi="Times New Roman" w:cs="Times New Roman" w:hint="eastAsia"/>
          <w:kern w:val="0"/>
          <w:sz w:val="24"/>
          <w:szCs w:val="24"/>
        </w:rPr>
        <w:t>英国约翰英纳斯中心</w:t>
      </w:r>
      <w:r w:rsidR="002D0F79">
        <w:rPr>
          <w:rFonts w:ascii="Times New Roman" w:hAnsi="Times New Roman" w:cs="Times New Roman" w:hint="eastAsia"/>
          <w:kern w:val="0"/>
          <w:sz w:val="24"/>
          <w:szCs w:val="24"/>
        </w:rPr>
        <w:t>CEPAMS</w:t>
      </w:r>
      <w:r w:rsidR="00F022BE" w:rsidRPr="00FD4959">
        <w:rPr>
          <w:rFonts w:ascii="Times New Roman" w:hAnsi="Times New Roman" w:cs="Times New Roman"/>
          <w:kern w:val="0"/>
          <w:sz w:val="24"/>
          <w:szCs w:val="24"/>
        </w:rPr>
        <w:t>白洋研究员</w:t>
      </w:r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F022BE" w:rsidRPr="00263C71">
        <w:rPr>
          <w:rFonts w:ascii="Times New Roman" w:hAnsi="Times New Roman" w:cs="Times New Roman" w:hint="eastAsia"/>
          <w:kern w:val="0"/>
          <w:sz w:val="24"/>
          <w:szCs w:val="24"/>
        </w:rPr>
        <w:t>John Innes Centre</w:t>
      </w:r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F022BE" w:rsidRPr="00263C71">
        <w:rPr>
          <w:rFonts w:ascii="Times New Roman" w:hAnsi="Times New Roman" w:cs="Times New Roman" w:hint="eastAsia"/>
          <w:kern w:val="0"/>
          <w:sz w:val="24"/>
          <w:szCs w:val="24"/>
        </w:rPr>
        <w:t>Anne Osbourn</w:t>
      </w:r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教授</w:t>
      </w:r>
      <w:r w:rsidR="00F022BE" w:rsidRPr="00FD4959">
        <w:rPr>
          <w:rFonts w:ascii="Times New Roman" w:hAnsi="Times New Roman" w:cs="Times New Roman"/>
          <w:kern w:val="0"/>
          <w:sz w:val="24"/>
          <w:szCs w:val="24"/>
        </w:rPr>
        <w:t>为共同通讯作者</w:t>
      </w:r>
      <w:r w:rsidR="00101527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白洋组工程师刘永鑫、助理研究员</w:t>
      </w:r>
      <w:proofErr w:type="gramStart"/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曲宝原参与</w:t>
      </w:r>
      <w:proofErr w:type="gramEnd"/>
      <w:r w:rsidR="00F022BE">
        <w:rPr>
          <w:rFonts w:ascii="Times New Roman" w:hAnsi="Times New Roman" w:cs="Times New Roman" w:hint="eastAsia"/>
          <w:kern w:val="0"/>
          <w:sz w:val="24"/>
          <w:szCs w:val="24"/>
        </w:rPr>
        <w:t>了本项目。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该</w:t>
      </w:r>
      <w:r w:rsidR="0020784C">
        <w:rPr>
          <w:rFonts w:ascii="Times New Roman" w:hAnsi="Times New Roman" w:cs="Times New Roman" w:hint="eastAsia"/>
          <w:kern w:val="0"/>
          <w:sz w:val="24"/>
          <w:szCs w:val="24"/>
        </w:rPr>
        <w:t>研究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得到</w:t>
      </w:r>
      <w:r w:rsidR="0020784C">
        <w:rPr>
          <w:rFonts w:ascii="Times New Roman" w:hAnsi="Times New Roman" w:cs="Times New Roman" w:hint="eastAsia"/>
          <w:kern w:val="0"/>
          <w:sz w:val="24"/>
          <w:szCs w:val="24"/>
        </w:rPr>
        <w:t>了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中国科学院战略性先导科技专项</w:t>
      </w:r>
      <w:r w:rsidR="00AA7478" w:rsidRPr="00FD4959">
        <w:rPr>
          <w:rFonts w:ascii="Times New Roman" w:hAnsi="Times New Roman" w:cs="Times New Roman"/>
          <w:kern w:val="0"/>
          <w:sz w:val="24"/>
          <w:szCs w:val="24"/>
        </w:rPr>
        <w:t>、</w:t>
      </w:r>
      <w:r w:rsidR="00C4673A" w:rsidRPr="00FD4959">
        <w:rPr>
          <w:rFonts w:ascii="Times New Roman" w:hAnsi="Times New Roman" w:cs="Times New Roman"/>
          <w:kern w:val="0"/>
          <w:sz w:val="24"/>
          <w:szCs w:val="24"/>
        </w:rPr>
        <w:t>前沿</w:t>
      </w:r>
      <w:r w:rsidR="00AF0E55" w:rsidRPr="00FD4959">
        <w:rPr>
          <w:rFonts w:ascii="Times New Roman" w:hAnsi="Times New Roman" w:cs="Times New Roman"/>
          <w:kern w:val="0"/>
          <w:sz w:val="24"/>
          <w:szCs w:val="24"/>
        </w:rPr>
        <w:t>科学</w:t>
      </w:r>
      <w:r w:rsidR="00C4673A" w:rsidRPr="00FD4959">
        <w:rPr>
          <w:rFonts w:ascii="Times New Roman" w:hAnsi="Times New Roman" w:cs="Times New Roman"/>
          <w:kern w:val="0"/>
          <w:sz w:val="24"/>
          <w:szCs w:val="24"/>
        </w:rPr>
        <w:t>重点</w:t>
      </w:r>
      <w:r w:rsidR="00AF0E55" w:rsidRPr="00FD4959">
        <w:rPr>
          <w:rFonts w:ascii="Times New Roman" w:hAnsi="Times New Roman" w:cs="Times New Roman"/>
          <w:kern w:val="0"/>
          <w:sz w:val="24"/>
          <w:szCs w:val="24"/>
        </w:rPr>
        <w:t>研究</w:t>
      </w:r>
      <w:r w:rsidR="00C4673A" w:rsidRPr="00FD4959">
        <w:rPr>
          <w:rFonts w:ascii="Times New Roman" w:hAnsi="Times New Roman" w:cs="Times New Roman"/>
          <w:kern w:val="0"/>
          <w:sz w:val="24"/>
          <w:szCs w:val="24"/>
        </w:rPr>
        <w:t>项目</w:t>
      </w:r>
      <w:r w:rsidR="000729A8">
        <w:rPr>
          <w:rFonts w:ascii="Times New Roman" w:hAnsi="Times New Roman" w:cs="Times New Roman" w:hint="eastAsia"/>
          <w:kern w:val="0"/>
          <w:sz w:val="24"/>
          <w:szCs w:val="24"/>
        </w:rPr>
        <w:t>，国家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自然科学</w:t>
      </w:r>
      <w:r w:rsidR="000729A8">
        <w:rPr>
          <w:rFonts w:ascii="Times New Roman" w:hAnsi="Times New Roman" w:cs="Times New Roman" w:hint="eastAsia"/>
          <w:kern w:val="0"/>
          <w:sz w:val="24"/>
          <w:szCs w:val="24"/>
        </w:rPr>
        <w:t>基金委国际合作研究与交流</w:t>
      </w:r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项目</w:t>
      </w:r>
      <w:r w:rsidR="000729A8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0729A8" w:rsidRPr="00FD4959">
        <w:rPr>
          <w:rFonts w:ascii="Times New Roman" w:hAnsi="Times New Roman" w:cs="Times New Roman"/>
          <w:kern w:val="0"/>
          <w:sz w:val="24"/>
          <w:szCs w:val="24"/>
        </w:rPr>
        <w:t>中国科学</w:t>
      </w:r>
      <w:r w:rsidR="000729A8">
        <w:rPr>
          <w:rFonts w:ascii="Times New Roman" w:hAnsi="Times New Roman" w:cs="Times New Roman" w:hint="eastAsia"/>
          <w:kern w:val="0"/>
          <w:sz w:val="24"/>
          <w:szCs w:val="24"/>
        </w:rPr>
        <w:t>院</w:t>
      </w:r>
      <w:r w:rsidR="000729A8" w:rsidRPr="00FD4959">
        <w:rPr>
          <w:rFonts w:ascii="Times New Roman" w:hAnsi="Times New Roman" w:cs="Times New Roman"/>
          <w:kern w:val="0"/>
          <w:sz w:val="24"/>
          <w:szCs w:val="24"/>
        </w:rPr>
        <w:t>微生物</w:t>
      </w:r>
      <w:proofErr w:type="gramStart"/>
      <w:r w:rsidR="000729A8" w:rsidRPr="00FD4959">
        <w:rPr>
          <w:rFonts w:ascii="Times New Roman" w:hAnsi="Times New Roman" w:cs="Times New Roman"/>
          <w:kern w:val="0"/>
          <w:sz w:val="24"/>
          <w:szCs w:val="24"/>
        </w:rPr>
        <w:t>组项目</w:t>
      </w:r>
      <w:proofErr w:type="gramEnd"/>
      <w:r w:rsidR="00AC27BE" w:rsidRPr="00FD4959">
        <w:rPr>
          <w:rFonts w:ascii="Times New Roman" w:hAnsi="Times New Roman" w:cs="Times New Roman"/>
          <w:kern w:val="0"/>
          <w:sz w:val="24"/>
          <w:szCs w:val="24"/>
        </w:rPr>
        <w:t>支持</w:t>
      </w:r>
      <w:r w:rsidR="00A0478E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0D716C55" w14:textId="54869100" w:rsidR="001D65AC" w:rsidRDefault="001D65AC" w:rsidP="000A744A">
      <w:pPr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4D60C9BF" wp14:editId="4891939E">
            <wp:extent cx="5168900" cy="513722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配图Cover-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92" cy="51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9B4B" w14:textId="450919FF" w:rsidR="001D65AC" w:rsidRDefault="001D65AC" w:rsidP="007C4E4B">
      <w:pPr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7C4E4B">
        <w:rPr>
          <w:rFonts w:ascii="Times New Roman" w:hAnsi="Times New Roman" w:cs="Times New Roman" w:hint="eastAsia"/>
          <w:b/>
          <w:kern w:val="0"/>
          <w:sz w:val="24"/>
          <w:szCs w:val="24"/>
        </w:rPr>
        <w:t>拟南</w:t>
      </w:r>
      <w:proofErr w:type="gramStart"/>
      <w:r w:rsidRPr="007C4E4B">
        <w:rPr>
          <w:rFonts w:ascii="Times New Roman" w:hAnsi="Times New Roman" w:cs="Times New Roman" w:hint="eastAsia"/>
          <w:b/>
          <w:kern w:val="0"/>
          <w:sz w:val="24"/>
          <w:szCs w:val="24"/>
        </w:rPr>
        <w:t>芥</w:t>
      </w:r>
      <w:proofErr w:type="gramEnd"/>
      <w:r w:rsidRPr="007C4E4B">
        <w:rPr>
          <w:rFonts w:ascii="Times New Roman" w:hAnsi="Times New Roman" w:cs="Times New Roman" w:hint="eastAsia"/>
          <w:b/>
          <w:kern w:val="0"/>
          <w:sz w:val="24"/>
          <w:szCs w:val="24"/>
        </w:rPr>
        <w:t>三萜</w:t>
      </w:r>
      <w:r w:rsidR="00C7271A">
        <w:rPr>
          <w:rFonts w:ascii="Times New Roman" w:hAnsi="Times New Roman" w:cs="Times New Roman" w:hint="eastAsia"/>
          <w:b/>
          <w:kern w:val="0"/>
          <w:sz w:val="24"/>
          <w:szCs w:val="24"/>
        </w:rPr>
        <w:t>化合物</w:t>
      </w:r>
      <w:r w:rsidR="007C4E4B" w:rsidRPr="007C4E4B">
        <w:rPr>
          <w:rFonts w:ascii="Times New Roman" w:hAnsi="Times New Roman" w:cs="Times New Roman" w:hint="eastAsia"/>
          <w:b/>
          <w:kern w:val="0"/>
          <w:sz w:val="24"/>
          <w:szCs w:val="24"/>
        </w:rPr>
        <w:t>特异</w:t>
      </w:r>
      <w:r w:rsidRPr="007C4E4B">
        <w:rPr>
          <w:rFonts w:ascii="Times New Roman" w:hAnsi="Times New Roman" w:cs="Times New Roman" w:hint="eastAsia"/>
          <w:b/>
          <w:kern w:val="0"/>
          <w:sz w:val="24"/>
          <w:szCs w:val="24"/>
        </w:rPr>
        <w:t>调控根系微生物组</w:t>
      </w:r>
    </w:p>
    <w:p w14:paraId="6693E905" w14:textId="535F5DD3" w:rsidR="0022276B" w:rsidRDefault="0022276B" w:rsidP="007C4E4B">
      <w:pPr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0C9F4EE8" w14:textId="28CD1C76" w:rsidR="0022276B" w:rsidRPr="0022276B" w:rsidRDefault="0022276B" w:rsidP="0022276B">
      <w:pPr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22276B">
        <w:rPr>
          <w:rFonts w:ascii="Times New Roman" w:hAnsi="Times New Roman" w:cs="Times New Roman"/>
          <w:kern w:val="0"/>
          <w:sz w:val="24"/>
          <w:szCs w:val="24"/>
        </w:rPr>
        <w:t>Ancheng</w:t>
      </w:r>
      <w:proofErr w:type="spellEnd"/>
      <w:r w:rsidRPr="0022276B">
        <w:rPr>
          <w:rFonts w:ascii="Times New Roman" w:hAnsi="Times New Roman" w:cs="Times New Roman"/>
          <w:kern w:val="0"/>
          <w:sz w:val="24"/>
          <w:szCs w:val="24"/>
        </w:rPr>
        <w:t xml:space="preserve"> C. Huang</w:t>
      </w:r>
      <w:r w:rsidR="00C7271A" w:rsidRPr="00C7271A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#</w:t>
      </w:r>
      <w:r w:rsidRPr="0022276B">
        <w:rPr>
          <w:rFonts w:ascii="Times New Roman" w:hAnsi="Times New Roman" w:cs="Times New Roman"/>
          <w:kern w:val="0"/>
          <w:sz w:val="24"/>
          <w:szCs w:val="24"/>
        </w:rPr>
        <w:t>, Ting Jiang</w:t>
      </w:r>
      <w:r w:rsidR="00C7271A" w:rsidRPr="00C7271A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#</w:t>
      </w:r>
      <w:r w:rsidRPr="0022276B">
        <w:rPr>
          <w:rFonts w:ascii="Times New Roman" w:hAnsi="Times New Roman" w:cs="Times New Roman"/>
          <w:kern w:val="0"/>
          <w:sz w:val="24"/>
          <w:szCs w:val="24"/>
        </w:rPr>
        <w:t xml:space="preserve">, Yong-Xin Liu, Yue-Chen Bai, James Reed, </w:t>
      </w:r>
      <w:proofErr w:type="spellStart"/>
      <w:r w:rsidRPr="0022276B">
        <w:rPr>
          <w:rFonts w:ascii="Times New Roman" w:hAnsi="Times New Roman" w:cs="Times New Roman"/>
          <w:kern w:val="0"/>
          <w:sz w:val="24"/>
          <w:szCs w:val="24"/>
        </w:rPr>
        <w:t>Baoyuan</w:t>
      </w:r>
      <w:proofErr w:type="spellEnd"/>
      <w:r w:rsidRPr="0022276B">
        <w:rPr>
          <w:rFonts w:ascii="Times New Roman" w:hAnsi="Times New Roman" w:cs="Times New Roman"/>
          <w:kern w:val="0"/>
          <w:sz w:val="24"/>
          <w:szCs w:val="24"/>
        </w:rPr>
        <w:t xml:space="preserve"> Qu, Alain </w:t>
      </w:r>
      <w:proofErr w:type="spellStart"/>
      <w:r w:rsidRPr="0022276B">
        <w:rPr>
          <w:rFonts w:ascii="Times New Roman" w:hAnsi="Times New Roman" w:cs="Times New Roman"/>
          <w:kern w:val="0"/>
          <w:sz w:val="24"/>
          <w:szCs w:val="24"/>
        </w:rPr>
        <w:t>Goossens</w:t>
      </w:r>
      <w:proofErr w:type="spellEnd"/>
      <w:r w:rsidRPr="0022276B">
        <w:rPr>
          <w:rFonts w:ascii="Times New Roman" w:hAnsi="Times New Roman" w:cs="Times New Roman"/>
          <w:kern w:val="0"/>
          <w:sz w:val="24"/>
          <w:szCs w:val="24"/>
        </w:rPr>
        <w:t xml:space="preserve">, Hans-Wilhelm </w:t>
      </w:r>
      <w:proofErr w:type="spellStart"/>
      <w:r w:rsidRPr="0022276B">
        <w:rPr>
          <w:rFonts w:ascii="Times New Roman" w:hAnsi="Times New Roman" w:cs="Times New Roman"/>
          <w:kern w:val="0"/>
          <w:sz w:val="24"/>
          <w:szCs w:val="24"/>
        </w:rPr>
        <w:t>Nützmann</w:t>
      </w:r>
      <w:proofErr w:type="spellEnd"/>
      <w:r w:rsidRPr="0022276B">
        <w:rPr>
          <w:rFonts w:ascii="Times New Roman" w:hAnsi="Times New Roman" w:cs="Times New Roman"/>
          <w:kern w:val="0"/>
          <w:sz w:val="24"/>
          <w:szCs w:val="24"/>
        </w:rPr>
        <w:t>, Yang Bai</w:t>
      </w:r>
      <w:r w:rsidR="00C7271A">
        <w:rPr>
          <w:rFonts w:ascii="Times New Roman" w:hAnsi="Times New Roman" w:cs="Times New Roman"/>
          <w:kern w:val="0"/>
          <w:sz w:val="24"/>
          <w:szCs w:val="24"/>
        </w:rPr>
        <w:t>*</w:t>
      </w:r>
      <w:r w:rsidRPr="0022276B">
        <w:rPr>
          <w:rFonts w:ascii="Times New Roman" w:hAnsi="Times New Roman" w:cs="Times New Roman"/>
          <w:kern w:val="0"/>
          <w:sz w:val="24"/>
          <w:szCs w:val="24"/>
        </w:rPr>
        <w:t>, Anne Osbourn</w:t>
      </w:r>
      <w:r w:rsidR="00C7271A">
        <w:rPr>
          <w:rFonts w:ascii="Times New Roman" w:hAnsi="Times New Roman" w:cs="Times New Roman"/>
          <w:kern w:val="0"/>
          <w:sz w:val="24"/>
          <w:szCs w:val="24"/>
        </w:rPr>
        <w:t>*</w:t>
      </w:r>
      <w:r w:rsidRPr="0022276B">
        <w:rPr>
          <w:rFonts w:ascii="Times New Roman" w:hAnsi="Times New Roman" w:cs="Times New Roman"/>
          <w:kern w:val="0"/>
          <w:sz w:val="24"/>
          <w:szCs w:val="24"/>
        </w:rPr>
        <w:t xml:space="preserve">. (2019). A specialized metabolic network selectively modulates Arabidopsis root microbiota. </w:t>
      </w:r>
      <w:r w:rsidRPr="0022276B">
        <w:rPr>
          <w:rFonts w:ascii="Times New Roman" w:hAnsi="Times New Roman" w:cs="Times New Roman"/>
          <w:b/>
          <w:i/>
          <w:kern w:val="0"/>
          <w:sz w:val="24"/>
          <w:szCs w:val="24"/>
        </w:rPr>
        <w:t>Science</w:t>
      </w:r>
      <w:r w:rsidRPr="0022276B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</w:t>
      </w:r>
      <w:r w:rsidRPr="0022276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hyperlink r:id="rId8" w:history="1">
        <w:r w:rsidRPr="00B836AD">
          <w:rPr>
            <w:rStyle w:val="ab"/>
            <w:rFonts w:ascii="Times New Roman" w:hAnsi="Times New Roman" w:cs="Times New Roman"/>
            <w:kern w:val="0"/>
            <w:sz w:val="24"/>
            <w:szCs w:val="24"/>
          </w:rPr>
          <w:t>https://doi.org/10.1126/science.aau6389</w:t>
        </w:r>
      </w:hyperlink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sectPr w:rsidR="0022276B" w:rsidRPr="0022276B" w:rsidSect="00560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C192" w14:textId="77777777" w:rsidR="00803AE6" w:rsidRDefault="00803AE6" w:rsidP="001D7F37">
      <w:r>
        <w:separator/>
      </w:r>
    </w:p>
  </w:endnote>
  <w:endnote w:type="continuationSeparator" w:id="0">
    <w:p w14:paraId="2DC00722" w14:textId="77777777" w:rsidR="00803AE6" w:rsidRDefault="00803AE6" w:rsidP="001D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D258" w14:textId="77777777" w:rsidR="00803AE6" w:rsidRDefault="00803AE6" w:rsidP="001D7F37">
      <w:r>
        <w:separator/>
      </w:r>
    </w:p>
  </w:footnote>
  <w:footnote w:type="continuationSeparator" w:id="0">
    <w:p w14:paraId="7319211A" w14:textId="77777777" w:rsidR="00803AE6" w:rsidRDefault="00803AE6" w:rsidP="001D7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37"/>
    <w:rsid w:val="000165F6"/>
    <w:rsid w:val="00057D71"/>
    <w:rsid w:val="00060732"/>
    <w:rsid w:val="00062BE2"/>
    <w:rsid w:val="000729A8"/>
    <w:rsid w:val="000A35C3"/>
    <w:rsid w:val="000A744A"/>
    <w:rsid w:val="000C6539"/>
    <w:rsid w:val="000E5262"/>
    <w:rsid w:val="000F3966"/>
    <w:rsid w:val="00101527"/>
    <w:rsid w:val="00117CE4"/>
    <w:rsid w:val="00120C9E"/>
    <w:rsid w:val="00141E36"/>
    <w:rsid w:val="00142D8F"/>
    <w:rsid w:val="00152C5A"/>
    <w:rsid w:val="00154327"/>
    <w:rsid w:val="00164B0B"/>
    <w:rsid w:val="001A3ED1"/>
    <w:rsid w:val="001B3890"/>
    <w:rsid w:val="001C42B8"/>
    <w:rsid w:val="001D65AC"/>
    <w:rsid w:val="001D7F37"/>
    <w:rsid w:val="002032E2"/>
    <w:rsid w:val="0020784C"/>
    <w:rsid w:val="0021467D"/>
    <w:rsid w:val="0021587B"/>
    <w:rsid w:val="00216FA6"/>
    <w:rsid w:val="0022276B"/>
    <w:rsid w:val="00225EEB"/>
    <w:rsid w:val="00226684"/>
    <w:rsid w:val="002362E9"/>
    <w:rsid w:val="00240553"/>
    <w:rsid w:val="00263C71"/>
    <w:rsid w:val="002819C3"/>
    <w:rsid w:val="00294D33"/>
    <w:rsid w:val="002A5AB3"/>
    <w:rsid w:val="002B3216"/>
    <w:rsid w:val="002C2A6C"/>
    <w:rsid w:val="002C5FF5"/>
    <w:rsid w:val="002D0F79"/>
    <w:rsid w:val="002D65FA"/>
    <w:rsid w:val="002D7B0F"/>
    <w:rsid w:val="00301693"/>
    <w:rsid w:val="003306F2"/>
    <w:rsid w:val="00340B44"/>
    <w:rsid w:val="00360866"/>
    <w:rsid w:val="00363439"/>
    <w:rsid w:val="00373174"/>
    <w:rsid w:val="003855E7"/>
    <w:rsid w:val="00387DFF"/>
    <w:rsid w:val="003A339F"/>
    <w:rsid w:val="003A436A"/>
    <w:rsid w:val="003A7D82"/>
    <w:rsid w:val="003C7A42"/>
    <w:rsid w:val="003E0220"/>
    <w:rsid w:val="003E280A"/>
    <w:rsid w:val="003E33A2"/>
    <w:rsid w:val="00411B0F"/>
    <w:rsid w:val="00413F07"/>
    <w:rsid w:val="00417ACE"/>
    <w:rsid w:val="00435966"/>
    <w:rsid w:val="00466099"/>
    <w:rsid w:val="00474012"/>
    <w:rsid w:val="004765EB"/>
    <w:rsid w:val="00484FF1"/>
    <w:rsid w:val="004870B6"/>
    <w:rsid w:val="004968DF"/>
    <w:rsid w:val="004A510D"/>
    <w:rsid w:val="004C4AF0"/>
    <w:rsid w:val="004D12B5"/>
    <w:rsid w:val="004F1979"/>
    <w:rsid w:val="004F4695"/>
    <w:rsid w:val="00502277"/>
    <w:rsid w:val="00504C6E"/>
    <w:rsid w:val="00546006"/>
    <w:rsid w:val="00560FB9"/>
    <w:rsid w:val="005619D1"/>
    <w:rsid w:val="00563875"/>
    <w:rsid w:val="005D77B5"/>
    <w:rsid w:val="005E6E6F"/>
    <w:rsid w:val="00603A4C"/>
    <w:rsid w:val="00627B43"/>
    <w:rsid w:val="00657626"/>
    <w:rsid w:val="00660146"/>
    <w:rsid w:val="00665D7F"/>
    <w:rsid w:val="00667A53"/>
    <w:rsid w:val="00681F9B"/>
    <w:rsid w:val="0068798D"/>
    <w:rsid w:val="0069286A"/>
    <w:rsid w:val="00692B59"/>
    <w:rsid w:val="006A36D4"/>
    <w:rsid w:val="006D4032"/>
    <w:rsid w:val="006F6702"/>
    <w:rsid w:val="0070340B"/>
    <w:rsid w:val="00706788"/>
    <w:rsid w:val="007139A6"/>
    <w:rsid w:val="0073699C"/>
    <w:rsid w:val="00770D78"/>
    <w:rsid w:val="00771105"/>
    <w:rsid w:val="0077480D"/>
    <w:rsid w:val="007773F8"/>
    <w:rsid w:val="00782829"/>
    <w:rsid w:val="007A744B"/>
    <w:rsid w:val="007C1963"/>
    <w:rsid w:val="007C4E4B"/>
    <w:rsid w:val="007E3F95"/>
    <w:rsid w:val="007F0E9A"/>
    <w:rsid w:val="007F40EB"/>
    <w:rsid w:val="007F5E5F"/>
    <w:rsid w:val="00803AE6"/>
    <w:rsid w:val="00814DC1"/>
    <w:rsid w:val="00825DDB"/>
    <w:rsid w:val="008458F3"/>
    <w:rsid w:val="00860421"/>
    <w:rsid w:val="00871E06"/>
    <w:rsid w:val="008A06DF"/>
    <w:rsid w:val="008B4E60"/>
    <w:rsid w:val="008D33A7"/>
    <w:rsid w:val="008E468A"/>
    <w:rsid w:val="00900A90"/>
    <w:rsid w:val="00906861"/>
    <w:rsid w:val="00921F6B"/>
    <w:rsid w:val="00941121"/>
    <w:rsid w:val="00953FAD"/>
    <w:rsid w:val="009945A1"/>
    <w:rsid w:val="009957B4"/>
    <w:rsid w:val="009D66B9"/>
    <w:rsid w:val="009E4E90"/>
    <w:rsid w:val="00A0478E"/>
    <w:rsid w:val="00A1374B"/>
    <w:rsid w:val="00A25179"/>
    <w:rsid w:val="00A41A45"/>
    <w:rsid w:val="00A4410A"/>
    <w:rsid w:val="00A708ED"/>
    <w:rsid w:val="00A9711F"/>
    <w:rsid w:val="00AA7478"/>
    <w:rsid w:val="00AA7FD3"/>
    <w:rsid w:val="00AC27BE"/>
    <w:rsid w:val="00AE694F"/>
    <w:rsid w:val="00AF0E55"/>
    <w:rsid w:val="00B16D92"/>
    <w:rsid w:val="00B56602"/>
    <w:rsid w:val="00B60493"/>
    <w:rsid w:val="00B658A2"/>
    <w:rsid w:val="00B666AB"/>
    <w:rsid w:val="00B73942"/>
    <w:rsid w:val="00B96C30"/>
    <w:rsid w:val="00BA149F"/>
    <w:rsid w:val="00BC6141"/>
    <w:rsid w:val="00BE377B"/>
    <w:rsid w:val="00C104E3"/>
    <w:rsid w:val="00C4673A"/>
    <w:rsid w:val="00C47D40"/>
    <w:rsid w:val="00C54524"/>
    <w:rsid w:val="00C54920"/>
    <w:rsid w:val="00C63E59"/>
    <w:rsid w:val="00C7271A"/>
    <w:rsid w:val="00C8103D"/>
    <w:rsid w:val="00C827A4"/>
    <w:rsid w:val="00C85627"/>
    <w:rsid w:val="00C90793"/>
    <w:rsid w:val="00CD347C"/>
    <w:rsid w:val="00CF2F0D"/>
    <w:rsid w:val="00D0374B"/>
    <w:rsid w:val="00D36744"/>
    <w:rsid w:val="00D63FED"/>
    <w:rsid w:val="00D97DBE"/>
    <w:rsid w:val="00DD3882"/>
    <w:rsid w:val="00DE5EB7"/>
    <w:rsid w:val="00DF48BB"/>
    <w:rsid w:val="00E25BFA"/>
    <w:rsid w:val="00E26578"/>
    <w:rsid w:val="00E607D3"/>
    <w:rsid w:val="00E63685"/>
    <w:rsid w:val="00E931EB"/>
    <w:rsid w:val="00E950CB"/>
    <w:rsid w:val="00E97BCA"/>
    <w:rsid w:val="00EC2F4B"/>
    <w:rsid w:val="00EC355A"/>
    <w:rsid w:val="00EE5D4B"/>
    <w:rsid w:val="00EF17C7"/>
    <w:rsid w:val="00EF5719"/>
    <w:rsid w:val="00F022BE"/>
    <w:rsid w:val="00F13C16"/>
    <w:rsid w:val="00F1794F"/>
    <w:rsid w:val="00F26F02"/>
    <w:rsid w:val="00F3591A"/>
    <w:rsid w:val="00F47584"/>
    <w:rsid w:val="00F529CD"/>
    <w:rsid w:val="00F57BEE"/>
    <w:rsid w:val="00F6480F"/>
    <w:rsid w:val="00F70DA6"/>
    <w:rsid w:val="00F87AB6"/>
    <w:rsid w:val="00FB77CF"/>
    <w:rsid w:val="00FC2332"/>
    <w:rsid w:val="00FC797E"/>
    <w:rsid w:val="00FD3C30"/>
    <w:rsid w:val="00FD4959"/>
    <w:rsid w:val="00FE23FA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1468"/>
  <w15:docId w15:val="{AAAB813C-A174-9241-A574-11E8614A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F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F37"/>
    <w:rPr>
      <w:sz w:val="18"/>
      <w:szCs w:val="18"/>
    </w:rPr>
  </w:style>
  <w:style w:type="character" w:styleId="a7">
    <w:name w:val="Emphasis"/>
    <w:basedOn w:val="a0"/>
    <w:uiPriority w:val="20"/>
    <w:qFormat/>
    <w:rsid w:val="003A339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D66B9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66B9"/>
    <w:rPr>
      <w:rFonts w:ascii="Times New Roman" w:hAnsi="Times New Roman" w:cs="Times New Roman"/>
      <w:sz w:val="18"/>
      <w:szCs w:val="18"/>
    </w:rPr>
  </w:style>
  <w:style w:type="paragraph" w:styleId="aa">
    <w:name w:val="Revision"/>
    <w:hidden/>
    <w:uiPriority w:val="99"/>
    <w:semiHidden/>
    <w:rsid w:val="00825DDB"/>
  </w:style>
  <w:style w:type="character" w:styleId="ab">
    <w:name w:val="Hyperlink"/>
    <w:basedOn w:val="a0"/>
    <w:uiPriority w:val="99"/>
    <w:unhideWhenUsed/>
    <w:rsid w:val="0022276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22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ence.aau638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Yong-Xin Liu</cp:lastModifiedBy>
  <cp:revision>46</cp:revision>
  <dcterms:created xsi:type="dcterms:W3CDTF">2019-04-28T11:40:00Z</dcterms:created>
  <dcterms:modified xsi:type="dcterms:W3CDTF">2019-05-09T18:29:00Z</dcterms:modified>
</cp:coreProperties>
</file>