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AB4913" w14:textId="77777777" w:rsidR="004B6C06" w:rsidRDefault="003E5496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Gungsuh" w:eastAsia="Gungsuh" w:hAnsi="Gungsuh" w:cs="Gungsuh"/>
          <w:b/>
          <w:sz w:val="36"/>
          <w:szCs w:val="36"/>
          <w:highlight w:val="white"/>
        </w:rPr>
        <w:t>CGM演讲人信息表</w:t>
      </w:r>
    </w:p>
    <w:p w14:paraId="241F4395" w14:textId="77777777" w:rsidR="004B6C06" w:rsidRDefault="004B6C06">
      <w:pPr>
        <w:rPr>
          <w:rFonts w:ascii="Times New Roman" w:eastAsia="Times New Roman" w:hAnsi="Times New Roman" w:cs="Times New Roman"/>
          <w:b/>
          <w:highlight w:val="white"/>
        </w:rPr>
      </w:pPr>
    </w:p>
    <w:p w14:paraId="5E707156" w14:textId="77777777" w:rsidR="004B6C06" w:rsidRDefault="003E5496">
      <w:pPr>
        <w:rPr>
          <w:rFonts w:ascii="Times New Roman" w:eastAsia="Times New Roman" w:hAnsi="Times New Roman" w:cs="Times New Roman"/>
          <w:b/>
          <w:color w:val="9900FF"/>
          <w:highlight w:val="white"/>
        </w:rPr>
      </w:pPr>
      <w:r>
        <w:rPr>
          <w:rFonts w:ascii="Gungsuh" w:eastAsia="Gungsuh" w:hAnsi="Gungsuh" w:cs="Gungsuh"/>
          <w:b/>
          <w:color w:val="9900FF"/>
          <w:highlight w:val="white"/>
        </w:rPr>
        <w:t>请在演讲日期前一周返还此表！简介和照片格式可参考</w:t>
      </w:r>
      <w:hyperlink r:id="rId7">
        <w:r>
          <w:rPr>
            <w:rFonts w:ascii="Times New Roman" w:eastAsia="Times New Roman" w:hAnsi="Times New Roman" w:cs="Times New Roman"/>
            <w:b/>
            <w:color w:val="1155CC"/>
            <w:highlight w:val="white"/>
            <w:u w:val="single"/>
          </w:rPr>
          <w:t>往期预告</w:t>
        </w:r>
      </w:hyperlink>
      <w:r>
        <w:rPr>
          <w:rFonts w:ascii="Gungsuh" w:eastAsia="Gungsuh" w:hAnsi="Gungsuh" w:cs="Gungsuh"/>
          <w:b/>
          <w:color w:val="9900FF"/>
          <w:highlight w:val="white"/>
        </w:rPr>
        <w:t>。</w:t>
      </w:r>
    </w:p>
    <w:tbl>
      <w:tblPr>
        <w:tblStyle w:val="a5"/>
        <w:tblW w:w="93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68"/>
      </w:tblGrid>
      <w:tr w:rsidR="004B6C06" w14:paraId="3F4FAC3D" w14:textId="77777777">
        <w:trPr>
          <w:trHeight w:val="495"/>
        </w:trPr>
        <w:tc>
          <w:tcPr>
            <w:tcW w:w="9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D1A7" w14:textId="77777777" w:rsidR="004B6C06" w:rsidRPr="00CD6DC6" w:rsidRDefault="003E5496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t>中文姓名：</w:t>
            </w:r>
            <w:r w:rsidR="00CD6DC6">
              <w:rPr>
                <w:rFonts w:ascii="Gungsuh" w:hAnsi="Gungsuh" w:cs="Gungsuh" w:hint="eastAsia"/>
                <w:b/>
                <w:highlight w:val="white"/>
              </w:rPr>
              <w:t xml:space="preserve"> </w:t>
            </w:r>
            <w:r w:rsidR="00CD6DC6">
              <w:rPr>
                <w:rFonts w:ascii="Gungsuh" w:hAnsi="Gungsuh" w:cs="Gungsuh" w:hint="eastAsia"/>
                <w:b/>
                <w:highlight w:val="white"/>
              </w:rPr>
              <w:t>王宏伟</w:t>
            </w:r>
          </w:p>
        </w:tc>
      </w:tr>
      <w:tr w:rsidR="004B6C06" w14:paraId="226F0DCA" w14:textId="77777777">
        <w:trPr>
          <w:trHeight w:val="520"/>
        </w:trPr>
        <w:tc>
          <w:tcPr>
            <w:tcW w:w="935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7F51" w14:textId="77777777" w:rsidR="004B6C06" w:rsidRDefault="003E5496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t>嘉宾简介：</w:t>
            </w:r>
            <w:r>
              <w:rPr>
                <w:rFonts w:ascii="Gungsuh" w:eastAsia="Gungsuh" w:hAnsi="Gungsuh" w:cs="Gungsuh"/>
                <w:b/>
                <w:color w:val="999999"/>
                <w:highlight w:val="white"/>
              </w:rPr>
              <w:t>（目前所在单位，教育工作经历等）</w:t>
            </w:r>
          </w:p>
          <w:p w14:paraId="12143A7E" w14:textId="77777777" w:rsidR="004B6C06" w:rsidRDefault="00CD6DC6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  </w:t>
            </w:r>
            <w:r w:rsidR="007B6DE5">
              <w:rPr>
                <w:rFonts w:ascii="Times New Roman" w:hAnsi="Times New Roman" w:cs="Times New Roman"/>
                <w:b/>
                <w:highlight w:val="white"/>
              </w:rPr>
              <w:t>2012-2020</w:t>
            </w:r>
            <w:r w:rsidR="007B6DE5"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 w:rsidR="007B6DE5"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highlight w:val="white"/>
              </w:rPr>
              <w:t>山东农业大学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>
              <w:rPr>
                <w:rFonts w:ascii="Times New Roman" w:hAnsi="Times New Roman" w:cs="Times New Roman"/>
                <w:b/>
                <w:highlight w:val="white"/>
              </w:rPr>
              <w:t>农学院</w:t>
            </w:r>
            <w:r w:rsidR="007B6DE5"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 w:rsidR="007B6DE5">
              <w:rPr>
                <w:rFonts w:ascii="Times New Roman" w:hAnsi="Times New Roman" w:cs="Times New Roman"/>
                <w:b/>
                <w:highlight w:val="white"/>
              </w:rPr>
              <w:t>教授</w:t>
            </w:r>
            <w:r w:rsidR="007B6DE5"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</w:p>
          <w:p w14:paraId="2D14B530" w14:textId="77777777" w:rsidR="007B6DE5" w:rsidRDefault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  2007-2011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highlight w:val="white"/>
              </w:rPr>
              <w:t>高丽大学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（韩国），博士，作物学</w:t>
            </w:r>
          </w:p>
          <w:p w14:paraId="0E77BBDF" w14:textId="77777777" w:rsidR="004B6C06" w:rsidRDefault="007B6DE5" w:rsidP="007B6DE5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  2000-2004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highlight w:val="white"/>
              </w:rPr>
              <w:t>烟台大学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，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highlight w:val="white"/>
              </w:rPr>
              <w:t>学士，生命科学</w:t>
            </w:r>
          </w:p>
        </w:tc>
      </w:tr>
      <w:tr w:rsidR="004B6C06" w14:paraId="16581495" w14:textId="77777777">
        <w:trPr>
          <w:trHeight w:val="520"/>
        </w:trPr>
        <w:tc>
          <w:tcPr>
            <w:tcW w:w="935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591" w14:textId="77777777" w:rsidR="004B6C06" w:rsidRDefault="004B6C06">
            <w:pPr>
              <w:spacing w:line="240" w:lineRule="auto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</w:tc>
      </w:tr>
      <w:tr w:rsidR="004B6C06" w14:paraId="55A2495A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67DA" w14:textId="77777777" w:rsidR="004B6C06" w:rsidRDefault="003E5496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t>照片：</w:t>
            </w:r>
          </w:p>
          <w:p w14:paraId="2C0EFA3A" w14:textId="77777777" w:rsidR="004B6C06" w:rsidRPr="007B6DE5" w:rsidRDefault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eastAsia="楷体_GB2312"/>
                <w:b/>
                <w:noProof/>
                <w:sz w:val="28"/>
                <w:szCs w:val="28"/>
              </w:rPr>
              <w:drawing>
                <wp:inline distT="0" distB="0" distL="0" distR="0" wp14:anchorId="7DDA1BA0" wp14:editId="3362C429">
                  <wp:extent cx="713549" cy="930257"/>
                  <wp:effectExtent l="0" t="0" r="0" b="0"/>
                  <wp:docPr id="19" name="图片 19" descr="D:\Wang File\档案\王老师\DSC_9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ang File\档案\王老师\DSC_912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20" t="6677" r="44041" b="10370"/>
                          <a:stretch/>
                        </pic:blipFill>
                        <pic:spPr bwMode="auto">
                          <a:xfrm>
                            <a:off x="0" y="0"/>
                            <a:ext cx="714385" cy="931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C06" w14:paraId="61F48F5A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EA12" w14:textId="77777777" w:rsidR="004B6C06" w:rsidRPr="007B6DE5" w:rsidRDefault="003E5496" w:rsidP="007B6DE5">
            <w:pPr>
              <w:rPr>
                <w:rFonts w:ascii="Times New Roman" w:hAnsi="Times New Roman" w:cs="Times New Roman"/>
                <w:b/>
                <w:color w:val="999999"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t>演讲题目：</w:t>
            </w:r>
            <w:r w:rsidR="007B6DE5" w:rsidRPr="007B6DE5">
              <w:rPr>
                <w:rFonts w:ascii="Gungsuh" w:hAnsi="Gungsuh" w:cs="Gungsuh" w:hint="eastAsia"/>
                <w:b/>
                <w:i/>
                <w:highlight w:val="white"/>
              </w:rPr>
              <w:t>F</w:t>
            </w:r>
            <w:r w:rsidR="007B6DE5" w:rsidRPr="007B6DE5">
              <w:rPr>
                <w:rFonts w:ascii="Gungsuh" w:hAnsi="Gungsuh" w:cs="Gungsuh"/>
                <w:b/>
                <w:i/>
                <w:highlight w:val="white"/>
              </w:rPr>
              <w:t>hb7</w:t>
            </w:r>
            <w:r w:rsidR="007B6DE5" w:rsidRPr="007B6DE5">
              <w:rPr>
                <w:rFonts w:ascii="Gungsuh" w:hAnsi="Gungsuh" w:cs="Gungsuh"/>
                <w:b/>
                <w:highlight w:val="white"/>
              </w:rPr>
              <w:t>的水平转移塑造小麦赤霉病抗性</w:t>
            </w:r>
          </w:p>
        </w:tc>
      </w:tr>
      <w:tr w:rsidR="004B6C06" w14:paraId="04E8549E" w14:textId="77777777">
        <w:trPr>
          <w:trHeight w:val="520"/>
        </w:trPr>
        <w:tc>
          <w:tcPr>
            <w:tcW w:w="93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4F3A" w14:textId="77777777" w:rsidR="004B6C06" w:rsidRPr="007B6DE5" w:rsidRDefault="003E5496" w:rsidP="007B6DE5">
            <w:pPr>
              <w:rPr>
                <w:rFonts w:ascii="Times New Roman" w:hAnsi="Times New Roman" w:cs="Times New Roman"/>
                <w:b/>
                <w:color w:val="999999"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t>关键词：</w:t>
            </w:r>
            <w:r w:rsidR="007B6DE5" w:rsidRPr="007B6DE5">
              <w:rPr>
                <w:rFonts w:ascii="Gungsuh" w:hAnsi="Gungsuh" w:cs="Gungsuh"/>
                <w:b/>
                <w:highlight w:val="white"/>
              </w:rPr>
              <w:t>小麦赤霉病</w:t>
            </w:r>
            <w:r w:rsidR="007B6DE5" w:rsidRPr="007B6DE5">
              <w:rPr>
                <w:rFonts w:ascii="Gungsuh" w:hAnsi="Gungsuh" w:cs="Gungsuh" w:hint="eastAsia"/>
                <w:b/>
                <w:highlight w:val="white"/>
              </w:rPr>
              <w:t>，</w:t>
            </w:r>
            <w:r w:rsidR="007B6DE5" w:rsidRPr="007B6DE5">
              <w:rPr>
                <w:rFonts w:ascii="Gungsuh" w:hAnsi="Gungsuh" w:cs="Gungsuh"/>
                <w:b/>
                <w:highlight w:val="white"/>
              </w:rPr>
              <w:t>水平转移</w:t>
            </w:r>
            <w:r w:rsidR="007B6DE5" w:rsidRPr="007B6DE5">
              <w:rPr>
                <w:rFonts w:ascii="Gungsuh" w:hAnsi="Gungsuh" w:cs="Gungsuh" w:hint="eastAsia"/>
                <w:b/>
                <w:highlight w:val="white"/>
              </w:rPr>
              <w:t>，</w:t>
            </w:r>
            <w:r w:rsidR="007B6DE5" w:rsidRPr="007B6DE5">
              <w:rPr>
                <w:rFonts w:ascii="Gungsuh" w:hAnsi="Gungsuh" w:cs="Gungsuh"/>
                <w:b/>
                <w:highlight w:val="white"/>
              </w:rPr>
              <w:t>呕吐毒素</w:t>
            </w:r>
            <w:r w:rsidR="007B6DE5">
              <w:rPr>
                <w:rFonts w:ascii="Gungsuh" w:hAnsi="Gungsuh" w:cs="Gungsuh" w:hint="eastAsia"/>
                <w:b/>
                <w:highlight w:val="white"/>
              </w:rPr>
              <w:t>，</w:t>
            </w:r>
            <w:r w:rsidR="007B6DE5">
              <w:rPr>
                <w:rFonts w:ascii="Gungsuh" w:hAnsi="Gungsuh" w:cs="Gungsuh"/>
                <w:b/>
                <w:highlight w:val="white"/>
              </w:rPr>
              <w:t>长穗</w:t>
            </w:r>
            <w:proofErr w:type="gramStart"/>
            <w:r w:rsidR="007B6DE5">
              <w:rPr>
                <w:rFonts w:ascii="Gungsuh" w:hAnsi="Gungsuh" w:cs="Gungsuh"/>
                <w:b/>
                <w:highlight w:val="white"/>
              </w:rPr>
              <w:t>偃</w:t>
            </w:r>
            <w:proofErr w:type="gramEnd"/>
            <w:r w:rsidR="007B6DE5">
              <w:rPr>
                <w:rFonts w:ascii="Gungsuh" w:hAnsi="Gungsuh" w:cs="Gungsuh"/>
                <w:b/>
                <w:highlight w:val="white"/>
              </w:rPr>
              <w:t>麦草</w:t>
            </w:r>
          </w:p>
        </w:tc>
      </w:tr>
      <w:tr w:rsidR="004B6C06" w14:paraId="7F523478" w14:textId="77777777" w:rsidTr="00656360">
        <w:trPr>
          <w:trHeight w:val="335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DE47" w14:textId="77777777" w:rsidR="004B6C06" w:rsidRDefault="003E5496">
            <w:pPr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</w:p>
          <w:p w14:paraId="6916426D" w14:textId="77777777" w:rsidR="004B6C06" w:rsidRDefault="003E5496">
            <w:pPr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</w:p>
          <w:p w14:paraId="15FF3A60" w14:textId="77777777" w:rsidR="004B6C06" w:rsidRDefault="003E5496">
            <w:pPr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</w:p>
          <w:p w14:paraId="7B6F2221" w14:textId="77777777" w:rsidR="004B6C06" w:rsidRDefault="003E5496">
            <w:pPr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t>中文摘要</w:t>
            </w:r>
          </w:p>
          <w:p w14:paraId="717D4119" w14:textId="77777777" w:rsidR="004B6C06" w:rsidRDefault="003E5496">
            <w:pPr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Gungsuh" w:eastAsia="Gungsuh" w:hAnsi="Gungsuh" w:cs="Gungsuh"/>
                <w:b/>
                <w:color w:val="999999"/>
                <w:highlight w:val="white"/>
              </w:rPr>
              <w:t>（尽量浅显易懂，字数不限）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8AF" w14:textId="77777777" w:rsidR="004B6C06" w:rsidRPr="00353AC3" w:rsidRDefault="007B6DE5" w:rsidP="00353AC3">
            <w:pPr>
              <w:spacing w:line="360" w:lineRule="auto"/>
              <w:ind w:firstLineChars="200" w:firstLine="440"/>
              <w:rPr>
                <w:rFonts w:asciiTheme="minorEastAsia" w:hAnsiTheme="minorEastAsia" w:cs="Times New Roman"/>
                <w:highlight w:val="white"/>
              </w:rPr>
            </w:pPr>
            <w:r w:rsidRPr="00353AC3">
              <w:rPr>
                <w:rFonts w:asciiTheme="minorEastAsia" w:hAnsiTheme="minorEastAsia" w:cs="Times New Roman"/>
                <w:highlight w:val="white"/>
              </w:rPr>
              <w:t>小麦赤霉病是由禾谷镰刀菌引起的全球性重大真菌病害</w:t>
            </w:r>
            <w:r w:rsidRPr="00353AC3">
              <w:rPr>
                <w:rFonts w:asciiTheme="minorEastAsia" w:hAnsiTheme="minorEastAsia" w:cs="Times New Roman" w:hint="eastAsia"/>
                <w:highlight w:val="white"/>
              </w:rPr>
              <w:t>，</w:t>
            </w:r>
            <w:r w:rsidRPr="00353AC3">
              <w:rPr>
                <w:rFonts w:asciiTheme="minorEastAsia" w:hAnsiTheme="minorEastAsia" w:cs="Times New Roman"/>
                <w:highlight w:val="white"/>
              </w:rPr>
              <w:t>不但可以造成减产</w:t>
            </w:r>
            <w:r w:rsidRPr="00353AC3">
              <w:rPr>
                <w:rFonts w:asciiTheme="minorEastAsia" w:hAnsiTheme="minorEastAsia" w:cs="Times New Roman" w:hint="eastAsia"/>
                <w:highlight w:val="white"/>
              </w:rPr>
              <w:t>，</w:t>
            </w:r>
            <w:r w:rsidRPr="00353AC3">
              <w:rPr>
                <w:rFonts w:asciiTheme="minorEastAsia" w:hAnsiTheme="minorEastAsia" w:cs="Times New Roman"/>
                <w:highlight w:val="white"/>
              </w:rPr>
              <w:t>病原菌分泌的呕吐毒素</w:t>
            </w:r>
            <w:r w:rsidR="00353AC3" w:rsidRPr="00353AC3">
              <w:rPr>
                <w:rFonts w:asciiTheme="minorEastAsia" w:hAnsiTheme="minorEastAsia" w:cs="Times New Roman" w:hint="eastAsia"/>
                <w:highlight w:val="white"/>
              </w:rPr>
              <w:t>严重</w:t>
            </w:r>
            <w:r w:rsidRPr="00353AC3">
              <w:rPr>
                <w:rFonts w:asciiTheme="minorEastAsia" w:hAnsiTheme="minorEastAsia" w:cs="Times New Roman"/>
                <w:highlight w:val="white"/>
              </w:rPr>
              <w:t>威胁人类食品健康</w:t>
            </w:r>
            <w:r w:rsidR="00353AC3" w:rsidRPr="00353AC3">
              <w:rPr>
                <w:rFonts w:asciiTheme="minorEastAsia" w:hAnsiTheme="minorEastAsia" w:cs="Times New Roman" w:hint="eastAsia"/>
                <w:highlight w:val="white"/>
              </w:rPr>
              <w:t>，遗憾的是小麦种质资源中有效抗源极其稀少。因此，本文首先组装了小麦重要</w:t>
            </w:r>
            <w:proofErr w:type="gramStart"/>
            <w:r w:rsidR="00353AC3" w:rsidRPr="00353AC3">
              <w:rPr>
                <w:rFonts w:asciiTheme="minorEastAsia" w:hAnsiTheme="minorEastAsia" w:cs="Times New Roman" w:hint="eastAsia"/>
                <w:highlight w:val="white"/>
              </w:rPr>
              <w:t>近缘种</w:t>
            </w:r>
            <w:proofErr w:type="gramEnd"/>
            <w:r w:rsidR="00353AC3" w:rsidRPr="00353AC3">
              <w:rPr>
                <w:rFonts w:asciiTheme="minorEastAsia" w:hAnsiTheme="minorEastAsia" w:cs="Times New Roman" w:hint="eastAsia"/>
                <w:highlight w:val="white"/>
              </w:rPr>
              <w:t>二倍体长穗</w:t>
            </w:r>
            <w:proofErr w:type="gramStart"/>
            <w:r w:rsidR="00353AC3" w:rsidRPr="00353AC3">
              <w:rPr>
                <w:rFonts w:asciiTheme="minorEastAsia" w:hAnsiTheme="minorEastAsia" w:cs="Times New Roman" w:hint="eastAsia"/>
                <w:highlight w:val="white"/>
              </w:rPr>
              <w:t>偃</w:t>
            </w:r>
            <w:proofErr w:type="gramEnd"/>
            <w:r w:rsidR="00353AC3" w:rsidRPr="00353AC3">
              <w:rPr>
                <w:rFonts w:asciiTheme="minorEastAsia" w:hAnsiTheme="minorEastAsia" w:cs="Times New Roman" w:hint="eastAsia"/>
                <w:highlight w:val="white"/>
              </w:rPr>
              <w:t>麦草基因组，并利用该参考基因组</w:t>
            </w:r>
            <w:proofErr w:type="gramStart"/>
            <w:r w:rsidR="00353AC3" w:rsidRPr="00353AC3">
              <w:rPr>
                <w:rFonts w:asciiTheme="minorEastAsia" w:hAnsiTheme="minorEastAsia" w:cs="Times New Roman" w:hint="eastAsia"/>
                <w:highlight w:val="white"/>
              </w:rPr>
              <w:t>图位克隆了主效</w:t>
            </w:r>
            <w:proofErr w:type="gramEnd"/>
            <w:r w:rsidR="00353AC3" w:rsidRPr="00353AC3">
              <w:rPr>
                <w:rFonts w:asciiTheme="minorEastAsia" w:hAnsiTheme="minorEastAsia" w:cs="Times New Roman" w:hint="eastAsia"/>
                <w:highlight w:val="white"/>
              </w:rPr>
              <w:t>抗赤霉病基因</w:t>
            </w:r>
            <w:r w:rsidR="00353AC3" w:rsidRPr="00353AC3">
              <w:rPr>
                <w:rFonts w:asciiTheme="minorEastAsia" w:hAnsiTheme="minorEastAsia" w:cs="Times New Roman" w:hint="eastAsia"/>
                <w:i/>
                <w:highlight w:val="white"/>
              </w:rPr>
              <w:t>F</w:t>
            </w:r>
            <w:r w:rsidR="00353AC3" w:rsidRPr="00353AC3">
              <w:rPr>
                <w:rFonts w:asciiTheme="minorEastAsia" w:hAnsiTheme="minorEastAsia" w:cs="Times New Roman"/>
                <w:i/>
                <w:highlight w:val="white"/>
              </w:rPr>
              <w:t>hb7</w:t>
            </w:r>
            <w:r w:rsidR="00353AC3" w:rsidRPr="00353AC3">
              <w:rPr>
                <w:rFonts w:asciiTheme="minorEastAsia" w:hAnsiTheme="minorEastAsia" w:cs="Times New Roman" w:hint="eastAsia"/>
                <w:highlight w:val="white"/>
              </w:rPr>
              <w:t>。</w:t>
            </w:r>
            <w:r w:rsidR="00353AC3" w:rsidRPr="00353AC3">
              <w:rPr>
                <w:rFonts w:asciiTheme="minorEastAsia" w:hAnsiTheme="minorEastAsia" w:cs="Times New Roman"/>
                <w:highlight w:val="white"/>
              </w:rPr>
              <w:t>发现其编码</w:t>
            </w:r>
            <w:r w:rsidR="00353AC3">
              <w:rPr>
                <w:rFonts w:asciiTheme="minorEastAsia" w:hAnsiTheme="minorEastAsia" w:cs="Times New Roman"/>
                <w:highlight w:val="white"/>
              </w:rPr>
              <w:t>谷胱甘肽转移酶</w:t>
            </w:r>
            <w:r w:rsidR="00353AC3">
              <w:rPr>
                <w:rFonts w:asciiTheme="minorEastAsia" w:hAnsiTheme="minorEastAsia" w:cs="Times New Roman" w:hint="eastAsia"/>
                <w:highlight w:val="white"/>
              </w:rPr>
              <w:t>，可以在DON及其他单端</w:t>
            </w:r>
            <w:proofErr w:type="gramStart"/>
            <w:r w:rsidR="00353AC3">
              <w:rPr>
                <w:rFonts w:asciiTheme="minorEastAsia" w:hAnsiTheme="minorEastAsia" w:cs="Times New Roman" w:hint="eastAsia"/>
                <w:highlight w:val="white"/>
              </w:rPr>
              <w:t>孢霉烯族毒素</w:t>
            </w:r>
            <w:proofErr w:type="gramEnd"/>
            <w:r w:rsidR="00353AC3">
              <w:rPr>
                <w:rFonts w:asciiTheme="minorEastAsia" w:hAnsiTheme="minorEastAsia" w:cs="Times New Roman" w:hint="eastAsia"/>
                <w:highlight w:val="white"/>
              </w:rPr>
              <w:t>C13上催化加合一个谷胱甘肽，起到广谱解毒作用，也因此可以针对镰刀菌属病原菌起到广谱抗病作用。在植物界，未发现</w:t>
            </w:r>
            <w:r w:rsidR="00353AC3" w:rsidRPr="00353AC3">
              <w:rPr>
                <w:rFonts w:asciiTheme="minorEastAsia" w:hAnsiTheme="minorEastAsia" w:cs="Times New Roman" w:hint="eastAsia"/>
                <w:i/>
                <w:highlight w:val="white"/>
              </w:rPr>
              <w:t>F</w:t>
            </w:r>
            <w:r w:rsidR="00353AC3" w:rsidRPr="00353AC3">
              <w:rPr>
                <w:rFonts w:asciiTheme="minorEastAsia" w:hAnsiTheme="minorEastAsia" w:cs="Times New Roman"/>
                <w:i/>
                <w:highlight w:val="white"/>
              </w:rPr>
              <w:t>hb7</w:t>
            </w:r>
            <w:r w:rsidR="00353AC3">
              <w:rPr>
                <w:rFonts w:asciiTheme="minorEastAsia" w:hAnsiTheme="minorEastAsia" w:cs="Times New Roman"/>
                <w:highlight w:val="white"/>
              </w:rPr>
              <w:t>明显的同源基因</w:t>
            </w:r>
            <w:r w:rsidR="00353AC3">
              <w:rPr>
                <w:rFonts w:asciiTheme="minorEastAsia" w:hAnsiTheme="minorEastAsia" w:cs="Times New Roman" w:hint="eastAsia"/>
                <w:highlight w:val="white"/>
              </w:rPr>
              <w:t>，而在</w:t>
            </w:r>
            <w:r w:rsidR="00353AC3" w:rsidRPr="00420DD4">
              <w:rPr>
                <w:rFonts w:ascii="Times New Roman" w:hAnsi="Times New Roman"/>
                <w:szCs w:val="21"/>
              </w:rPr>
              <w:t>禾本科</w:t>
            </w:r>
            <w:r w:rsidR="00353AC3">
              <w:rPr>
                <w:rFonts w:ascii="Times New Roman" w:hAnsi="Times New Roman" w:hint="eastAsia"/>
                <w:szCs w:val="21"/>
              </w:rPr>
              <w:t>植物</w:t>
            </w:r>
            <w:r w:rsidR="00353AC3" w:rsidRPr="00420DD4">
              <w:rPr>
                <w:rFonts w:ascii="Times New Roman" w:hAnsi="Times New Roman"/>
                <w:szCs w:val="21"/>
              </w:rPr>
              <w:t>内生真菌</w:t>
            </w:r>
            <w:proofErr w:type="spellStart"/>
            <w:r w:rsidR="00353AC3" w:rsidRPr="00420DD4">
              <w:rPr>
                <w:rFonts w:ascii="Times New Roman" w:hAnsi="Times New Roman"/>
                <w:i/>
              </w:rPr>
              <w:t>Epichloë</w:t>
            </w:r>
            <w:proofErr w:type="spellEnd"/>
            <w:r w:rsidR="00353AC3" w:rsidRPr="00420DD4">
              <w:rPr>
                <w:rFonts w:ascii="Times New Roman" w:hAnsi="Times New Roman"/>
                <w:i/>
              </w:rPr>
              <w:t xml:space="preserve"> </w:t>
            </w:r>
            <w:r w:rsidR="00353AC3" w:rsidRPr="00420DD4">
              <w:rPr>
                <w:rFonts w:ascii="Times New Roman" w:hAnsi="Times New Roman"/>
              </w:rPr>
              <w:t>基因组中</w:t>
            </w:r>
            <w:r w:rsidR="00353AC3">
              <w:rPr>
                <w:rFonts w:ascii="Times New Roman" w:hAnsi="Times New Roman" w:hint="eastAsia"/>
              </w:rPr>
              <w:t>存在的</w:t>
            </w:r>
            <w:r w:rsidR="00353AC3">
              <w:rPr>
                <w:rFonts w:ascii="Times New Roman" w:hAnsi="Times New Roman"/>
              </w:rPr>
              <w:t>单拷贝基因与</w:t>
            </w:r>
            <w:r w:rsidR="00353AC3" w:rsidRPr="00D3744E">
              <w:rPr>
                <w:rFonts w:ascii="Times New Roman" w:hAnsi="Times New Roman"/>
                <w:i/>
              </w:rPr>
              <w:t>Fhb7</w:t>
            </w:r>
            <w:r w:rsidR="00353AC3" w:rsidRPr="00420DD4">
              <w:rPr>
                <w:rFonts w:ascii="Times New Roman" w:hAnsi="Times New Roman"/>
              </w:rPr>
              <w:t>相似性</w:t>
            </w:r>
            <w:r w:rsidR="00353AC3">
              <w:rPr>
                <w:rFonts w:ascii="Times New Roman" w:hAnsi="Times New Roman" w:hint="eastAsia"/>
              </w:rPr>
              <w:t>高</w:t>
            </w:r>
            <w:r w:rsidR="00353AC3" w:rsidRPr="00420DD4">
              <w:rPr>
                <w:rFonts w:ascii="Times New Roman" w:hAnsi="Times New Roman"/>
              </w:rPr>
              <w:t>达</w:t>
            </w:r>
            <w:r w:rsidR="00353AC3" w:rsidRPr="00420DD4">
              <w:rPr>
                <w:rFonts w:ascii="Times New Roman" w:hAnsi="Times New Roman"/>
              </w:rPr>
              <w:t>97%</w:t>
            </w:r>
            <w:r w:rsidR="00353AC3" w:rsidRPr="00420DD4">
              <w:rPr>
                <w:rFonts w:ascii="Times New Roman" w:hAnsi="Times New Roman"/>
              </w:rPr>
              <w:t>。</w:t>
            </w:r>
            <w:r w:rsidR="00353AC3">
              <w:rPr>
                <w:rFonts w:ascii="Times New Roman" w:hAnsi="Times New Roman" w:hint="eastAsia"/>
              </w:rPr>
              <w:t>暗示</w:t>
            </w:r>
            <w:r w:rsidR="00353AC3" w:rsidRPr="00420DD4">
              <w:rPr>
                <w:rFonts w:ascii="Times New Roman" w:hAnsi="Times New Roman"/>
              </w:rPr>
              <w:t>，</w:t>
            </w:r>
            <w:r w:rsidR="00353AC3">
              <w:rPr>
                <w:rFonts w:ascii="Times New Roman" w:hAnsi="Times New Roman"/>
              </w:rPr>
              <w:t>其可能</w:t>
            </w:r>
            <w:r w:rsidR="00353AC3" w:rsidRPr="00420DD4">
              <w:rPr>
                <w:rFonts w:ascii="Times New Roman" w:hAnsi="Times New Roman"/>
              </w:rPr>
              <w:t>通过</w:t>
            </w:r>
            <w:r w:rsidR="00353AC3">
              <w:rPr>
                <w:rFonts w:ascii="Times New Roman" w:hAnsi="Times New Roman" w:hint="eastAsia"/>
              </w:rPr>
              <w:t>基因</w:t>
            </w:r>
            <w:r w:rsidR="00353AC3" w:rsidRPr="00420DD4">
              <w:rPr>
                <w:rFonts w:ascii="Times New Roman" w:hAnsi="Times New Roman"/>
              </w:rPr>
              <w:t>水平转移将</w:t>
            </w:r>
            <w:proofErr w:type="spellStart"/>
            <w:r w:rsidR="00353AC3" w:rsidRPr="00420DD4">
              <w:rPr>
                <w:rFonts w:ascii="Times New Roman" w:hAnsi="Times New Roman"/>
                <w:i/>
              </w:rPr>
              <w:t>Epichloë</w:t>
            </w:r>
            <w:proofErr w:type="spellEnd"/>
            <w:r w:rsidR="00353AC3" w:rsidRPr="00420DD4">
              <w:rPr>
                <w:rFonts w:ascii="Times New Roman" w:hAnsi="Times New Roman"/>
                <w:i/>
              </w:rPr>
              <w:t xml:space="preserve"> Fhb7</w:t>
            </w:r>
            <w:r w:rsidR="00353AC3" w:rsidRPr="00420DD4">
              <w:rPr>
                <w:rFonts w:ascii="Times New Roman" w:hAnsi="Times New Roman"/>
              </w:rPr>
              <w:t>的</w:t>
            </w:r>
            <w:r w:rsidR="00353AC3" w:rsidRPr="00420DD4">
              <w:rPr>
                <w:rFonts w:ascii="Times New Roman" w:hAnsi="Times New Roman"/>
              </w:rPr>
              <w:t>DNA</w:t>
            </w:r>
            <w:r w:rsidR="00353AC3" w:rsidRPr="00420DD4">
              <w:rPr>
                <w:rFonts w:ascii="Times New Roman" w:hAnsi="Times New Roman"/>
              </w:rPr>
              <w:t>整合到长穗</w:t>
            </w:r>
            <w:proofErr w:type="gramStart"/>
            <w:r w:rsidR="00353AC3" w:rsidRPr="00420DD4">
              <w:rPr>
                <w:rFonts w:ascii="Times New Roman" w:hAnsi="Times New Roman"/>
              </w:rPr>
              <w:t>偃</w:t>
            </w:r>
            <w:proofErr w:type="gramEnd"/>
            <w:r w:rsidR="00353AC3" w:rsidRPr="00420DD4">
              <w:rPr>
                <w:rFonts w:ascii="Times New Roman" w:hAnsi="Times New Roman"/>
              </w:rPr>
              <w:t>麦草基因组</w:t>
            </w:r>
            <w:r w:rsidR="00353AC3">
              <w:rPr>
                <w:rFonts w:ascii="Times New Roman" w:hAnsi="Times New Roman"/>
              </w:rPr>
              <w:t>中</w:t>
            </w:r>
            <w:r w:rsidR="00353AC3">
              <w:rPr>
                <w:rFonts w:ascii="Times New Roman" w:hAnsi="Times New Roman" w:hint="eastAsia"/>
              </w:rPr>
              <w:t>。利用远缘杂交将</w:t>
            </w:r>
            <w:r w:rsidR="00353AC3" w:rsidRPr="00353AC3">
              <w:rPr>
                <w:rFonts w:ascii="Times New Roman" w:hAnsi="Times New Roman" w:hint="eastAsia"/>
                <w:i/>
              </w:rPr>
              <w:t>F</w:t>
            </w:r>
            <w:r w:rsidR="00353AC3" w:rsidRPr="00353AC3">
              <w:rPr>
                <w:rFonts w:ascii="Times New Roman" w:hAnsi="Times New Roman"/>
                <w:i/>
              </w:rPr>
              <w:t>hb7</w:t>
            </w:r>
            <w:r w:rsidR="00353AC3">
              <w:rPr>
                <w:rFonts w:ascii="Times New Roman" w:hAnsi="Times New Roman"/>
              </w:rPr>
              <w:t>回交到普通小麦中显示</w:t>
            </w:r>
            <w:r w:rsidR="00353AC3">
              <w:rPr>
                <w:rFonts w:ascii="Times New Roman" w:hAnsi="Times New Roman" w:hint="eastAsia"/>
              </w:rPr>
              <w:t>，</w:t>
            </w:r>
            <w:r w:rsidR="00353AC3">
              <w:rPr>
                <w:rFonts w:ascii="Times New Roman" w:hAnsi="Times New Roman"/>
              </w:rPr>
              <w:t>其的确可以起到抗赤霉病和茎基腐病的广谱抗病作用</w:t>
            </w:r>
            <w:r w:rsidR="00353AC3">
              <w:rPr>
                <w:rFonts w:ascii="Times New Roman" w:hAnsi="Times New Roman" w:hint="eastAsia"/>
              </w:rPr>
              <w:t>，</w:t>
            </w:r>
            <w:r w:rsidR="00353AC3">
              <w:rPr>
                <w:rFonts w:ascii="Times New Roman" w:hAnsi="Times New Roman"/>
              </w:rPr>
              <w:t>但不带来明显负面产量影响</w:t>
            </w:r>
            <w:r w:rsidR="00353AC3">
              <w:rPr>
                <w:rFonts w:ascii="Times New Roman" w:hAnsi="Times New Roman" w:hint="eastAsia"/>
              </w:rPr>
              <w:t>，为作物抗镰刀菌的遗传改良提供了一种有效基因资源。</w:t>
            </w:r>
          </w:p>
        </w:tc>
      </w:tr>
      <w:tr w:rsidR="004B6C06" w14:paraId="49B53D8C" w14:textId="77777777">
        <w:trPr>
          <w:trHeight w:val="118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EC63" w14:textId="77777777" w:rsidR="004B6C06" w:rsidRDefault="003E5496">
            <w:pPr>
              <w:jc w:val="center"/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Gungsuh" w:eastAsia="Gungsuh" w:hAnsi="Gungsuh" w:cs="Gungsuh"/>
                <w:b/>
                <w:highlight w:val="white"/>
              </w:rPr>
              <w:lastRenderedPageBreak/>
              <w:t>参考文献</w:t>
            </w:r>
            <w:r>
              <w:rPr>
                <w:rFonts w:ascii="Gungsuh" w:eastAsia="Gungsuh" w:hAnsi="Gungsuh" w:cs="Gungsuh"/>
                <w:b/>
                <w:color w:val="999999"/>
                <w:highlight w:val="white"/>
              </w:rPr>
              <w:t>（选填）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5122" w14:textId="77777777" w:rsidR="004B6C06" w:rsidRDefault="004B6C06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</w:p>
        </w:tc>
      </w:tr>
    </w:tbl>
    <w:p w14:paraId="4907068A" w14:textId="77777777" w:rsidR="004B6C06" w:rsidRDefault="004B6C06">
      <w:pP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</w:p>
    <w:p w14:paraId="2D92BE71" w14:textId="77777777" w:rsidR="004B6C06" w:rsidRDefault="003E5496">
      <w:pP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rPr>
          <w:rFonts w:ascii="Gungsuh" w:eastAsia="Gungsuh" w:hAnsi="Gungsuh" w:cs="Gungsuh"/>
          <w:b/>
          <w:sz w:val="20"/>
          <w:szCs w:val="20"/>
          <w:highlight w:val="white"/>
        </w:rPr>
        <w:t>如需获取更多关于华人基因组学在线沙龙（CGM）的信息，请访问我们的网站：</w:t>
      </w:r>
    </w:p>
    <w:p w14:paraId="71A0B483" w14:textId="77777777" w:rsidR="004B6C06" w:rsidRDefault="003E5496">
      <w:pPr>
        <w:rPr>
          <w:rFonts w:ascii="Times New Roman" w:eastAsia="Times New Roman" w:hAnsi="Times New Roman" w:cs="Times New Roman"/>
          <w:b/>
          <w:color w:val="1155CC"/>
          <w:sz w:val="20"/>
          <w:szCs w:val="20"/>
          <w:highlight w:val="white"/>
          <w:u w:val="single"/>
        </w:rPr>
      </w:pPr>
      <w:r>
        <w:fldChar w:fldCharType="begin"/>
      </w:r>
      <w:r>
        <w:instrText xml:space="preserve"> HYPERLINK "http://cgmonline.co/"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  <w:highlight w:val="white"/>
          <w:u w:val="single"/>
        </w:rPr>
        <w:t>http://cgmonline.co/</w:t>
      </w:r>
    </w:p>
    <w:p w14:paraId="3D3A0006" w14:textId="77777777" w:rsidR="004B6C06" w:rsidRDefault="003E5496">
      <w:pP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</w:pPr>
      <w:r>
        <w:fldChar w:fldCharType="end"/>
      </w:r>
      <w:r>
        <w:rPr>
          <w:rFonts w:ascii="Gungsuh" w:eastAsia="Gungsuh" w:hAnsi="Gungsuh" w:cs="Gungsuh"/>
          <w:b/>
          <w:sz w:val="20"/>
          <w:szCs w:val="20"/>
          <w:highlight w:val="white"/>
        </w:rPr>
        <w:t>如果您有任何问题或建议，请发邮件给我们，并请在标题注明【CGM】：</w:t>
      </w:r>
    </w:p>
    <w:p w14:paraId="751FB886" w14:textId="77777777" w:rsidR="004B6C06" w:rsidRDefault="003E549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155CC"/>
          <w:sz w:val="20"/>
          <w:szCs w:val="20"/>
          <w:u w:val="single"/>
        </w:rPr>
        <w:t>qxs718@gmail</w:t>
      </w:r>
      <w:r>
        <w:rPr>
          <w:rFonts w:ascii="Gungsuh" w:eastAsia="Gungsuh" w:hAnsi="Gungsuh" w:cs="Gungsuh"/>
          <w:b/>
          <w:color w:val="0000FF"/>
          <w:highlight w:val="white"/>
        </w:rPr>
        <w:t>，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highlight w:val="white"/>
            <w:u w:val="single"/>
          </w:rPr>
          <w:t>yangjl0930@gmail.com</w:t>
        </w:r>
      </w:hyperlink>
    </w:p>
    <w:p w14:paraId="5CF6DE6B" w14:textId="77777777" w:rsidR="004B6C06" w:rsidRDefault="004B6C0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5BFA4E3" w14:textId="77777777" w:rsidR="004B6C06" w:rsidRDefault="003E5496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Gungsuh" w:eastAsia="Gungsuh" w:hAnsi="Gungsuh" w:cs="Gungsuh"/>
          <w:b/>
          <w:sz w:val="36"/>
          <w:szCs w:val="36"/>
          <w:highlight w:val="white"/>
        </w:rPr>
        <w:t>演讲注意事项</w:t>
      </w:r>
    </w:p>
    <w:p w14:paraId="24254F2A" w14:textId="77777777" w:rsidR="004B6C06" w:rsidRDefault="003E5496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465AC8A9" w14:textId="77777777" w:rsidR="004B6C06" w:rsidRDefault="003E5496">
      <w:pPr>
        <w:numPr>
          <w:ilvl w:val="0"/>
          <w:numId w:val="1"/>
        </w:numPr>
        <w:rPr>
          <w:b/>
          <w:highlight w:val="white"/>
        </w:rPr>
      </w:pPr>
      <w:r>
        <w:rPr>
          <w:rFonts w:ascii="Gungsuh" w:eastAsia="Gungsuh" w:hAnsi="Gungsuh" w:cs="Gungsuh"/>
          <w:b/>
          <w:highlight w:val="yellow"/>
        </w:rPr>
        <w:t>演讲原则上使用中文</w:t>
      </w:r>
      <w:r>
        <w:rPr>
          <w:rFonts w:ascii="Gungsuh" w:eastAsia="Gungsuh" w:hAnsi="Gungsuh" w:cs="Gungsuh"/>
          <w:b/>
          <w:highlight w:val="white"/>
        </w:rPr>
        <w:t>，可以夹杂英文专业词汇 （如果受邀嘉宾有特殊背景，如出生在美国，可以用全英文讲解）。PPT一般是英文、中文均可。</w:t>
      </w:r>
    </w:p>
    <w:p w14:paraId="23D0E366" w14:textId="77777777" w:rsidR="004B6C06" w:rsidRDefault="004B6C06">
      <w:pPr>
        <w:rPr>
          <w:rFonts w:ascii="Times New Roman" w:eastAsia="Times New Roman" w:hAnsi="Times New Roman" w:cs="Times New Roman"/>
          <w:b/>
          <w:highlight w:val="white"/>
        </w:rPr>
      </w:pPr>
    </w:p>
    <w:p w14:paraId="1FB07807" w14:textId="77777777" w:rsidR="004B6C06" w:rsidRDefault="003E5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请于正式直播时间前安排10-30分钟与活动主持人连线，调试直播软件以及确认幻灯片的正常播放。</w:t>
      </w:r>
    </w:p>
    <w:p w14:paraId="4FF97251" w14:textId="77777777" w:rsidR="004B6C06" w:rsidRDefault="004B6C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2FA37C19" w14:textId="77777777" w:rsidR="004B6C06" w:rsidRDefault="003E549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yellow"/>
        </w:rPr>
        <w:t>CGM每次直播时间原则为30分钟</w:t>
      </w:r>
      <w:r>
        <w:rPr>
          <w:rFonts w:ascii="Gungsuh" w:eastAsia="Gungsuh" w:hAnsi="Gungsuh" w:cs="Gungsuh"/>
          <w:b/>
          <w:highlight w:val="white"/>
        </w:rPr>
        <w:t xml:space="preserve">，请控制您的演讲时长（建议15 - </w:t>
      </w:r>
      <w:r>
        <w:rPr>
          <w:rFonts w:ascii="Times New Roman" w:eastAsia="Times New Roman" w:hAnsi="Times New Roman" w:cs="Times New Roman"/>
          <w:b/>
        </w:rPr>
        <w:t>20 min</w:t>
      </w:r>
      <w:r>
        <w:rPr>
          <w:rFonts w:ascii="Gungsuh" w:eastAsia="Gungsuh" w:hAnsi="Gungsuh" w:cs="Gungsuh"/>
          <w:b/>
          <w:highlight w:val="white"/>
        </w:rPr>
        <w:t>），以留出时间供大家提问讨论。</w:t>
      </w:r>
    </w:p>
    <w:p w14:paraId="2DDC896C" w14:textId="77777777" w:rsidR="004B6C06" w:rsidRDefault="004B6C06">
      <w:pPr>
        <w:rPr>
          <w:rFonts w:ascii="Times New Roman" w:eastAsia="Times New Roman" w:hAnsi="Times New Roman" w:cs="Times New Roman"/>
          <w:b/>
          <w:highlight w:val="white"/>
        </w:rPr>
      </w:pPr>
    </w:p>
    <w:p w14:paraId="0090D2DF" w14:textId="77777777" w:rsidR="004B6C06" w:rsidRDefault="003E549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我们一般希望对讲座过程进行录像或直播，演讲过后会把录像在网上和大家共享。但我们完全尊重演讲人的意愿。如果因为数据未发表等原因不希望公开视频, 请提前告诉我们。</w:t>
      </w:r>
    </w:p>
    <w:p w14:paraId="4EF6784C" w14:textId="77777777" w:rsidR="004B6C06" w:rsidRDefault="004B6C06">
      <w:pPr>
        <w:rPr>
          <w:rFonts w:ascii="Times New Roman" w:eastAsia="Times New Roman" w:hAnsi="Times New Roman" w:cs="Times New Roman"/>
          <w:b/>
          <w:highlight w:val="white"/>
        </w:rPr>
      </w:pPr>
    </w:p>
    <w:p w14:paraId="6071D9CB" w14:textId="77777777" w:rsidR="004B6C06" w:rsidRDefault="003E549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关于时差： 请查看您所在地区的时间和报告标准时间的时差</w:t>
      </w:r>
    </w:p>
    <w:p w14:paraId="0ABD326A" w14:textId="77777777" w:rsidR="004B6C06" w:rsidRDefault="00FB0A43">
      <w:pPr>
        <w:ind w:firstLine="720"/>
        <w:rPr>
          <w:rFonts w:ascii="Times New Roman" w:eastAsia="Times New Roman" w:hAnsi="Times New Roman" w:cs="Times New Roman"/>
          <w:b/>
          <w:highlight w:val="white"/>
        </w:rPr>
      </w:pPr>
      <w:hyperlink r:id="rId10">
        <w:r w:rsidR="003E5496">
          <w:rPr>
            <w:rFonts w:ascii="Times New Roman" w:eastAsia="Times New Roman" w:hAnsi="Times New Roman" w:cs="Times New Roman"/>
            <w:b/>
            <w:color w:val="1155CC"/>
            <w:highlight w:val="white"/>
            <w:u w:val="single"/>
          </w:rPr>
          <w:t>http://www.thetimezoneconverter.com/</w:t>
        </w:r>
      </w:hyperlink>
      <w:r w:rsidR="003E5496">
        <w:rPr>
          <w:rFonts w:ascii="Gungsuh" w:eastAsia="Gungsuh" w:hAnsi="Gungsuh" w:cs="Gungsuh"/>
          <w:b/>
          <w:highlight w:val="white"/>
        </w:rPr>
        <w:t>。</w:t>
      </w:r>
    </w:p>
    <w:p w14:paraId="1743D50B" w14:textId="77777777" w:rsidR="004B6C06" w:rsidRDefault="004B6C06">
      <w:pPr>
        <w:rPr>
          <w:rFonts w:ascii="Times New Roman" w:eastAsia="Times New Roman" w:hAnsi="Times New Roman" w:cs="Times New Roman"/>
          <w:b/>
          <w:highlight w:val="white"/>
        </w:rPr>
      </w:pPr>
    </w:p>
    <w:p w14:paraId="2050B3E1" w14:textId="77777777" w:rsidR="004B6C06" w:rsidRDefault="003E549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我们希望您能考虑为我们推荐1-2演讲候选人。</w:t>
      </w:r>
    </w:p>
    <w:p w14:paraId="53119102" w14:textId="77777777" w:rsidR="004B6C06" w:rsidRDefault="003E5496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63F4E47F" w14:textId="77777777" w:rsidR="004B6C06" w:rsidRDefault="003E5496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44EED61F" w14:textId="77777777" w:rsidR="004B6C06" w:rsidRDefault="003E5496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19993204" w14:textId="77777777" w:rsidR="004B6C06" w:rsidRDefault="003E5496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再次感谢您的参与！</w:t>
      </w:r>
    </w:p>
    <w:p w14:paraId="25207342" w14:textId="77777777" w:rsidR="004B6C06" w:rsidRDefault="003E5496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68F28078" w14:textId="77777777" w:rsidR="004B6C06" w:rsidRDefault="003E5496">
      <w:pPr>
        <w:jc w:val="right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华人基因组学在线沙龙 （CGM）</w:t>
      </w:r>
    </w:p>
    <w:p w14:paraId="3A375F19" w14:textId="77777777" w:rsidR="004B6C06" w:rsidRDefault="003E5496">
      <w:pPr>
        <w:jc w:val="right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执行委员会</w:t>
      </w:r>
    </w:p>
    <w:p w14:paraId="7948244F" w14:textId="77777777" w:rsidR="004B6C06" w:rsidRDefault="003E5496">
      <w:pPr>
        <w:jc w:val="right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Gungsuh" w:eastAsia="Gungsuh" w:hAnsi="Gungsuh" w:cs="Gungsuh"/>
          <w:b/>
          <w:highlight w:val="white"/>
        </w:rPr>
        <w:t>2020年</w:t>
      </w:r>
    </w:p>
    <w:p w14:paraId="5FA5EFEC" w14:textId="77777777" w:rsidR="004B6C06" w:rsidRDefault="003E5496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7BF20912" w14:textId="77777777" w:rsidR="004B6C06" w:rsidRDefault="004B6C06">
      <w:pPr>
        <w:rPr>
          <w:rFonts w:ascii="Times New Roman" w:eastAsia="Times New Roman" w:hAnsi="Times New Roman" w:cs="Times New Roman"/>
          <w:b/>
          <w:highlight w:val="white"/>
        </w:rPr>
      </w:pPr>
    </w:p>
    <w:p w14:paraId="0F52FDAA" w14:textId="77777777" w:rsidR="004B6C06" w:rsidRDefault="004B6C06">
      <w:pPr>
        <w:rPr>
          <w:rFonts w:ascii="Times New Roman" w:eastAsia="Times New Roman" w:hAnsi="Times New Roman" w:cs="Times New Roman"/>
          <w:b/>
        </w:rPr>
      </w:pPr>
    </w:p>
    <w:sectPr w:rsidR="004B6C06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2A6E7" w14:textId="77777777" w:rsidR="00FB0A43" w:rsidRDefault="00FB0A43">
      <w:pPr>
        <w:spacing w:line="240" w:lineRule="auto"/>
      </w:pPr>
      <w:r>
        <w:separator/>
      </w:r>
    </w:p>
  </w:endnote>
  <w:endnote w:type="continuationSeparator" w:id="0">
    <w:p w14:paraId="1B278AEF" w14:textId="77777777" w:rsidR="00FB0A43" w:rsidRDefault="00FB0A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altName w:val="Arial Unicode MS"/>
    <w:charset w:val="81"/>
    <w:family w:val="roman"/>
    <w:pitch w:val="variable"/>
    <w:sig w:usb0="B00002AF" w:usb1="69D77CFB" w:usb2="00000030" w:usb3="00000000" w:csb0="0008009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AE151" w14:textId="77777777" w:rsidR="004B6C06" w:rsidRDefault="003E5496">
    <w:pPr>
      <w:jc w:val="right"/>
    </w:pPr>
    <w:r>
      <w:fldChar w:fldCharType="begin"/>
    </w:r>
    <w:r>
      <w:instrText>PAGE</w:instrText>
    </w:r>
    <w:r>
      <w:fldChar w:fldCharType="separate"/>
    </w:r>
    <w:r w:rsidR="00353AC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75D78" w14:textId="77777777" w:rsidR="00FB0A43" w:rsidRDefault="00FB0A43">
      <w:pPr>
        <w:spacing w:line="240" w:lineRule="auto"/>
      </w:pPr>
      <w:r>
        <w:separator/>
      </w:r>
    </w:p>
  </w:footnote>
  <w:footnote w:type="continuationSeparator" w:id="0">
    <w:p w14:paraId="7AE41E72" w14:textId="77777777" w:rsidR="00FB0A43" w:rsidRDefault="00FB0A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5B1F1" w14:textId="77777777" w:rsidR="004B6C06" w:rsidRDefault="004B6C06"/>
  <w:p w14:paraId="18284F68" w14:textId="77777777" w:rsidR="004B6C06" w:rsidRDefault="003E5496">
    <w:pPr>
      <w:jc w:val="center"/>
    </w:pPr>
    <w:r>
      <w:rPr>
        <w:rFonts w:ascii="Times New Roman" w:eastAsia="Times New Roman" w:hAnsi="Times New Roman" w:cs="Times New Roman"/>
        <w:b/>
        <w:noProof/>
        <w:sz w:val="24"/>
        <w:szCs w:val="24"/>
        <w:highlight w:val="white"/>
        <w:lang w:val="en-US"/>
      </w:rPr>
      <w:drawing>
        <wp:inline distT="114300" distB="114300" distL="114300" distR="114300" wp14:anchorId="3F8D20D4" wp14:editId="24314CCB">
          <wp:extent cx="2262188" cy="1071952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2188" cy="1071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B57"/>
    <w:multiLevelType w:val="multilevel"/>
    <w:tmpl w:val="BB12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3E3AC7"/>
    <w:multiLevelType w:val="multilevel"/>
    <w:tmpl w:val="68BC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06"/>
    <w:rsid w:val="0017136A"/>
    <w:rsid w:val="00353AC3"/>
    <w:rsid w:val="003E5496"/>
    <w:rsid w:val="004B6C06"/>
    <w:rsid w:val="00526599"/>
    <w:rsid w:val="00656360"/>
    <w:rsid w:val="00794EA6"/>
    <w:rsid w:val="007B6DE5"/>
    <w:rsid w:val="00AE3C6D"/>
    <w:rsid w:val="00CD6DC6"/>
    <w:rsid w:val="00F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4857C"/>
  <w15:docId w15:val="{2B2B165D-E854-1343-9DCD-D2079BC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656360"/>
  </w:style>
  <w:style w:type="paragraph" w:styleId="a8">
    <w:name w:val="footer"/>
    <w:basedOn w:val="a"/>
    <w:link w:val="a9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656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gmonline.co/wecha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hetimezoneconver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15.admin.mailchimp.com/lists/members/view?id=32340857&amp;use_segment=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Liu Yong-Xin</cp:lastModifiedBy>
  <cp:revision>2</cp:revision>
  <dcterms:created xsi:type="dcterms:W3CDTF">2020-06-10T11:35:00Z</dcterms:created>
  <dcterms:modified xsi:type="dcterms:W3CDTF">2020-06-10T11:35:00Z</dcterms:modified>
</cp:coreProperties>
</file>