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EC7E" w14:textId="77777777" w:rsidR="00A114E5" w:rsidRPr="00501EAD" w:rsidRDefault="00000000">
      <w:pPr>
        <w:pStyle w:val="Title"/>
        <w:rPr>
          <w:b/>
          <w:bCs/>
          <w:color w:val="000000" w:themeColor="text1"/>
        </w:rPr>
      </w:pPr>
      <w:r w:rsidRPr="00501EAD">
        <w:rPr>
          <w:b/>
          <w:bCs/>
          <w:color w:val="000000" w:themeColor="text1"/>
        </w:rPr>
        <w:t>Usability Study Protocol</w:t>
      </w:r>
    </w:p>
    <w:p w14:paraId="33EC7E6F" w14:textId="77777777" w:rsidR="00A114E5" w:rsidRDefault="00000000">
      <w:r>
        <w:rPr>
          <w:i/>
        </w:rPr>
        <w:t>Moderated, task-based usability evaluation of the IEQ Occupant Index prototype (17-28 August 2026)</w:t>
      </w:r>
    </w:p>
    <w:p w14:paraId="12BB27F1" w14:textId="77777777" w:rsidR="00A114E5" w:rsidRDefault="00000000">
      <w:r>
        <w:rPr>
          <w:sz w:val="18"/>
        </w:rPr>
        <w:t>Supplementary material for: The Indoor Environmental Quality Occupant Index: A Role-Tiered Tool for Channeling Anonymous Occupant Feedback into Green Building Certification Decisions.</w:t>
      </w:r>
    </w:p>
    <w:p w14:paraId="30F80432" w14:textId="77777777" w:rsidR="00A114E5" w:rsidRDefault="00000000">
      <w:pPr>
        <w:pStyle w:val="Heading1"/>
      </w:pPr>
      <w:r>
        <w:t>1. Study design</w:t>
      </w:r>
    </w:p>
    <w:tbl>
      <w:tblPr>
        <w:tblStyle w:val="PlainTable2"/>
        <w:tblW w:w="0" w:type="auto"/>
        <w:tblLook w:val="04A0" w:firstRow="1" w:lastRow="0" w:firstColumn="1" w:lastColumn="0" w:noHBand="0" w:noVBand="1"/>
      </w:tblPr>
      <w:tblGrid>
        <w:gridCol w:w="2268"/>
        <w:gridCol w:w="7087"/>
      </w:tblGrid>
      <w:tr w:rsidR="00A114E5" w14:paraId="7D2DC5D6" w14:textId="77777777" w:rsidTr="00501EA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5C5BC1F" w14:textId="77777777" w:rsidR="00A114E5" w:rsidRDefault="00000000" w:rsidP="00501EAD">
            <w:r>
              <w:t>Item</w:t>
            </w:r>
          </w:p>
        </w:tc>
        <w:tc>
          <w:tcPr>
            <w:tcW w:w="7087" w:type="dxa"/>
            <w:vAlign w:val="center"/>
          </w:tcPr>
          <w:p w14:paraId="7DCEAF73" w14:textId="77777777" w:rsidR="00A114E5" w:rsidRDefault="00000000" w:rsidP="00501EAD">
            <w:pPr>
              <w:cnfStyle w:val="100000000000" w:firstRow="1" w:lastRow="0" w:firstColumn="0" w:lastColumn="0" w:oddVBand="0" w:evenVBand="0" w:oddHBand="0" w:evenHBand="0" w:firstRowFirstColumn="0" w:firstRowLastColumn="0" w:lastRowFirstColumn="0" w:lastRowLastColumn="0"/>
            </w:pPr>
            <w:r>
              <w:t>Detail</w:t>
            </w:r>
          </w:p>
        </w:tc>
      </w:tr>
      <w:tr w:rsidR="00A114E5" w14:paraId="4A926F87" w14:textId="77777777" w:rsidTr="00501EA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00B94B5" w14:textId="77777777" w:rsidR="00A114E5" w:rsidRDefault="00000000" w:rsidP="00501EAD">
            <w:r>
              <w:t>Study type</w:t>
            </w:r>
          </w:p>
        </w:tc>
        <w:tc>
          <w:tcPr>
            <w:tcW w:w="7087" w:type="dxa"/>
            <w:vAlign w:val="center"/>
          </w:tcPr>
          <w:p w14:paraId="3754C83C"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Moderated, task-based usability testing with think-aloud protocol</w:t>
            </w:r>
          </w:p>
        </w:tc>
      </w:tr>
      <w:tr w:rsidR="00A114E5" w14:paraId="5102B657" w14:textId="77777777" w:rsidTr="00501EAD">
        <w:trPr>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ECD5DB0" w14:textId="77777777" w:rsidR="00A114E5" w:rsidRDefault="00000000" w:rsidP="00501EAD">
            <w:r>
              <w:t>Fieldwork dates</w:t>
            </w:r>
          </w:p>
        </w:tc>
        <w:tc>
          <w:tcPr>
            <w:tcW w:w="7087" w:type="dxa"/>
            <w:vAlign w:val="center"/>
          </w:tcPr>
          <w:p w14:paraId="57902C5C" w14:textId="77777777" w:rsidR="00A114E5" w:rsidRDefault="00000000" w:rsidP="00501EAD">
            <w:pPr>
              <w:cnfStyle w:val="000000000000" w:firstRow="0" w:lastRow="0" w:firstColumn="0" w:lastColumn="0" w:oddVBand="0" w:evenVBand="0" w:oddHBand="0" w:evenHBand="0" w:firstRowFirstColumn="0" w:firstRowLastColumn="0" w:lastRowFirstColumn="0" w:lastRowLastColumn="0"/>
            </w:pPr>
            <w:r>
              <w:t>17-28 August 2026 (ten working days)</w:t>
            </w:r>
          </w:p>
        </w:tc>
      </w:tr>
      <w:tr w:rsidR="00A114E5" w14:paraId="57B02E6F" w14:textId="77777777" w:rsidTr="00501EA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019F72D" w14:textId="77777777" w:rsidR="00A114E5" w:rsidRDefault="00000000" w:rsidP="00501EAD">
            <w:r>
              <w:t>Participants</w:t>
            </w:r>
          </w:p>
        </w:tc>
        <w:tc>
          <w:tcPr>
            <w:tcW w:w="7087" w:type="dxa"/>
            <w:vAlign w:val="center"/>
          </w:tcPr>
          <w:p w14:paraId="2F2C75CE"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20: five per role (occupant, administrator, GRIHA Council member, reviewer/assessor)</w:t>
            </w:r>
          </w:p>
        </w:tc>
      </w:tr>
      <w:tr w:rsidR="00A114E5" w14:paraId="708D8590" w14:textId="77777777" w:rsidTr="00501EAD">
        <w:trPr>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CF246EC" w14:textId="77777777" w:rsidR="00A114E5" w:rsidRDefault="00000000" w:rsidP="00501EAD">
            <w:r>
              <w:t>Session length</w:t>
            </w:r>
          </w:p>
        </w:tc>
        <w:tc>
          <w:tcPr>
            <w:tcW w:w="7087" w:type="dxa"/>
            <w:vAlign w:val="center"/>
          </w:tcPr>
          <w:p w14:paraId="1597831C" w14:textId="77777777" w:rsidR="00A114E5" w:rsidRDefault="00000000" w:rsidP="00501EAD">
            <w:pPr>
              <w:cnfStyle w:val="000000000000" w:firstRow="0" w:lastRow="0" w:firstColumn="0" w:lastColumn="0" w:oddVBand="0" w:evenVBand="0" w:oddHBand="0" w:evenHBand="0" w:firstRowFirstColumn="0" w:firstRowLastColumn="0" w:lastRowFirstColumn="0" w:lastRowLastColumn="0"/>
            </w:pPr>
            <w:r>
              <w:t>27 to 62 minutes</w:t>
            </w:r>
          </w:p>
        </w:tc>
      </w:tr>
      <w:tr w:rsidR="00A114E5" w14:paraId="1FA082D9" w14:textId="77777777" w:rsidTr="00501EA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49CE97" w14:textId="77777777" w:rsidR="00A114E5" w:rsidRDefault="00000000" w:rsidP="00501EAD">
            <w:r>
              <w:t>Setting</w:t>
            </w:r>
          </w:p>
        </w:tc>
        <w:tc>
          <w:tcPr>
            <w:tcW w:w="7087" w:type="dxa"/>
            <w:vAlign w:val="center"/>
          </w:tcPr>
          <w:p w14:paraId="2A873246"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In person or remote (moderated, screen shared)</w:t>
            </w:r>
          </w:p>
        </w:tc>
      </w:tr>
      <w:tr w:rsidR="00A114E5" w14:paraId="1B3EA95E" w14:textId="77777777" w:rsidTr="00501EAD">
        <w:trPr>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BC87168" w14:textId="77777777" w:rsidR="00A114E5" w:rsidRDefault="00000000" w:rsidP="00501EAD">
            <w:r>
              <w:t>Facilitation</w:t>
            </w:r>
          </w:p>
        </w:tc>
        <w:tc>
          <w:tcPr>
            <w:tcW w:w="7087" w:type="dxa"/>
            <w:vAlign w:val="center"/>
          </w:tcPr>
          <w:p w14:paraId="03B393ED" w14:textId="77777777" w:rsidR="00A114E5" w:rsidRDefault="00000000" w:rsidP="00501EAD">
            <w:pPr>
              <w:cnfStyle w:val="000000000000" w:firstRow="0" w:lastRow="0" w:firstColumn="0" w:lastColumn="0" w:oddVBand="0" w:evenVBand="0" w:oddHBand="0" w:evenHBand="0" w:firstRowFirstColumn="0" w:firstRowLastColumn="0" w:lastRowFirstColumn="0" w:lastRowLastColumn="0"/>
            </w:pPr>
            <w:r>
              <w:t>Facilitated by the researcher, who wrote down participants' think-aloud comments and answers to probing questions during each session</w:t>
            </w:r>
          </w:p>
        </w:tc>
      </w:tr>
      <w:tr w:rsidR="00A114E5" w14:paraId="3C5F49AC" w14:textId="77777777" w:rsidTr="00501EA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DF42C73" w14:textId="77777777" w:rsidR="00A114E5" w:rsidRDefault="00000000" w:rsidP="00501EAD">
            <w:r>
              <w:t>Consent</w:t>
            </w:r>
          </w:p>
        </w:tc>
        <w:tc>
          <w:tcPr>
            <w:tcW w:w="7087" w:type="dxa"/>
            <w:vAlign w:val="center"/>
          </w:tcPr>
          <w:p w14:paraId="2B5A258D"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Verbal informed consent to test the prototype and give feedback, after participants were told the study purpose, its confidentiality and anonymity, and their right to withdraw at any point</w:t>
            </w:r>
          </w:p>
        </w:tc>
      </w:tr>
      <w:tr w:rsidR="00A114E5" w14:paraId="77D30AD7" w14:textId="77777777" w:rsidTr="00501EAD">
        <w:trPr>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E9A0ED9" w14:textId="77777777" w:rsidR="00A114E5" w:rsidRDefault="00000000" w:rsidP="00501EAD">
            <w:r>
              <w:t>Build tested</w:t>
            </w:r>
          </w:p>
        </w:tc>
        <w:tc>
          <w:tcPr>
            <w:tcW w:w="7087" w:type="dxa"/>
            <w:vAlign w:val="center"/>
          </w:tcPr>
          <w:p w14:paraId="6738599F" w14:textId="77777777" w:rsidR="00A114E5" w:rsidRDefault="00000000" w:rsidP="00501EAD">
            <w:pPr>
              <w:cnfStyle w:val="000000000000" w:firstRow="0" w:lastRow="0" w:firstColumn="0" w:lastColumn="0" w:oddVBand="0" w:evenVBand="0" w:oddHBand="0" w:evenHBand="0" w:firstRowFirstColumn="0" w:firstRowLastColumn="0" w:lastRowFirstColumn="0" w:lastRowLastColumn="0"/>
            </w:pPr>
            <w:r>
              <w:t>Pre-change prototype build with realistic seeded data for a single pilot building and a reporting pool of eighteen buildings</w:t>
            </w:r>
          </w:p>
        </w:tc>
      </w:tr>
      <w:tr w:rsidR="00A114E5" w14:paraId="4F0D0EFD" w14:textId="77777777" w:rsidTr="00501EA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653D163" w14:textId="77777777" w:rsidR="00A114E5" w:rsidRDefault="00000000" w:rsidP="00501EAD">
            <w:r>
              <w:t>Participant identification</w:t>
            </w:r>
          </w:p>
        </w:tc>
        <w:tc>
          <w:tcPr>
            <w:tcW w:w="7087" w:type="dxa"/>
            <w:vAlign w:val="center"/>
          </w:tcPr>
          <w:p w14:paraId="0894C9C4"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Session codes only (OCC-01 to OCC-05, ADM-01 to ADM-05, CNC-01 to CNC-05, REV-01 to REV-05)</w:t>
            </w:r>
          </w:p>
        </w:tc>
      </w:tr>
    </w:tbl>
    <w:p w14:paraId="4304CEE2" w14:textId="77777777" w:rsidR="00A114E5" w:rsidRDefault="00A114E5"/>
    <w:p w14:paraId="2A819F2D" w14:textId="77777777" w:rsidR="00A114E5" w:rsidRDefault="00000000">
      <w:pPr>
        <w:pStyle w:val="Heading1"/>
      </w:pPr>
      <w:r>
        <w:t>2. Session procedure</w:t>
      </w:r>
    </w:p>
    <w:p w14:paraId="49C44A7A" w14:textId="77777777" w:rsidR="00A114E5" w:rsidRDefault="00000000">
      <w:pPr>
        <w:pStyle w:val="ListBullet"/>
      </w:pPr>
      <w:r>
        <w:t>Participants were told the purpose of the study, its confidentiality and anonymity, and that participation was voluntary with the right to withdraw at any point; they then gave verbal consent to test the prototype and give feedback.</w:t>
      </w:r>
    </w:p>
    <w:p w14:paraId="0A6A0EF4" w14:textId="77777777" w:rsidR="00A114E5" w:rsidRDefault="00000000">
      <w:pPr>
        <w:pStyle w:val="ListBullet"/>
      </w:pPr>
      <w:r>
        <w:t>Each participant worked through the task set for their own role on the live pre-change build while thinking aloud, and answered probing questions from the researcher.</w:t>
      </w:r>
    </w:p>
    <w:p w14:paraId="21CC57F2" w14:textId="77777777" w:rsidR="00A114E5" w:rsidRDefault="00000000">
      <w:pPr>
        <w:pStyle w:val="ListBullet"/>
      </w:pPr>
      <w:r>
        <w:t>Sessions were not audio or video recorded. The researcher wrote down participants' comments and answers during each session and later typed them into session notes, identified only by session code. The study collected no names, signatures, or contact details.</w:t>
      </w:r>
    </w:p>
    <w:p w14:paraId="74A7584E" w14:textId="77777777" w:rsidR="00A114E5" w:rsidRDefault="00000000">
      <w:pPr>
        <w:pStyle w:val="Heading1"/>
      </w:pPr>
      <w:r>
        <w:t>3. Measures</w:t>
      </w:r>
    </w:p>
    <w:tbl>
      <w:tblPr>
        <w:tblStyle w:val="PlainTable2"/>
        <w:tblW w:w="0" w:type="auto"/>
        <w:tblLook w:val="04A0" w:firstRow="1" w:lastRow="0" w:firstColumn="1" w:lastColumn="0" w:noHBand="0" w:noVBand="1"/>
      </w:tblPr>
      <w:tblGrid>
        <w:gridCol w:w="2551"/>
        <w:gridCol w:w="6803"/>
      </w:tblGrid>
      <w:tr w:rsidR="00A114E5" w14:paraId="4A423070" w14:textId="77777777" w:rsidTr="00501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2F38D7D" w14:textId="77777777" w:rsidR="00A114E5" w:rsidRPr="00501EAD" w:rsidRDefault="00000000" w:rsidP="00501EAD">
            <w:r w:rsidRPr="00501EAD">
              <w:t>Measure</w:t>
            </w:r>
          </w:p>
        </w:tc>
        <w:tc>
          <w:tcPr>
            <w:tcW w:w="6803" w:type="dxa"/>
            <w:vAlign w:val="center"/>
          </w:tcPr>
          <w:p w14:paraId="6487D6A4" w14:textId="77777777" w:rsidR="00A114E5" w:rsidRDefault="00000000" w:rsidP="00501EAD">
            <w:pPr>
              <w:cnfStyle w:val="100000000000" w:firstRow="1" w:lastRow="0" w:firstColumn="0" w:lastColumn="0" w:oddVBand="0" w:evenVBand="0" w:oddHBand="0" w:evenHBand="0" w:firstRowFirstColumn="0" w:firstRowLastColumn="0" w:lastRowFirstColumn="0" w:lastRowLastColumn="0"/>
            </w:pPr>
            <w:r>
              <w:t>Definition</w:t>
            </w:r>
          </w:p>
        </w:tc>
      </w:tr>
      <w:tr w:rsidR="00A114E5" w14:paraId="258DAA47" w14:textId="77777777" w:rsidTr="00501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84910E0" w14:textId="77777777" w:rsidR="00A114E5" w:rsidRDefault="00000000" w:rsidP="00501EAD">
            <w:r>
              <w:t>Task outcome</w:t>
            </w:r>
          </w:p>
        </w:tc>
        <w:tc>
          <w:tcPr>
            <w:tcW w:w="6803" w:type="dxa"/>
            <w:vAlign w:val="center"/>
          </w:tcPr>
          <w:p w14:paraId="5619598F"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Four-point scale: completed unaided; completed with assistance; partial; failed. "Failed" records that the task could not be completed with the interface as built, in most cases because the required mechanism did not exist.</w:t>
            </w:r>
          </w:p>
        </w:tc>
      </w:tr>
      <w:tr w:rsidR="00A114E5" w14:paraId="3895800B" w14:textId="77777777" w:rsidTr="00501EAD">
        <w:trPr>
          <w:trHeight w:val="437"/>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46CA2BC7" w14:textId="77777777" w:rsidR="00A114E5" w:rsidRDefault="00000000" w:rsidP="00501EAD">
            <w:r>
              <w:t>Time on task</w:t>
            </w:r>
          </w:p>
        </w:tc>
        <w:tc>
          <w:tcPr>
            <w:tcW w:w="6803" w:type="dxa"/>
            <w:vAlign w:val="center"/>
          </w:tcPr>
          <w:p w14:paraId="54FE3DCB" w14:textId="77777777" w:rsidR="00A114E5" w:rsidRDefault="00000000" w:rsidP="00501EAD">
            <w:pPr>
              <w:cnfStyle w:val="000000000000" w:firstRow="0" w:lastRow="0" w:firstColumn="0" w:lastColumn="0" w:oddVBand="0" w:evenVBand="0" w:oddHBand="0" w:evenHBand="0" w:firstRowFirstColumn="0" w:firstRowLastColumn="0" w:lastRowFirstColumn="0" w:lastRowLastColumn="0"/>
            </w:pPr>
            <w:r>
              <w:t>Minutes:seconds, excluding interruptions by the researcher.</w:t>
            </w:r>
          </w:p>
        </w:tc>
      </w:tr>
      <w:tr w:rsidR="00A114E5" w14:paraId="5D9493C6" w14:textId="77777777" w:rsidTr="00501EAD">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5A5E0408" w14:textId="77777777" w:rsidR="00A114E5" w:rsidRDefault="00000000" w:rsidP="00501EAD">
            <w:r>
              <w:t>Errors</w:t>
            </w:r>
          </w:p>
        </w:tc>
        <w:tc>
          <w:tcPr>
            <w:tcW w:w="6803" w:type="dxa"/>
            <w:vAlign w:val="center"/>
          </w:tcPr>
          <w:p w14:paraId="63CD7F2B" w14:textId="77777777" w:rsidR="00A114E5" w:rsidRDefault="00000000" w:rsidP="00501EAD">
            <w:pPr>
              <w:cnfStyle w:val="000000100000" w:firstRow="0" w:lastRow="0" w:firstColumn="0" w:lastColumn="0" w:oddVBand="0" w:evenVBand="0" w:oddHBand="1" w:evenHBand="0" w:firstRowFirstColumn="0" w:firstRowLastColumn="0" w:lastRowFirstColumn="0" w:lastRowLastColumn="0"/>
            </w:pPr>
            <w:r>
              <w:t>Count of errors per task, classified by severity.</w:t>
            </w:r>
          </w:p>
        </w:tc>
      </w:tr>
      <w:tr w:rsidR="00A114E5" w14:paraId="1E1598E3" w14:textId="77777777" w:rsidTr="00501EAD">
        <w:tc>
          <w:tcPr>
            <w:cnfStyle w:val="001000000000" w:firstRow="0" w:lastRow="0" w:firstColumn="1" w:lastColumn="0" w:oddVBand="0" w:evenVBand="0" w:oddHBand="0" w:evenHBand="0" w:firstRowFirstColumn="0" w:firstRowLastColumn="0" w:lastRowFirstColumn="0" w:lastRowLastColumn="0"/>
            <w:tcW w:w="2551" w:type="dxa"/>
            <w:vAlign w:val="center"/>
          </w:tcPr>
          <w:p w14:paraId="27F5F623" w14:textId="77777777" w:rsidR="00A114E5" w:rsidRDefault="00000000" w:rsidP="00501EAD">
            <w:r>
              <w:t>Severity (assigned by the research team after the round)</w:t>
            </w:r>
          </w:p>
        </w:tc>
        <w:tc>
          <w:tcPr>
            <w:tcW w:w="6803" w:type="dxa"/>
            <w:vAlign w:val="center"/>
          </w:tcPr>
          <w:p w14:paraId="21F06313" w14:textId="77777777" w:rsidR="00A114E5" w:rsidRDefault="00000000" w:rsidP="00501EAD">
            <w:pPr>
              <w:cnfStyle w:val="000000000000" w:firstRow="0" w:lastRow="0" w:firstColumn="0" w:lastColumn="0" w:oddVBand="0" w:evenVBand="0" w:oddHBand="0" w:evenHBand="0" w:firstRowFirstColumn="0" w:firstRowLastColumn="0" w:lastRowFirstColumn="0" w:lastRowLastColumn="0"/>
            </w:pPr>
            <w:r>
              <w:t>Critical: blocks a role from completing its core job, or produces a materially wrong or indefensible submission. Major: completable, but with significant effort, error risk, or loss of confidence. Minor: noticeable friction; cosmetic and copy defects. Enhancement: a valid request outside the current scope.</w:t>
            </w:r>
          </w:p>
        </w:tc>
      </w:tr>
    </w:tbl>
    <w:p w14:paraId="3D96ECCB" w14:textId="77777777" w:rsidR="00A114E5" w:rsidRDefault="00A114E5"/>
    <w:p w14:paraId="620707A7" w14:textId="77777777" w:rsidR="00A114E5" w:rsidRDefault="00000000">
      <w:pPr>
        <w:pStyle w:val="Heading1"/>
      </w:pPr>
      <w:r>
        <w:t>4. Role-specific task sets</w:t>
      </w:r>
    </w:p>
    <w:p w14:paraId="42BD7EB0" w14:textId="77777777" w:rsidR="00A114E5" w:rsidRDefault="00000000">
      <w:pPr>
        <w:pStyle w:val="Heading2"/>
      </w:pPr>
      <w:r>
        <w:t>Occupant (OCC-01 to OCC-05)</w:t>
      </w:r>
    </w:p>
    <w:p w14:paraId="7AB20ACA" w14:textId="77777777" w:rsidR="00A114E5" w:rsidRDefault="00000000">
      <w:pPr>
        <w:pStyle w:val="ListBullet"/>
      </w:pPr>
      <w:r>
        <w:t>T1.1 Rate the five domains on the 7-point scale</w:t>
      </w:r>
    </w:p>
    <w:p w14:paraId="1B54D3F5" w14:textId="77777777" w:rsidR="00A114E5" w:rsidRDefault="00000000">
      <w:pPr>
        <w:pStyle w:val="ListBullet"/>
      </w:pPr>
      <w:r>
        <w:t>T1.2 Say what is actually wrong, not just how bad it is</w:t>
      </w:r>
    </w:p>
    <w:p w14:paraId="20541920" w14:textId="77777777" w:rsidR="00A114E5" w:rsidRDefault="00000000">
      <w:pPr>
        <w:pStyle w:val="ListBullet"/>
      </w:pPr>
      <w:r>
        <w:t>T1.3 Add a comment against one domain</w:t>
      </w:r>
    </w:p>
    <w:p w14:paraId="5554A02A" w14:textId="77777777" w:rsidR="00A114E5" w:rsidRDefault="00000000">
      <w:pPr>
        <w:pStyle w:val="ListBullet"/>
      </w:pPr>
      <w:r>
        <w:t>T1.4 Submit and read the confirmation</w:t>
      </w:r>
    </w:p>
    <w:p w14:paraId="2A91464C" w14:textId="77777777" w:rsidR="00A114E5" w:rsidRDefault="00000000">
      <w:pPr>
        <w:pStyle w:val="Heading2"/>
      </w:pPr>
      <w:r>
        <w:t>Administrator (ADM-01 to ADM-05)</w:t>
      </w:r>
    </w:p>
    <w:p w14:paraId="22429FB0" w14:textId="77777777" w:rsidR="00A114E5" w:rsidRDefault="00000000">
      <w:pPr>
        <w:pStyle w:val="ListBullet"/>
      </w:pPr>
      <w:r>
        <w:t>A1 Switch to a different project</w:t>
      </w:r>
    </w:p>
    <w:p w14:paraId="70F4E0C0" w14:textId="77777777" w:rsidR="00A114E5" w:rsidRDefault="00000000">
      <w:pPr>
        <w:pStyle w:val="ListBullet"/>
      </w:pPr>
      <w:r>
        <w:t>A2 Set the survey period to the assessment window (custom range)</w:t>
      </w:r>
    </w:p>
    <w:p w14:paraId="7D5F2054" w14:textId="77777777" w:rsidR="00A114E5" w:rsidRDefault="00000000">
      <w:pPr>
        <w:pStyle w:val="ListBullet"/>
      </w:pPr>
      <w:r>
        <w:t>A3 Find the response rate</w:t>
      </w:r>
    </w:p>
    <w:p w14:paraId="45683D03" w14:textId="77777777" w:rsidR="00A114E5" w:rsidRDefault="00000000">
      <w:pPr>
        <w:pStyle w:val="ListBullet"/>
      </w:pPr>
      <w:r>
        <w:t>A4 Identify the weakest domain</w:t>
      </w:r>
    </w:p>
    <w:p w14:paraId="4AF977BA" w14:textId="77777777" w:rsidR="00A114E5" w:rsidRDefault="00000000">
      <w:pPr>
        <w:pStyle w:val="ListBullet"/>
      </w:pPr>
      <w:r>
        <w:t>A5 Log a remediation and see the effect</w:t>
      </w:r>
    </w:p>
    <w:p w14:paraId="5F72FA07" w14:textId="77777777" w:rsidR="00A114E5" w:rsidRDefault="00000000">
      <w:pPr>
        <w:pStyle w:val="ListBullet"/>
      </w:pPr>
      <w:r>
        <w:t>A6 Check distance to the next credit point</w:t>
      </w:r>
    </w:p>
    <w:p w14:paraId="58EEC81E" w14:textId="77777777" w:rsidR="00A114E5" w:rsidRDefault="00000000">
      <w:pPr>
        <w:pStyle w:val="ListBullet"/>
      </w:pPr>
      <w:r>
        <w:t>A7 Generate a submission report / send the submission to the Council</w:t>
      </w:r>
    </w:p>
    <w:p w14:paraId="5B7FFE1D" w14:textId="77777777" w:rsidR="00A114E5" w:rsidRDefault="00000000">
      <w:pPr>
        <w:pStyle w:val="ListBullet"/>
      </w:pPr>
      <w:r>
        <w:t>A8 Add a team member</w:t>
      </w:r>
    </w:p>
    <w:p w14:paraId="584488DB" w14:textId="77777777" w:rsidR="00A114E5" w:rsidRDefault="00000000">
      <w:pPr>
        <w:pStyle w:val="Heading2"/>
      </w:pPr>
      <w:r>
        <w:t>GRIHA Council (CNC-01 to CNC-05)</w:t>
      </w:r>
    </w:p>
    <w:p w14:paraId="58433018" w14:textId="77777777" w:rsidR="00A114E5" w:rsidRDefault="00000000">
      <w:pPr>
        <w:pStyle w:val="ListBullet"/>
      </w:pPr>
      <w:r>
        <w:t>C1 Read the pool headline figures</w:t>
      </w:r>
    </w:p>
    <w:p w14:paraId="2498F032" w14:textId="77777777" w:rsidR="00A114E5" w:rsidRDefault="00000000">
      <w:pPr>
        <w:pStyle w:val="ListBullet"/>
      </w:pPr>
      <w:r>
        <w:t>C2 Compare domain performance across the pool</w:t>
      </w:r>
    </w:p>
    <w:p w14:paraId="1A438216" w14:textId="77777777" w:rsidR="00A114E5" w:rsidRDefault="00000000">
      <w:pPr>
        <w:pStyle w:val="ListBullet"/>
      </w:pPr>
      <w:r>
        <w:t>C3 Benchmark one building against the pool</w:t>
      </w:r>
    </w:p>
    <w:p w14:paraId="2AE24A41" w14:textId="77777777" w:rsidR="00A114E5" w:rsidRDefault="00000000">
      <w:pPr>
        <w:pStyle w:val="ListBullet"/>
      </w:pPr>
      <w:r>
        <w:t>C4 Find under-adopted strategies</w:t>
      </w:r>
    </w:p>
    <w:p w14:paraId="4647654C" w14:textId="77777777" w:rsidR="00A114E5" w:rsidRDefault="00000000">
      <w:pPr>
        <w:pStyle w:val="ListBullet"/>
      </w:pPr>
      <w:r>
        <w:t>C5 Find buildings by climate zone</w:t>
      </w:r>
    </w:p>
    <w:p w14:paraId="3C05EB9A" w14:textId="77777777" w:rsidR="00A114E5" w:rsidRDefault="00000000">
      <w:pPr>
        <w:pStyle w:val="ListBullet"/>
      </w:pPr>
      <w:r>
        <w:t>C6 Add a reviewer to the panel</w:t>
      </w:r>
    </w:p>
    <w:p w14:paraId="4A2C485D" w14:textId="77777777" w:rsidR="00A114E5" w:rsidRDefault="00000000">
      <w:pPr>
        <w:pStyle w:val="ListBullet"/>
      </w:pPr>
      <w:r>
        <w:t>C7 Locate submission history</w:t>
      </w:r>
    </w:p>
    <w:p w14:paraId="1FE0F453" w14:textId="77777777" w:rsidR="00A114E5" w:rsidRDefault="00000000">
      <w:pPr>
        <w:pStyle w:val="Heading2"/>
      </w:pPr>
      <w:r>
        <w:t>Reviewer / assessor (REV-01 to REV-05)</w:t>
      </w:r>
    </w:p>
    <w:p w14:paraId="1409D425" w14:textId="77777777" w:rsidR="00A114E5" w:rsidRDefault="00000000">
      <w:pPr>
        <w:pStyle w:val="ListBullet"/>
      </w:pPr>
      <w:r>
        <w:t>R1 Open the evidence for the seasonal protocol criterion</w:t>
      </w:r>
    </w:p>
    <w:p w14:paraId="581C4790" w14:textId="77777777" w:rsidR="00A114E5" w:rsidRDefault="00000000">
      <w:pPr>
        <w:pStyle w:val="ListBullet"/>
      </w:pPr>
      <w:r>
        <w:t>R2 Verify the protocol document is sufficient</w:t>
      </w:r>
    </w:p>
    <w:p w14:paraId="4FF23B06" w14:textId="77777777" w:rsidR="00A114E5" w:rsidRDefault="00000000">
      <w:pPr>
        <w:pStyle w:val="ListBullet"/>
      </w:pPr>
      <w:r>
        <w:lastRenderedPageBreak/>
        <w:t>R3 Verify operation across two seasons</w:t>
      </w:r>
    </w:p>
    <w:p w14:paraId="1ACF3B9C" w14:textId="77777777" w:rsidR="00A114E5" w:rsidRDefault="00000000">
      <w:pPr>
        <w:pStyle w:val="ListBullet"/>
      </w:pPr>
      <w:r>
        <w:t>R4 Confirm ownership and review date</w:t>
      </w:r>
    </w:p>
    <w:p w14:paraId="1B2E8EC4" w14:textId="77777777" w:rsidR="00A114E5" w:rsidRDefault="00000000">
      <w:pPr>
        <w:pStyle w:val="ListBullet"/>
      </w:pPr>
      <w:r>
        <w:t>R5 Confirm evidence of seasonal change</w:t>
      </w:r>
    </w:p>
    <w:p w14:paraId="6427A66E" w14:textId="77777777" w:rsidR="00A114E5" w:rsidRDefault="00000000">
      <w:pPr>
        <w:pStyle w:val="ListBullet"/>
      </w:pPr>
      <w:r>
        <w:t>R6 Check badge criterion counts</w:t>
      </w:r>
    </w:p>
    <w:p w14:paraId="6028B0C3" w14:textId="77777777" w:rsidR="00A114E5" w:rsidRDefault="00000000">
      <w:pPr>
        <w:pStyle w:val="ListBullet"/>
      </w:pPr>
      <w:r>
        <w:t>R7 Attach a file as evidence</w:t>
      </w:r>
    </w:p>
    <w:p w14:paraId="14120AC6" w14:textId="77777777" w:rsidR="00A114E5" w:rsidRDefault="00000000">
      <w:r>
        <w:rPr>
          <w:i/>
        </w:rPr>
        <w:t>Task wording was adapted slightly for individual participants to fit their real role (for example, an administrator managing a single building was asked to set the survey period rather than switch projects). The per-session wording is kept in the written session notes, which are not publicly shared.</w:t>
      </w:r>
    </w:p>
    <w:p w14:paraId="133410EB" w14:textId="77777777" w:rsidR="00A114E5" w:rsidRDefault="00000000">
      <w:pPr>
        <w:pStyle w:val="Heading1"/>
      </w:pPr>
      <w:r>
        <w:t>5. Analysis</w:t>
      </w:r>
    </w:p>
    <w:p w14:paraId="4F79C9AF" w14:textId="77777777" w:rsidR="00A114E5" w:rsidRDefault="00000000">
      <w:r>
        <w:t>The written session notes were coded in ATLAS.ti using a mixed deductive-inductive codebook (01_codebook.csv): 28 deductive codes in five thematic groups, four outcome/valence codes, and 12 inductive codes added during coding (44 codes in total). Coding produced 143 coded segments and 255 code applications (05_coding_summary.csv). Each finding was then assigned a disposition of shipped, deferred, or out of scope (07_findings_disposition_log.csv).</w:t>
      </w:r>
    </w:p>
    <w:sectPr w:rsidR="00A114E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975603">
    <w:abstractNumId w:val="8"/>
  </w:num>
  <w:num w:numId="2" w16cid:durableId="697968012">
    <w:abstractNumId w:val="6"/>
  </w:num>
  <w:num w:numId="3" w16cid:durableId="875659110">
    <w:abstractNumId w:val="5"/>
  </w:num>
  <w:num w:numId="4" w16cid:durableId="170416565">
    <w:abstractNumId w:val="4"/>
  </w:num>
  <w:num w:numId="5" w16cid:durableId="142357440">
    <w:abstractNumId w:val="7"/>
  </w:num>
  <w:num w:numId="6" w16cid:durableId="2130857291">
    <w:abstractNumId w:val="3"/>
  </w:num>
  <w:num w:numId="7" w16cid:durableId="973607794">
    <w:abstractNumId w:val="2"/>
  </w:num>
  <w:num w:numId="8" w16cid:durableId="385379987">
    <w:abstractNumId w:val="1"/>
  </w:num>
  <w:num w:numId="9" w16cid:durableId="179347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EAD"/>
    <w:rsid w:val="009D6141"/>
    <w:rsid w:val="00A114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03606"/>
  <w14:defaultImageDpi w14:val="300"/>
  <w15:docId w15:val="{70CD66C5-16ED-4F84-91F2-B017E3A0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7ColourfulAccent4">
    <w:name w:val="Grid Table 7 Colorful Accent 4"/>
    <w:basedOn w:val="TableNormal"/>
    <w:uiPriority w:val="52"/>
    <w:rsid w:val="00501EAD"/>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PlainTable3">
    <w:name w:val="Plain Table 3"/>
    <w:basedOn w:val="TableNormal"/>
    <w:uiPriority w:val="99"/>
    <w:rsid w:val="00501EA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501EA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Abinaya J School of Architecture</cp:lastModifiedBy>
  <cp:revision>2</cp:revision>
  <dcterms:created xsi:type="dcterms:W3CDTF">2013-12-23T23:15:00Z</dcterms:created>
  <dcterms:modified xsi:type="dcterms:W3CDTF">2026-10-09T09:40:00Z</dcterms:modified>
  <cp:category/>
</cp:coreProperties>
</file>