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CA32" w14:textId="77777777" w:rsidR="007E16BA" w:rsidRPr="002167F8" w:rsidRDefault="00000000">
      <w:pPr>
        <w:pStyle w:val="Title"/>
        <w:rPr>
          <w:b/>
          <w:bCs/>
          <w:color w:val="000000" w:themeColor="text1"/>
        </w:rPr>
      </w:pPr>
      <w:r w:rsidRPr="002167F8">
        <w:rPr>
          <w:b/>
          <w:bCs/>
          <w:color w:val="000000" w:themeColor="text1"/>
        </w:rPr>
        <w:t>Personas</w:t>
      </w:r>
    </w:p>
    <w:p w14:paraId="1792BC67" w14:textId="77777777" w:rsidR="007E16BA" w:rsidRDefault="00000000">
      <w:r>
        <w:rPr>
          <w:i/>
        </w:rPr>
        <w:t>Personas developed in the empathize and define phases of the research-through-design process</w:t>
      </w:r>
    </w:p>
    <w:p w14:paraId="735285E5" w14:textId="77777777" w:rsidR="007E16BA" w:rsidRDefault="00000000">
      <w:r>
        <w:rPr>
          <w:sz w:val="18"/>
        </w:rPr>
        <w:t>Supplementary material for: The Indoor Environmental Quality Occupant Index: A Role-Tiered Tool for Channeling Anonymous Occupant Feedback into Green Building Certification Decisions.</w:t>
      </w:r>
    </w:p>
    <w:p w14:paraId="3FE79129" w14:textId="77777777" w:rsidR="007E16BA" w:rsidRDefault="00000000">
      <w:r>
        <w:t>The personas below were derived from occupant survey data from GRIHA-certified higher-education buildings and from the institutional role structure of GRIHA certification. The original persona cards (Section 1) present the certifying role as a single persona; the four-role design requirements reported in the manuscript (Section 2, Table 1) separate it into a pool-level GRIHA Council member and a submission-level reviewer/assessor.</w:t>
      </w:r>
    </w:p>
    <w:p w14:paraId="31B8AC2F" w14:textId="77777777" w:rsidR="007E16BA" w:rsidRDefault="00000000">
      <w:pPr>
        <w:pStyle w:val="Heading1"/>
      </w:pPr>
      <w:r>
        <w:t>1. Role-based persona cards</w:t>
      </w:r>
    </w:p>
    <w:p w14:paraId="14B25C32" w14:textId="77777777" w:rsidR="007E16BA" w:rsidRDefault="00000000">
      <w:pPr>
        <w:pStyle w:val="Heading2"/>
      </w:pPr>
      <w:r>
        <w:t>Persona 01 - Building Occupant (regular user)</w:t>
      </w:r>
    </w:p>
    <w:p w14:paraId="1987AAD4" w14:textId="77777777" w:rsidR="007E16BA" w:rsidRDefault="00000000">
      <w:r>
        <w:t>Profile: 20-29 yrs; Student / Faculty; 4+ days/week</w:t>
      </w:r>
    </w:p>
    <w:p w14:paraId="04B1577E" w14:textId="77777777" w:rsidR="007E16BA" w:rsidRDefault="00000000">
      <w:r>
        <w:rPr>
          <w:i/>
        </w:rPr>
        <w:t>"I don't know if my complaint about the noise level ever reached anyone - there's just no way to know."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E16BA" w14:paraId="7D8D0E87" w14:textId="77777777" w:rsidTr="00216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  <w:vAlign w:val="center"/>
          </w:tcPr>
          <w:p w14:paraId="22763366" w14:textId="77777777" w:rsidR="007E16BA" w:rsidRDefault="00000000" w:rsidP="002167F8">
            <w:r>
              <w:t>Goals</w:t>
            </w:r>
          </w:p>
        </w:tc>
        <w:tc>
          <w:tcPr>
            <w:tcW w:w="4677" w:type="dxa"/>
            <w:vAlign w:val="center"/>
          </w:tcPr>
          <w:p w14:paraId="2B9E937E" w14:textId="77777777" w:rsidR="007E16BA" w:rsidRDefault="00000000" w:rsidP="002167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Pain points</w:t>
            </w:r>
          </w:p>
        </w:tc>
      </w:tr>
      <w:tr w:rsidR="007E16BA" w14:paraId="7C825A10" w14:textId="77777777" w:rsidTr="00216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  <w:vAlign w:val="center"/>
          </w:tcPr>
          <w:p w14:paraId="2773555E" w14:textId="77777777" w:rsidR="007E16BA" w:rsidRDefault="00000000" w:rsidP="002167F8">
            <w:r>
              <w:t>- Report discomfort quickly without identifying themselves</w:t>
            </w:r>
            <w:r>
              <w:br/>
              <w:t>- Trust that responses are pooled and actioned</w:t>
            </w:r>
            <w:r>
              <w:br/>
              <w:t>- Complete feedback in under 5 minutes</w:t>
            </w:r>
          </w:p>
        </w:tc>
        <w:tc>
          <w:tcPr>
            <w:tcW w:w="4677" w:type="dxa"/>
            <w:vAlign w:val="center"/>
          </w:tcPr>
          <w:p w14:paraId="0E9EC899" w14:textId="77777777" w:rsidR="007E16BA" w:rsidRDefault="00000000" w:rsidP="00216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Informal complaints receive no visible follow-up</w:t>
            </w:r>
            <w:r>
              <w:br/>
              <w:t>- No domain-specific channel exists</w:t>
            </w:r>
            <w:r>
              <w:br/>
              <w:t>- 34.3% sit in neutral band - friction with no outlet</w:t>
            </w:r>
          </w:p>
        </w:tc>
      </w:tr>
    </w:tbl>
    <w:p w14:paraId="2FC618C4" w14:textId="77777777" w:rsidR="007E16BA" w:rsidRDefault="007E16BA"/>
    <w:p w14:paraId="5DB0E1E8" w14:textId="77777777" w:rsidR="007E16BA" w:rsidRDefault="00000000">
      <w:r>
        <w:t>Tool response: Anonymous 5-domain survey with explicit anonymity statement. Pooled responses, not attributable to individuals. Target: under 5 minutes.</w:t>
      </w:r>
    </w:p>
    <w:p w14:paraId="65D75ECA" w14:textId="77777777" w:rsidR="007E16BA" w:rsidRDefault="00000000">
      <w:pPr>
        <w:pStyle w:val="Heading2"/>
      </w:pPr>
      <w:r>
        <w:t>Persona 02 - Building Operations Lead (administrator)</w:t>
      </w:r>
    </w:p>
    <w:p w14:paraId="125C5F9A" w14:textId="77777777" w:rsidR="007E16BA" w:rsidRDefault="00000000">
      <w:r>
        <w:t>Profile: Facilities Officer; POE owner; 6-12 month reviews</w:t>
      </w:r>
    </w:p>
    <w:p w14:paraId="7CCC3FDA" w14:textId="77777777" w:rsidR="007E16BA" w:rsidRDefault="00000000">
      <w:r>
        <w:rPr>
          <w:i/>
        </w:rPr>
        <w:t>"I need to know which sub-requirement is under-performing; not just an overall score."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E16BA" w14:paraId="764DC2FD" w14:textId="77777777" w:rsidTr="002167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  <w:vAlign w:val="center"/>
          </w:tcPr>
          <w:p w14:paraId="42BA9524" w14:textId="77777777" w:rsidR="007E16BA" w:rsidRDefault="00000000" w:rsidP="002167F8">
            <w:r>
              <w:t>Goals</w:t>
            </w:r>
          </w:p>
        </w:tc>
        <w:tc>
          <w:tcPr>
            <w:tcW w:w="4677" w:type="dxa"/>
            <w:vAlign w:val="center"/>
          </w:tcPr>
          <w:p w14:paraId="0AF8652A" w14:textId="77777777" w:rsidR="007E16BA" w:rsidRDefault="00000000" w:rsidP="002167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Pain points</w:t>
            </w:r>
          </w:p>
        </w:tc>
      </w:tr>
      <w:tr w:rsidR="007E16BA" w14:paraId="4E8FEE41" w14:textId="77777777" w:rsidTr="002167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  <w:vAlign w:val="center"/>
          </w:tcPr>
          <w:p w14:paraId="203E4FBC" w14:textId="77777777" w:rsidR="007E16BA" w:rsidRDefault="00000000" w:rsidP="002167F8">
            <w:r>
              <w:t xml:space="preserve">- Identify underperforming IEQ sub-requirements </w:t>
            </w:r>
            <w:proofErr w:type="gramStart"/>
            <w:r>
              <w:t>at a glance</w:t>
            </w:r>
            <w:proofErr w:type="gramEnd"/>
            <w:r>
              <w:br/>
              <w:t>- Track badge progress before submission deadline</w:t>
            </w:r>
            <w:r>
              <w:br/>
              <w:t>- Report evidence upward to institutional ownership</w:t>
            </w:r>
          </w:p>
        </w:tc>
        <w:tc>
          <w:tcPr>
            <w:tcW w:w="4677" w:type="dxa"/>
            <w:vAlign w:val="center"/>
          </w:tcPr>
          <w:p w14:paraId="1185A176" w14:textId="77777777" w:rsidR="007E16BA" w:rsidRDefault="00000000" w:rsidP="002167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No occupant-derived weighting to prioritise</w:t>
            </w:r>
            <w:r>
              <w:br/>
              <w:t>- No drift visibility across review cycles</w:t>
            </w:r>
            <w:r>
              <w:br/>
              <w:t>- No unified format for certifying body evidence</w:t>
            </w:r>
          </w:p>
        </w:tc>
      </w:tr>
    </w:tbl>
    <w:p w14:paraId="02B40AE9" w14:textId="77777777" w:rsidR="007E16BA" w:rsidRDefault="007E16BA"/>
    <w:p w14:paraId="50133135" w14:textId="77777777" w:rsidR="007E16BA" w:rsidRDefault="00000000">
      <w:r>
        <w:t>Tool response: Domain dashboard with per-domain subtotals, radar chart, badge checklist visible in advance, and drift-comparison across cycles.</w:t>
      </w:r>
    </w:p>
    <w:p w14:paraId="0B53B0AD" w14:textId="77777777" w:rsidR="007E16BA" w:rsidRDefault="00000000">
      <w:pPr>
        <w:pStyle w:val="Heading2"/>
      </w:pPr>
      <w:r>
        <w:lastRenderedPageBreak/>
        <w:t>Persona 03 - Certifying Reviewer (GRIHA Council)</w:t>
      </w:r>
    </w:p>
    <w:p w14:paraId="24AD8EFA" w14:textId="77777777" w:rsidR="007E16BA" w:rsidRDefault="00000000">
      <w:r>
        <w:t>Profile: Assessor; Portfolio-level review; Schema custodian</w:t>
      </w:r>
    </w:p>
    <w:p w14:paraId="3152D427" w14:textId="77777777" w:rsidR="007E16BA" w:rsidRDefault="00000000">
      <w:r>
        <w:rPr>
          <w:i/>
        </w:rPr>
        <w:t>"I need occupant data and objective measurement side by side with drift report."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7E16BA" w14:paraId="6BA962D1" w14:textId="77777777" w:rsidTr="00857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  <w:vAlign w:val="center"/>
          </w:tcPr>
          <w:p w14:paraId="51A1B302" w14:textId="77777777" w:rsidR="007E16BA" w:rsidRDefault="00000000" w:rsidP="00857052">
            <w:r>
              <w:t>Goals</w:t>
            </w:r>
          </w:p>
        </w:tc>
        <w:tc>
          <w:tcPr>
            <w:tcW w:w="4677" w:type="dxa"/>
            <w:vAlign w:val="center"/>
          </w:tcPr>
          <w:p w14:paraId="435D4192" w14:textId="77777777" w:rsidR="007E16BA" w:rsidRDefault="00000000" w:rsidP="00857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Pain points</w:t>
            </w:r>
          </w:p>
        </w:tc>
      </w:tr>
      <w:tr w:rsidR="007E16BA" w14:paraId="191C789A" w14:textId="77777777" w:rsidTr="00857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  <w:vAlign w:val="center"/>
          </w:tcPr>
          <w:p w14:paraId="5C40D187" w14:textId="77777777" w:rsidR="007E16BA" w:rsidRDefault="00000000" w:rsidP="00857052">
            <w:r>
              <w:t>- Verify perception is corroborated by objective measurement</w:t>
            </w:r>
            <w:r>
              <w:br/>
              <w:t>- Review submissions comparably across building portfolio</w:t>
            </w:r>
            <w:r>
              <w:br/>
              <w:t>- Track schema weight consistency as evidence accumulates</w:t>
            </w:r>
          </w:p>
        </w:tc>
        <w:tc>
          <w:tcPr>
            <w:tcW w:w="4677" w:type="dxa"/>
            <w:vAlign w:val="center"/>
          </w:tcPr>
          <w:p w14:paraId="3DB30D92" w14:textId="77777777" w:rsidR="007E16BA" w:rsidRDefault="00000000" w:rsidP="00857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No format pairing occupant &amp; objective data</w:t>
            </w:r>
            <w:r>
              <w:br/>
              <w:t>- No trajectory record across numbered submission attempts</w:t>
            </w:r>
            <w:r>
              <w:br/>
              <w:t>- Schema weight consistency unverifiable</w:t>
            </w:r>
          </w:p>
        </w:tc>
      </w:tr>
    </w:tbl>
    <w:p w14:paraId="744B6842" w14:textId="77777777" w:rsidR="007E16BA" w:rsidRDefault="007E16BA"/>
    <w:p w14:paraId="0BEBB4A6" w14:textId="77777777" w:rsidR="007E16BA" w:rsidRDefault="00000000">
      <w:r>
        <w:t>Tool response: Decision screen: occupant % + objective measure per domain. Numbered attempts record trajectory. Schema weight holding verdict updated as pool grows.</w:t>
      </w:r>
    </w:p>
    <w:p w14:paraId="6C7E03C4" w14:textId="749700A6" w:rsidR="007E16BA" w:rsidRDefault="007E16BA">
      <w:pPr>
        <w:jc w:val="center"/>
      </w:pPr>
    </w:p>
    <w:p w14:paraId="36E4EF90" w14:textId="77777777" w:rsidR="007E16BA" w:rsidRDefault="00000000">
      <w:pPr>
        <w:pStyle w:val="Heading1"/>
      </w:pPr>
      <w:r>
        <w:t>2. Four-role design requirements (manuscript Table 1)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7E16BA" w14:paraId="0654D253" w14:textId="77777777" w:rsidTr="00857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07C732B2" w14:textId="77777777" w:rsidR="007E16BA" w:rsidRDefault="00000000" w:rsidP="00857052">
            <w:r>
              <w:t>Persona</w:t>
            </w:r>
          </w:p>
        </w:tc>
        <w:tc>
          <w:tcPr>
            <w:tcW w:w="2551" w:type="dxa"/>
            <w:vAlign w:val="center"/>
          </w:tcPr>
          <w:p w14:paraId="7FF07FCC" w14:textId="77777777" w:rsidR="007E16BA" w:rsidRDefault="00000000" w:rsidP="00857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 and context</w:t>
            </w:r>
          </w:p>
        </w:tc>
        <w:tc>
          <w:tcPr>
            <w:tcW w:w="2551" w:type="dxa"/>
            <w:vAlign w:val="center"/>
          </w:tcPr>
          <w:p w14:paraId="4863AA99" w14:textId="77777777" w:rsidR="007E16BA" w:rsidRDefault="00000000" w:rsidP="00857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Core need</w:t>
            </w:r>
          </w:p>
        </w:tc>
        <w:tc>
          <w:tcPr>
            <w:tcW w:w="2551" w:type="dxa"/>
            <w:vAlign w:val="center"/>
          </w:tcPr>
          <w:p w14:paraId="3294823B" w14:textId="77777777" w:rsidR="007E16BA" w:rsidRDefault="00000000" w:rsidP="008570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gap</w:t>
            </w:r>
          </w:p>
        </w:tc>
      </w:tr>
      <w:tr w:rsidR="007E16BA" w14:paraId="195304D7" w14:textId="77777777" w:rsidTr="00857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7F15792A" w14:textId="77777777" w:rsidR="007E16BA" w:rsidRDefault="00000000" w:rsidP="00857052">
            <w:r>
              <w:t>Occupant</w:t>
            </w:r>
          </w:p>
        </w:tc>
        <w:tc>
          <w:tcPr>
            <w:tcW w:w="2551" w:type="dxa"/>
            <w:vAlign w:val="center"/>
          </w:tcPr>
          <w:p w14:paraId="75D6373E" w14:textId="77777777" w:rsidR="007E16BA" w:rsidRDefault="00000000" w:rsidP="00857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 or faculty member on campus 4+ days per week</w:t>
            </w:r>
          </w:p>
        </w:tc>
        <w:tc>
          <w:tcPr>
            <w:tcW w:w="2551" w:type="dxa"/>
            <w:vAlign w:val="center"/>
          </w:tcPr>
          <w:p w14:paraId="36123072" w14:textId="77777777" w:rsidR="007E16BA" w:rsidRDefault="00000000" w:rsidP="00857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low-friction, anonymous channel to report domain-specific discomfort</w:t>
            </w:r>
          </w:p>
        </w:tc>
        <w:tc>
          <w:tcPr>
            <w:tcW w:w="2551" w:type="dxa"/>
            <w:vAlign w:val="center"/>
          </w:tcPr>
          <w:p w14:paraId="72D9670B" w14:textId="77777777" w:rsidR="007E16BA" w:rsidRDefault="00000000" w:rsidP="00857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Discomfort has no low-friction channel; fear of being individually traced discourages honest reporting</w:t>
            </w:r>
          </w:p>
        </w:tc>
      </w:tr>
      <w:tr w:rsidR="007E16BA" w14:paraId="56E6E465" w14:textId="77777777" w:rsidTr="008570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0ED58B1" w14:textId="77777777" w:rsidR="007E16BA" w:rsidRDefault="00000000" w:rsidP="00857052">
            <w:r>
              <w:t>Administrator</w:t>
            </w:r>
          </w:p>
        </w:tc>
        <w:tc>
          <w:tcPr>
            <w:tcW w:w="2551" w:type="dxa"/>
            <w:vAlign w:val="center"/>
          </w:tcPr>
          <w:p w14:paraId="4C7034B3" w14:textId="77777777" w:rsidR="007E16BA" w:rsidRDefault="00000000" w:rsidP="00857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Facilities officer reviewing building performance every 6 to 12 months</w:t>
            </w:r>
          </w:p>
        </w:tc>
        <w:tc>
          <w:tcPr>
            <w:tcW w:w="2551" w:type="dxa"/>
            <w:vAlign w:val="center"/>
          </w:tcPr>
          <w:p w14:paraId="07A28BED" w14:textId="77777777" w:rsidR="007E16BA" w:rsidRDefault="00000000" w:rsidP="00857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Visibility into which specific sub-requirement is underperforming and what to prioritize</w:t>
            </w:r>
          </w:p>
        </w:tc>
        <w:tc>
          <w:tcPr>
            <w:tcW w:w="2551" w:type="dxa"/>
            <w:vAlign w:val="center"/>
          </w:tcPr>
          <w:p w14:paraId="01DEAEDC" w14:textId="77777777" w:rsidR="007E16BA" w:rsidRDefault="00000000" w:rsidP="00857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single undifferentiated score gives no visibility into which sub-requirement is failing</w:t>
            </w:r>
          </w:p>
        </w:tc>
      </w:tr>
      <w:tr w:rsidR="007E16BA" w14:paraId="3C742B17" w14:textId="77777777" w:rsidTr="00857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72D4D28E" w14:textId="77777777" w:rsidR="007E16BA" w:rsidRDefault="00000000" w:rsidP="00857052">
            <w:r>
              <w:t>GRIHA Council member</w:t>
            </w:r>
          </w:p>
        </w:tc>
        <w:tc>
          <w:tcPr>
            <w:tcW w:w="2551" w:type="dxa"/>
            <w:vAlign w:val="center"/>
          </w:tcPr>
          <w:p w14:paraId="699E7696" w14:textId="77777777" w:rsidR="007E16BA" w:rsidRDefault="00000000" w:rsidP="00857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Portfolio-level analyst reviewing submissions and the credit-weighting schema across many buildings</w:t>
            </w:r>
          </w:p>
        </w:tc>
        <w:tc>
          <w:tcPr>
            <w:tcW w:w="2551" w:type="dxa"/>
            <w:vAlign w:val="center"/>
          </w:tcPr>
          <w:p w14:paraId="7F3852FF" w14:textId="77777777" w:rsidR="007E16BA" w:rsidRDefault="00000000" w:rsidP="00857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Occupant-reported satisfaction and objective measurement aggregated and comparable across a portfolio</w:t>
            </w:r>
          </w:p>
        </w:tc>
        <w:tc>
          <w:tcPr>
            <w:tcW w:w="2551" w:type="dxa"/>
            <w:vAlign w:val="center"/>
          </w:tcPr>
          <w:p w14:paraId="2ED5002B" w14:textId="77777777" w:rsidR="007E16BA" w:rsidRDefault="00000000" w:rsidP="00857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pooled, cross-building view exists to support schema-level decisions</w:t>
            </w:r>
          </w:p>
        </w:tc>
      </w:tr>
      <w:tr w:rsidR="007E16BA" w14:paraId="501391AA" w14:textId="77777777" w:rsidTr="008570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4FA5F768" w14:textId="77777777" w:rsidR="007E16BA" w:rsidRDefault="00000000" w:rsidP="00857052">
            <w:r>
              <w:t>Reviewer / assessor</w:t>
            </w:r>
          </w:p>
        </w:tc>
        <w:tc>
          <w:tcPr>
            <w:tcW w:w="2551" w:type="dxa"/>
            <w:vAlign w:val="center"/>
          </w:tcPr>
          <w:p w14:paraId="2D1139C2" w14:textId="77777777" w:rsidR="007E16BA" w:rsidRDefault="00000000" w:rsidP="00857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Verifies the evidence behind one certification submission at a time</w:t>
            </w:r>
          </w:p>
        </w:tc>
        <w:tc>
          <w:tcPr>
            <w:tcW w:w="2551" w:type="dxa"/>
            <w:vAlign w:val="center"/>
          </w:tcPr>
          <w:p w14:paraId="08E18D50" w14:textId="77777777" w:rsidR="007E16BA" w:rsidRDefault="00000000" w:rsidP="00857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Confirmation that submitted evidence demonstrates actual operation, not just stated intent</w:t>
            </w:r>
          </w:p>
        </w:tc>
        <w:tc>
          <w:tcPr>
            <w:tcW w:w="2551" w:type="dxa"/>
            <w:vAlign w:val="center"/>
          </w:tcPr>
          <w:p w14:paraId="4FF6F4A1" w14:textId="77777777" w:rsidR="007E16BA" w:rsidRDefault="00000000" w:rsidP="00857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standard format distinguishes documentary evidence from operational proof</w:t>
            </w:r>
          </w:p>
        </w:tc>
      </w:tr>
    </w:tbl>
    <w:p w14:paraId="19C8040C" w14:textId="77777777" w:rsidR="007E16BA" w:rsidRDefault="007E16BA"/>
    <w:p w14:paraId="294FF94E" w14:textId="77777777" w:rsidR="007E16BA" w:rsidRDefault="00000000">
      <w:pPr>
        <w:pStyle w:val="Heading1"/>
      </w:pPr>
      <w:r>
        <w:t>3. Structural gaps common to all roles</w:t>
      </w:r>
    </w:p>
    <w:p w14:paraId="7C1C00F8" w14:textId="77777777" w:rsidR="007E16BA" w:rsidRDefault="00000000">
      <w:pPr>
        <w:pStyle w:val="ListBullet"/>
      </w:pPr>
      <w:r>
        <w:t>Absent low-friction feedback channel</w:t>
      </w:r>
    </w:p>
    <w:p w14:paraId="595E2FEA" w14:textId="77777777" w:rsidR="007E16BA" w:rsidRDefault="00000000">
      <w:pPr>
        <w:pStyle w:val="ListBullet"/>
      </w:pPr>
      <w:r>
        <w:t>Absent anonymous reporting mechanism</w:t>
      </w:r>
    </w:p>
    <w:p w14:paraId="0D610DBC" w14:textId="77777777" w:rsidR="007E16BA" w:rsidRDefault="00000000">
      <w:pPr>
        <w:pStyle w:val="ListBullet"/>
      </w:pPr>
      <w:r>
        <w:t>Absent view into individual IEQ domains</w:t>
      </w:r>
    </w:p>
    <w:p w14:paraId="5F58A416" w14:textId="77777777" w:rsidR="007E16BA" w:rsidRDefault="00000000">
      <w:pPr>
        <w:pStyle w:val="ListBullet"/>
      </w:pPr>
      <w:r>
        <w:lastRenderedPageBreak/>
        <w:t>Absent standard format for evidence</w:t>
      </w:r>
    </w:p>
    <w:p w14:paraId="669BC212" w14:textId="77777777" w:rsidR="007E16BA" w:rsidRDefault="00000000">
      <w:pPr>
        <w:pStyle w:val="ListBullet"/>
      </w:pPr>
      <w:r>
        <w:t>Absent mechanism for continuous monitoring across certification cycles</w:t>
      </w:r>
    </w:p>
    <w:sectPr w:rsidR="007E16B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755522">
    <w:abstractNumId w:val="8"/>
  </w:num>
  <w:num w:numId="2" w16cid:durableId="742726155">
    <w:abstractNumId w:val="6"/>
  </w:num>
  <w:num w:numId="3" w16cid:durableId="493422826">
    <w:abstractNumId w:val="5"/>
  </w:num>
  <w:num w:numId="4" w16cid:durableId="219831461">
    <w:abstractNumId w:val="4"/>
  </w:num>
  <w:num w:numId="5" w16cid:durableId="1158379072">
    <w:abstractNumId w:val="7"/>
  </w:num>
  <w:num w:numId="6" w16cid:durableId="888421818">
    <w:abstractNumId w:val="3"/>
  </w:num>
  <w:num w:numId="7" w16cid:durableId="765031383">
    <w:abstractNumId w:val="2"/>
  </w:num>
  <w:num w:numId="8" w16cid:durableId="1994799144">
    <w:abstractNumId w:val="1"/>
  </w:num>
  <w:num w:numId="9" w16cid:durableId="898787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7F8"/>
    <w:rsid w:val="0029639D"/>
    <w:rsid w:val="00326F90"/>
    <w:rsid w:val="007E16BA"/>
    <w:rsid w:val="00857052"/>
    <w:rsid w:val="00AA1D8D"/>
    <w:rsid w:val="00B0350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30AC39"/>
  <w14:defaultImageDpi w14:val="300"/>
  <w15:docId w15:val="{F9ECCCF7-A989-4A40-9B95-2CE8075F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2167F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Abinaya J School of Architecture</cp:lastModifiedBy>
  <cp:revision>3</cp:revision>
  <dcterms:created xsi:type="dcterms:W3CDTF">2013-12-23T23:15:00Z</dcterms:created>
  <dcterms:modified xsi:type="dcterms:W3CDTF">2026-10-09T09:43:00Z</dcterms:modified>
  <cp:category/>
</cp:coreProperties>
</file>