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2527E9" w14:textId="77777777" w:rsidR="0082006A" w:rsidRPr="009D4449" w:rsidRDefault="0082006A" w:rsidP="0082006A">
      <w:pPr>
        <w:pStyle w:val="2"/>
        <w:jc w:val="center"/>
        <w:rPr>
          <w:rFonts w:ascii="微软雅黑" w:eastAsia="微软雅黑" w:hAnsi="微软雅黑"/>
        </w:rPr>
      </w:pPr>
      <w:r w:rsidRPr="009D4449">
        <w:rPr>
          <w:rFonts w:ascii="微软雅黑" w:eastAsia="微软雅黑" w:hAnsi="微软雅黑"/>
        </w:rPr>
        <w:t>K</w:t>
      </w:r>
      <w:r w:rsidRPr="009D4449">
        <w:rPr>
          <w:rFonts w:ascii="微软雅黑" w:eastAsia="微软雅黑" w:hAnsi="微软雅黑" w:hint="eastAsia"/>
        </w:rPr>
        <w:t>ity</w:t>
      </w:r>
      <w:r w:rsidR="00BA0024" w:rsidRPr="009D4449">
        <w:rPr>
          <w:rFonts w:ascii="微软雅黑" w:eastAsia="微软雅黑" w:hAnsi="微软雅黑" w:hint="eastAsia"/>
        </w:rPr>
        <w:t>概要设计</w:t>
      </w:r>
    </w:p>
    <w:p w14:paraId="3978FA6C" w14:textId="77777777" w:rsidR="00701403" w:rsidRDefault="00D0266A" w:rsidP="009D4449">
      <w:pPr>
        <w:pStyle w:val="a5"/>
        <w:numPr>
          <w:ilvl w:val="0"/>
          <w:numId w:val="1"/>
        </w:num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简介</w:t>
      </w:r>
    </w:p>
    <w:p w14:paraId="712BE6E9" w14:textId="77777777" w:rsidR="005C6B01" w:rsidRDefault="002D55C5" w:rsidP="007F1E12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项目介绍</w:t>
      </w:r>
    </w:p>
    <w:p w14:paraId="40E4C48E" w14:textId="3FBEEBD2" w:rsidR="002D55C5" w:rsidRDefault="00BC13B5" w:rsidP="00BC13B5">
      <w:pPr>
        <w:pStyle w:val="a7"/>
        <w:ind w:left="1260" w:firstLineChars="0" w:firstLine="0"/>
      </w:pPr>
      <w:r>
        <w:rPr>
          <w:rFonts w:hint="eastAsia"/>
        </w:rPr>
        <w:t>基于浏览器页面中运行的</w:t>
      </w:r>
      <w:r w:rsidR="00DD6362">
        <w:rPr>
          <w:rFonts w:hint="eastAsia"/>
        </w:rPr>
        <w:t>富图形编辑器，</w:t>
      </w:r>
      <w:r>
        <w:rPr>
          <w:rFonts w:hint="eastAsia"/>
        </w:rPr>
        <w:t>可以实现编辑图形，输入文字，图文混排等功能，实现文档编辑中的流程图，脑图等编辑功能。目前是作为</w:t>
      </w:r>
      <w:r>
        <w:t>UEditor</w:t>
      </w:r>
      <w:r>
        <w:rPr>
          <w:rFonts w:hint="eastAsia"/>
        </w:rPr>
        <w:t>的大型第三方插件为开发目的的，其产出可以落地百科。前端主要通过</w:t>
      </w:r>
      <w:r>
        <w:t>JavaScript+Html+Css</w:t>
      </w:r>
      <w:r>
        <w:rPr>
          <w:rFonts w:hint="eastAsia"/>
        </w:rPr>
        <w:t>实现，</w:t>
      </w:r>
      <w:r>
        <w:t>JavaScript</w:t>
      </w:r>
      <w:r>
        <w:rPr>
          <w:rFonts w:hint="eastAsia"/>
        </w:rPr>
        <w:t>的核心技术是</w:t>
      </w:r>
      <w:r>
        <w:t>SVG</w:t>
      </w:r>
      <w:r>
        <w:rPr>
          <w:rFonts w:hint="eastAsia"/>
        </w:rPr>
        <w:t>。</w:t>
      </w:r>
    </w:p>
    <w:p w14:paraId="23554970" w14:textId="38A14EB3" w:rsidR="009A3BEB" w:rsidRDefault="00716103" w:rsidP="00716103">
      <w:pPr>
        <w:pStyle w:val="a7"/>
        <w:numPr>
          <w:ilvl w:val="0"/>
          <w:numId w:val="12"/>
        </w:numPr>
        <w:ind w:firstLineChars="0"/>
      </w:pPr>
      <w:r>
        <w:t>SVG</w:t>
      </w:r>
      <w:r w:rsidR="00F8116E">
        <w:t>/VML</w:t>
      </w:r>
      <w:r>
        <w:rPr>
          <w:rFonts w:hint="eastAsia"/>
        </w:rPr>
        <w:t>的选型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6660"/>
        <w:gridCol w:w="6674"/>
      </w:tblGrid>
      <w:tr w:rsidR="00716103" w14:paraId="05D820C2" w14:textId="77777777" w:rsidTr="00716103">
        <w:tc>
          <w:tcPr>
            <w:tcW w:w="7087" w:type="dxa"/>
            <w:shd w:val="clear" w:color="auto" w:fill="99CCFF"/>
            <w:vAlign w:val="center"/>
          </w:tcPr>
          <w:p w14:paraId="777B7B56" w14:textId="28B56572" w:rsidR="00716103" w:rsidRDefault="00716103" w:rsidP="00716103">
            <w:pPr>
              <w:jc w:val="center"/>
            </w:pPr>
            <w:r>
              <w:t>Canvas</w:t>
            </w:r>
          </w:p>
        </w:tc>
        <w:tc>
          <w:tcPr>
            <w:tcW w:w="7087" w:type="dxa"/>
            <w:shd w:val="clear" w:color="auto" w:fill="99CCFF"/>
            <w:vAlign w:val="center"/>
          </w:tcPr>
          <w:p w14:paraId="573776DF" w14:textId="3A0146F2" w:rsidR="00716103" w:rsidRDefault="00716103" w:rsidP="00716103">
            <w:pPr>
              <w:jc w:val="center"/>
            </w:pPr>
            <w:r>
              <w:t>SVG</w:t>
            </w:r>
            <w:r w:rsidR="00F8116E">
              <w:t>/VML</w:t>
            </w:r>
          </w:p>
        </w:tc>
      </w:tr>
      <w:tr w:rsidR="00716103" w14:paraId="63F5742E" w14:textId="77777777" w:rsidTr="00716103">
        <w:tc>
          <w:tcPr>
            <w:tcW w:w="7087" w:type="dxa"/>
          </w:tcPr>
          <w:p w14:paraId="4F6D5A7D" w14:textId="46088262" w:rsidR="00716103" w:rsidRDefault="00716103" w:rsidP="00716103">
            <w:r w:rsidRPr="00716103">
              <w:t>基于像素</w:t>
            </w:r>
          </w:p>
        </w:tc>
        <w:tc>
          <w:tcPr>
            <w:tcW w:w="7087" w:type="dxa"/>
          </w:tcPr>
          <w:p w14:paraId="3135471A" w14:textId="0CB9CF6D" w:rsidR="00716103" w:rsidRDefault="00716103" w:rsidP="00716103">
            <w:pPr>
              <w:widowControl/>
              <w:jc w:val="left"/>
            </w:pPr>
            <w:r w:rsidRPr="00716103">
              <w:t>基于对象模型</w:t>
            </w:r>
          </w:p>
        </w:tc>
      </w:tr>
      <w:tr w:rsidR="00716103" w14:paraId="373C8B36" w14:textId="77777777" w:rsidTr="00716103">
        <w:tc>
          <w:tcPr>
            <w:tcW w:w="7087" w:type="dxa"/>
          </w:tcPr>
          <w:p w14:paraId="5A76EA57" w14:textId="41203C65" w:rsidR="00716103" w:rsidRDefault="00716103" w:rsidP="00716103">
            <w:pPr>
              <w:widowControl/>
              <w:jc w:val="left"/>
            </w:pPr>
            <w:r w:rsidRPr="00716103">
              <w:t>单个</w:t>
            </w:r>
            <w:r w:rsidRPr="00716103">
              <w:t xml:space="preserve"> HTML </w:t>
            </w:r>
            <w:r w:rsidRPr="00716103">
              <w:t>元素</w:t>
            </w:r>
          </w:p>
        </w:tc>
        <w:tc>
          <w:tcPr>
            <w:tcW w:w="7087" w:type="dxa"/>
          </w:tcPr>
          <w:p w14:paraId="1F08FF72" w14:textId="715E1388" w:rsidR="00716103" w:rsidRDefault="00716103" w:rsidP="00716103">
            <w:pPr>
              <w:widowControl/>
              <w:jc w:val="left"/>
            </w:pPr>
            <w:r w:rsidRPr="00716103">
              <w:t>多个图形元素，是文档对象模型</w:t>
            </w:r>
            <w:r w:rsidRPr="00716103">
              <w:t xml:space="preserve"> (DOM) </w:t>
            </w:r>
            <w:r w:rsidRPr="00716103">
              <w:t>的一部分</w:t>
            </w:r>
          </w:p>
        </w:tc>
      </w:tr>
      <w:tr w:rsidR="00716103" w14:paraId="1DB85713" w14:textId="77777777" w:rsidTr="00716103">
        <w:tc>
          <w:tcPr>
            <w:tcW w:w="7087" w:type="dxa"/>
          </w:tcPr>
          <w:p w14:paraId="78CF7199" w14:textId="15320630" w:rsidR="00716103" w:rsidRPr="00716103" w:rsidRDefault="00716103" w:rsidP="00716103">
            <w:r w:rsidRPr="00716103">
              <w:t>通过脚本以编程方式创建和修改视觉呈现</w:t>
            </w:r>
          </w:p>
        </w:tc>
        <w:tc>
          <w:tcPr>
            <w:tcW w:w="7087" w:type="dxa"/>
          </w:tcPr>
          <w:p w14:paraId="4946019A" w14:textId="3B240EF1" w:rsidR="00716103" w:rsidRPr="00716103" w:rsidRDefault="00716103" w:rsidP="00716103">
            <w:r w:rsidRPr="00716103">
              <w:t>使用标记创建视觉呈现，并通过</w:t>
            </w:r>
            <w:r w:rsidRPr="00716103">
              <w:t xml:space="preserve"> CSS </w:t>
            </w:r>
            <w:r w:rsidRPr="00716103">
              <w:t>或通过脚本以编程方式修改视觉呈现</w:t>
            </w:r>
          </w:p>
        </w:tc>
      </w:tr>
      <w:tr w:rsidR="00716103" w14:paraId="1F1CA637" w14:textId="77777777" w:rsidTr="00716103">
        <w:tc>
          <w:tcPr>
            <w:tcW w:w="7087" w:type="dxa"/>
          </w:tcPr>
          <w:p w14:paraId="399C6790" w14:textId="3A7D23AD" w:rsidR="00716103" w:rsidRPr="00716103" w:rsidRDefault="00716103" w:rsidP="00716103">
            <w:pPr>
              <w:widowControl/>
              <w:jc w:val="left"/>
            </w:pPr>
            <w:r w:rsidRPr="00716103">
              <w:t>事件模型</w:t>
            </w:r>
            <w:r w:rsidRPr="00716103">
              <w:t>/</w:t>
            </w:r>
            <w:r w:rsidRPr="00716103">
              <w:t>用户交互是粗粒度的</w:t>
            </w:r>
            <w:r w:rsidRPr="00716103">
              <w:t>—</w:t>
            </w:r>
            <w:r w:rsidRPr="00716103">
              <w:t>仅在</w:t>
            </w:r>
            <w:r w:rsidRPr="00716103">
              <w:t xml:space="preserve"> canvas </w:t>
            </w:r>
            <w:r w:rsidRPr="00716103">
              <w:t>元素级别；必须通过鼠标坐标对交互进行手动编程设置</w:t>
            </w:r>
          </w:p>
        </w:tc>
        <w:tc>
          <w:tcPr>
            <w:tcW w:w="7087" w:type="dxa"/>
          </w:tcPr>
          <w:p w14:paraId="403DD4E2" w14:textId="63857598" w:rsidR="00716103" w:rsidRPr="00716103" w:rsidRDefault="00716103" w:rsidP="00716103">
            <w:pPr>
              <w:widowControl/>
              <w:jc w:val="left"/>
            </w:pPr>
            <w:r w:rsidRPr="00716103">
              <w:t>事件模型</w:t>
            </w:r>
            <w:r w:rsidRPr="00716103">
              <w:t>/</w:t>
            </w:r>
            <w:r w:rsidRPr="00716103">
              <w:t>用户交互是基于对象的，在最基本的图像元素级别进行</w:t>
            </w:r>
            <w:r w:rsidRPr="00716103">
              <w:t>——</w:t>
            </w:r>
            <w:r w:rsidRPr="00716103">
              <w:t>线条、矩形、路径</w:t>
            </w:r>
          </w:p>
        </w:tc>
      </w:tr>
      <w:tr w:rsidR="00716103" w14:paraId="677ABA05" w14:textId="77777777" w:rsidTr="00716103">
        <w:tc>
          <w:tcPr>
            <w:tcW w:w="7087" w:type="dxa"/>
          </w:tcPr>
          <w:p w14:paraId="4CDBFB02" w14:textId="11FD38EA" w:rsidR="00716103" w:rsidRPr="00716103" w:rsidRDefault="00716103" w:rsidP="00716103">
            <w:pPr>
              <w:widowControl/>
              <w:jc w:val="left"/>
            </w:pPr>
            <w:r w:rsidRPr="00716103">
              <w:t xml:space="preserve">API </w:t>
            </w:r>
            <w:r w:rsidRPr="00716103">
              <w:t>不支持可访问性</w:t>
            </w:r>
          </w:p>
        </w:tc>
        <w:tc>
          <w:tcPr>
            <w:tcW w:w="7087" w:type="dxa"/>
          </w:tcPr>
          <w:p w14:paraId="2E394E39" w14:textId="279B6261" w:rsidR="00716103" w:rsidRPr="00716103" w:rsidRDefault="00716103" w:rsidP="00716103">
            <w:pPr>
              <w:widowControl/>
              <w:jc w:val="left"/>
            </w:pPr>
            <w:r w:rsidRPr="00716103">
              <w:t>SVG</w:t>
            </w:r>
            <w:r w:rsidR="00F8116E">
              <w:t>/VML</w:t>
            </w:r>
            <w:r w:rsidRPr="00716103">
              <w:t xml:space="preserve"> </w:t>
            </w:r>
            <w:r w:rsidRPr="00716103">
              <w:t>标记和对象模型直接支持可访问性</w:t>
            </w:r>
          </w:p>
        </w:tc>
      </w:tr>
    </w:tbl>
    <w:p w14:paraId="342B2D8B" w14:textId="77777777" w:rsidR="00716103" w:rsidRDefault="00716103" w:rsidP="00716103">
      <w:pPr>
        <w:ind w:left="840"/>
      </w:pPr>
    </w:p>
    <w:p w14:paraId="6DCE864D" w14:textId="4F9427D7" w:rsidR="00716103" w:rsidRDefault="00716103" w:rsidP="00716103">
      <w:pPr>
        <w:ind w:left="840"/>
      </w:pPr>
      <w:r>
        <w:rPr>
          <w:rFonts w:hint="eastAsia"/>
        </w:rPr>
        <w:t>主流的</w:t>
      </w:r>
      <w:r>
        <w:t>googleDoc,sohu</w:t>
      </w:r>
      <w:r>
        <w:rPr>
          <w:rFonts w:hint="eastAsia"/>
        </w:rPr>
        <w:t>也都是采用的</w:t>
      </w:r>
      <w:r>
        <w:rPr>
          <w:rFonts w:hint="eastAsia"/>
        </w:rPr>
        <w:t xml:space="preserve"> </w:t>
      </w:r>
      <w:r>
        <w:t>SVG</w:t>
      </w:r>
      <w:r>
        <w:rPr>
          <w:rFonts w:hint="eastAsia"/>
        </w:rPr>
        <w:t>技术</w:t>
      </w:r>
    </w:p>
    <w:p w14:paraId="19EF1CF7" w14:textId="77777777" w:rsidR="0097546F" w:rsidRPr="00EE2910" w:rsidRDefault="0065278A" w:rsidP="0097546F">
      <w:pPr>
        <w:pStyle w:val="a5"/>
        <w:numPr>
          <w:ilvl w:val="0"/>
          <w:numId w:val="1"/>
        </w:num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设计</w:t>
      </w:r>
      <w:r w:rsidR="009D4449" w:rsidRPr="00701403">
        <w:rPr>
          <w:rFonts w:ascii="微软雅黑" w:eastAsia="微软雅黑" w:hAnsi="微软雅黑" w:hint="eastAsia"/>
        </w:rPr>
        <w:t>说明</w:t>
      </w:r>
    </w:p>
    <w:p w14:paraId="0536E9F4" w14:textId="77777777" w:rsidR="00485D5E" w:rsidRDefault="00C57EEA" w:rsidP="00485D5E">
      <w:pPr>
        <w:pStyle w:val="a7"/>
        <w:numPr>
          <w:ilvl w:val="0"/>
          <w:numId w:val="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架构</w:t>
      </w:r>
      <w:r w:rsidR="00485D5E" w:rsidRPr="006267AD">
        <w:rPr>
          <w:rFonts w:hint="eastAsia"/>
          <w:b/>
          <w:szCs w:val="21"/>
        </w:rPr>
        <w:t>图</w:t>
      </w:r>
    </w:p>
    <w:p w14:paraId="1FC1B9EE" w14:textId="7E6A9DED" w:rsidR="002B578A" w:rsidRPr="002B578A" w:rsidRDefault="002B578A" w:rsidP="002B578A">
      <w:pPr>
        <w:ind w:left="840"/>
        <w:rPr>
          <w:b/>
          <w:szCs w:val="21"/>
        </w:rPr>
      </w:pPr>
      <w:r>
        <w:rPr>
          <w:rFonts w:hint="eastAsia"/>
          <w:b/>
          <w:szCs w:val="21"/>
        </w:rPr>
        <w:t>整体架构采用结构化模式</w:t>
      </w:r>
      <w:r>
        <w:rPr>
          <w:b/>
          <w:szCs w:val="21"/>
        </w:rPr>
        <w:t>—</w:t>
      </w:r>
      <w:r>
        <w:rPr>
          <w:rFonts w:hint="eastAsia"/>
          <w:b/>
          <w:szCs w:val="21"/>
        </w:rPr>
        <w:t>分层模式</w:t>
      </w:r>
    </w:p>
    <w:p w14:paraId="26B9EE4A" w14:textId="77777777" w:rsidR="00403166" w:rsidRPr="006267AD" w:rsidRDefault="00403166" w:rsidP="00403166">
      <w:pPr>
        <w:pStyle w:val="a7"/>
        <w:ind w:left="84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5716E836" wp14:editId="24D73D6E">
            <wp:extent cx="8863330" cy="4967732"/>
            <wp:effectExtent l="0" t="0" r="0" b="0"/>
            <wp:docPr id="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6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4CA6" w14:textId="77777777" w:rsidR="00E34989" w:rsidRDefault="00E34989" w:rsidP="005C6B01">
      <w:pPr>
        <w:ind w:left="420"/>
      </w:pPr>
    </w:p>
    <w:p w14:paraId="3B4445E3" w14:textId="77777777" w:rsidR="006267AD" w:rsidRPr="00ED314A" w:rsidRDefault="00663EAE" w:rsidP="00E34989">
      <w:pPr>
        <w:pStyle w:val="a7"/>
        <w:numPr>
          <w:ilvl w:val="0"/>
          <w:numId w:val="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分层</w:t>
      </w:r>
      <w:r w:rsidR="009617F8">
        <w:rPr>
          <w:rFonts w:hint="eastAsia"/>
          <w:b/>
          <w:szCs w:val="21"/>
        </w:rPr>
        <w:t>简介</w:t>
      </w:r>
    </w:p>
    <w:p w14:paraId="4539D72D" w14:textId="77777777" w:rsidR="0005069A" w:rsidRDefault="0019334A" w:rsidP="008F0B12">
      <w:pPr>
        <w:ind w:left="840"/>
      </w:pPr>
      <w:r>
        <w:rPr>
          <w:rFonts w:hint="eastAsia"/>
        </w:rPr>
        <w:t>Kity</w:t>
      </w:r>
      <w:r w:rsidR="00842593">
        <w:rPr>
          <w:rFonts w:hint="eastAsia"/>
        </w:rPr>
        <w:t>主要分为</w:t>
      </w:r>
      <w:r w:rsidR="00842593">
        <w:rPr>
          <w:rFonts w:hint="eastAsia"/>
        </w:rPr>
        <w:t>4</w:t>
      </w:r>
      <w:r w:rsidR="00842593">
        <w:rPr>
          <w:rFonts w:hint="eastAsia"/>
        </w:rPr>
        <w:t>层</w:t>
      </w:r>
      <w:r w:rsidR="00301C79">
        <w:rPr>
          <w:rFonts w:hint="eastAsia"/>
        </w:rPr>
        <w:t>：</w:t>
      </w:r>
    </w:p>
    <w:p w14:paraId="5700BEA6" w14:textId="74315137" w:rsidR="00842593" w:rsidRDefault="00842593" w:rsidP="00F95F31">
      <w:pPr>
        <w:pStyle w:val="a7"/>
        <w:numPr>
          <w:ilvl w:val="0"/>
          <w:numId w:val="15"/>
        </w:numPr>
        <w:ind w:firstLineChars="0"/>
      </w:pPr>
      <w:r>
        <w:t>U</w:t>
      </w:r>
      <w:r w:rsidR="00FE65C0">
        <w:rPr>
          <w:rFonts w:hint="eastAsia"/>
        </w:rPr>
        <w:t>I</w:t>
      </w:r>
      <w:r>
        <w:rPr>
          <w:rFonts w:hint="eastAsia"/>
        </w:rPr>
        <w:t>层</w:t>
      </w:r>
      <w:r w:rsidR="00D6461F">
        <w:rPr>
          <w:rFonts w:hint="eastAsia"/>
        </w:rPr>
        <w:t>：</w:t>
      </w:r>
      <w:r w:rsidR="00EC67C8">
        <w:rPr>
          <w:rFonts w:hint="eastAsia"/>
        </w:rPr>
        <w:t xml:space="preserve"> </w:t>
      </w:r>
      <w:r w:rsidR="002B578A">
        <w:rPr>
          <w:rFonts w:hint="eastAsia"/>
        </w:rPr>
        <w:t>表现层，即</w:t>
      </w:r>
      <w:r w:rsidR="00EC67C8">
        <w:rPr>
          <w:rFonts w:hint="eastAsia"/>
        </w:rPr>
        <w:t>用户看到的整体界面，包括工具栏，提示框，菜单等。</w:t>
      </w:r>
    </w:p>
    <w:p w14:paraId="529ED652" w14:textId="1265A71D" w:rsidR="00FE65C0" w:rsidRDefault="00C253AE" w:rsidP="00F95F3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Bridge</w:t>
      </w:r>
      <w:r>
        <w:rPr>
          <w:rFonts w:hint="eastAsia"/>
        </w:rPr>
        <w:t>层：</w:t>
      </w:r>
      <w:r w:rsidR="00992FDB">
        <w:rPr>
          <w:rFonts w:hint="eastAsia"/>
        </w:rPr>
        <w:t>桥接</w:t>
      </w:r>
      <w:r w:rsidR="00AE3E1A">
        <w:rPr>
          <w:rFonts w:hint="eastAsia"/>
        </w:rPr>
        <w:t>层</w:t>
      </w:r>
      <w:r w:rsidR="00992FDB">
        <w:rPr>
          <w:rFonts w:hint="eastAsia"/>
        </w:rPr>
        <w:t>，</w:t>
      </w:r>
      <w:r w:rsidR="00063D11">
        <w:rPr>
          <w:rFonts w:hint="eastAsia"/>
        </w:rPr>
        <w:t>提供</w:t>
      </w:r>
      <w:r w:rsidR="00063D11">
        <w:t>UI</w:t>
      </w:r>
      <w:r w:rsidR="00D266F3">
        <w:rPr>
          <w:rFonts w:hint="eastAsia"/>
        </w:rPr>
        <w:t>层和编辑区域的交互绑定。只有该层，才能持有</w:t>
      </w:r>
      <w:r w:rsidR="00D266F3">
        <w:rPr>
          <w:rFonts w:hint="eastAsia"/>
        </w:rPr>
        <w:t>UI</w:t>
      </w:r>
      <w:r w:rsidR="00D266F3">
        <w:rPr>
          <w:rFonts w:hint="eastAsia"/>
        </w:rPr>
        <w:t>层和画布层的引用。</w:t>
      </w:r>
    </w:p>
    <w:p w14:paraId="3290F6D5" w14:textId="06FAF5F1" w:rsidR="008E3DE7" w:rsidRDefault="00C253AE" w:rsidP="008E3DE7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Paper</w:t>
      </w:r>
      <w:r>
        <w:rPr>
          <w:rFonts w:hint="eastAsia"/>
        </w:rPr>
        <w:t>层：</w:t>
      </w:r>
      <w:r w:rsidR="00B272C6">
        <w:rPr>
          <w:rFonts w:hint="eastAsia"/>
        </w:rPr>
        <w:t>图形编辑业务层，</w:t>
      </w:r>
      <w:r w:rsidR="00D266F3">
        <w:rPr>
          <w:rFonts w:hint="eastAsia"/>
        </w:rPr>
        <w:t>整个编辑器的核心层。除了</w:t>
      </w:r>
      <w:r w:rsidR="00F8116E">
        <w:rPr>
          <w:rFonts w:hint="eastAsia"/>
        </w:rPr>
        <w:t>提供用户交互，还要为上层提供命令接口。</w:t>
      </w:r>
      <w:r w:rsidR="00D266F3">
        <w:t xml:space="preserve"> </w:t>
      </w:r>
    </w:p>
    <w:p w14:paraId="7E5A2A8F" w14:textId="38D4EBB2" w:rsidR="00C253AE" w:rsidRDefault="00895D09" w:rsidP="00F95F3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Core</w:t>
      </w:r>
      <w:r w:rsidR="00C253AE">
        <w:rPr>
          <w:rFonts w:hint="eastAsia"/>
        </w:rPr>
        <w:t>层：</w:t>
      </w:r>
      <w:r w:rsidR="007809C2">
        <w:rPr>
          <w:rFonts w:hint="eastAsia"/>
        </w:rPr>
        <w:t>对原生</w:t>
      </w:r>
      <w:r w:rsidR="007809C2">
        <w:t>SV</w:t>
      </w:r>
      <w:r w:rsidR="007809C2">
        <w:rPr>
          <w:rFonts w:hint="eastAsia"/>
        </w:rPr>
        <w:t>G</w:t>
      </w:r>
      <w:r w:rsidR="007809C2">
        <w:rPr>
          <w:rFonts w:hint="eastAsia"/>
        </w:rPr>
        <w:t>接口的封装和类抽象，为上层画布提供统一的基于类的语意化接口。</w:t>
      </w:r>
      <w:r w:rsidR="007809C2">
        <w:t xml:space="preserve"> </w:t>
      </w:r>
    </w:p>
    <w:p w14:paraId="641FA057" w14:textId="77777777" w:rsidR="0005069A" w:rsidRDefault="0005069A" w:rsidP="0005069A"/>
    <w:p w14:paraId="2C571521" w14:textId="369B48C0" w:rsidR="00485D5E" w:rsidRDefault="00AB0BCB" w:rsidP="00B006BE">
      <w:pPr>
        <w:pStyle w:val="a7"/>
        <w:numPr>
          <w:ilvl w:val="0"/>
          <w:numId w:val="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各层中主要模块</w:t>
      </w:r>
    </w:p>
    <w:p w14:paraId="23D25F91" w14:textId="0EFDE5EE" w:rsidR="00952912" w:rsidRDefault="00DA1A73" w:rsidP="00952912">
      <w:pPr>
        <w:pStyle w:val="a7"/>
        <w:numPr>
          <w:ilvl w:val="1"/>
          <w:numId w:val="2"/>
        </w:numPr>
        <w:ind w:firstLineChars="0"/>
        <w:rPr>
          <w:b/>
          <w:szCs w:val="21"/>
        </w:rPr>
      </w:pPr>
      <w:r w:rsidRPr="00D21B06">
        <w:rPr>
          <w:b/>
          <w:szCs w:val="21"/>
        </w:rPr>
        <w:t>UI</w:t>
      </w:r>
    </w:p>
    <w:p w14:paraId="67E14CAD" w14:textId="33ECEC2D" w:rsidR="00306DEE" w:rsidRPr="005026B8" w:rsidRDefault="00AB0BCB" w:rsidP="00AB0BCB">
      <w:pPr>
        <w:ind w:left="1260"/>
        <w:rPr>
          <w:szCs w:val="21"/>
        </w:rPr>
      </w:pPr>
      <w:r>
        <w:rPr>
          <w:rFonts w:hint="eastAsia"/>
          <w:szCs w:val="21"/>
        </w:rPr>
        <w:t>参照</w:t>
      </w:r>
      <w:r>
        <w:rPr>
          <w:szCs w:val="21"/>
        </w:rPr>
        <w:t>UM</w:t>
      </w:r>
      <w:r>
        <w:rPr>
          <w:rFonts w:hint="eastAsia"/>
          <w:szCs w:val="21"/>
        </w:rPr>
        <w:t>的</w:t>
      </w:r>
      <w:r>
        <w:rPr>
          <w:szCs w:val="21"/>
        </w:rPr>
        <w:t>UI</w:t>
      </w:r>
      <w:r>
        <w:rPr>
          <w:rFonts w:hint="eastAsia"/>
          <w:szCs w:val="21"/>
        </w:rPr>
        <w:t>层设计</w:t>
      </w:r>
    </w:p>
    <w:p w14:paraId="2FAC4E69" w14:textId="60F0EE78" w:rsidR="003A2DA6" w:rsidRPr="00F968F1" w:rsidRDefault="0054652A" w:rsidP="00F968F1">
      <w:pPr>
        <w:pStyle w:val="a7"/>
        <w:numPr>
          <w:ilvl w:val="1"/>
          <w:numId w:val="2"/>
        </w:numPr>
        <w:ind w:firstLineChars="0"/>
        <w:rPr>
          <w:b/>
          <w:szCs w:val="21"/>
        </w:rPr>
      </w:pPr>
      <w:r>
        <w:rPr>
          <w:b/>
          <w:szCs w:val="21"/>
        </w:rPr>
        <w:t>Bridge</w:t>
      </w:r>
    </w:p>
    <w:p w14:paraId="04970D9D" w14:textId="232D4846" w:rsidR="009350E8" w:rsidRDefault="00AB0BCB" w:rsidP="009350E8">
      <w:pPr>
        <w:ind w:left="1260"/>
        <w:rPr>
          <w:szCs w:val="21"/>
        </w:rPr>
      </w:pPr>
      <w:r>
        <w:rPr>
          <w:rFonts w:hint="eastAsia"/>
          <w:szCs w:val="21"/>
        </w:rPr>
        <w:t>参照</w:t>
      </w:r>
      <w:r>
        <w:rPr>
          <w:szCs w:val="21"/>
        </w:rPr>
        <w:t>UM</w:t>
      </w:r>
      <w:r>
        <w:rPr>
          <w:rFonts w:hint="eastAsia"/>
          <w:szCs w:val="21"/>
        </w:rPr>
        <w:t>的</w:t>
      </w:r>
      <w:r>
        <w:rPr>
          <w:szCs w:val="21"/>
        </w:rPr>
        <w:t>bridge</w:t>
      </w:r>
      <w:r>
        <w:rPr>
          <w:rFonts w:hint="eastAsia"/>
          <w:szCs w:val="21"/>
        </w:rPr>
        <w:t>层设计</w:t>
      </w:r>
    </w:p>
    <w:p w14:paraId="31F1F769" w14:textId="77777777" w:rsidR="00E4092F" w:rsidRDefault="00E4092F" w:rsidP="00E4092F">
      <w:pPr>
        <w:pStyle w:val="a7"/>
        <w:numPr>
          <w:ilvl w:val="1"/>
          <w:numId w:val="2"/>
        </w:numPr>
        <w:ind w:firstLineChars="0"/>
        <w:rPr>
          <w:b/>
          <w:szCs w:val="21"/>
        </w:rPr>
      </w:pPr>
      <w:r w:rsidRPr="00E4092F">
        <w:rPr>
          <w:b/>
          <w:szCs w:val="21"/>
        </w:rPr>
        <w:t>Paper</w:t>
      </w:r>
    </w:p>
    <w:p w14:paraId="5AE2BEA2" w14:textId="14EEE474" w:rsidR="00CA098F" w:rsidRPr="00CA098F" w:rsidRDefault="00CA098F" w:rsidP="00CA098F">
      <w:pPr>
        <w:ind w:left="840"/>
        <w:rPr>
          <w:b/>
          <w:szCs w:val="21"/>
        </w:rPr>
      </w:pPr>
      <w:r>
        <w:rPr>
          <w:rFonts w:hint="eastAsia"/>
          <w:b/>
          <w:szCs w:val="21"/>
        </w:rPr>
        <w:t>该层产生主类</w:t>
      </w:r>
      <w:r>
        <w:rPr>
          <w:b/>
          <w:szCs w:val="21"/>
        </w:rPr>
        <w:t>Paper</w:t>
      </w:r>
      <w:r w:rsidR="004E5D4E">
        <w:rPr>
          <w:rFonts w:hint="eastAsia"/>
          <w:b/>
          <w:szCs w:val="21"/>
        </w:rPr>
        <w:t>，该类是对编辑区域的画布的抽象类，是将所有模块串联在一起的主干。它</w:t>
      </w:r>
      <w:r>
        <w:rPr>
          <w:rFonts w:hint="eastAsia"/>
          <w:b/>
          <w:szCs w:val="21"/>
        </w:rPr>
        <w:t>提供统一的事件注册和分发，</w:t>
      </w:r>
      <w:r w:rsidR="004E5D4E">
        <w:rPr>
          <w:rFonts w:hint="eastAsia"/>
          <w:b/>
          <w:szCs w:val="21"/>
        </w:rPr>
        <w:t>还</w:t>
      </w:r>
      <w:r>
        <w:rPr>
          <w:rFonts w:hint="eastAsia"/>
          <w:b/>
          <w:szCs w:val="21"/>
        </w:rPr>
        <w:t>为各模块提供</w:t>
      </w:r>
      <w:r w:rsidR="004E5D4E">
        <w:rPr>
          <w:rFonts w:hint="eastAsia"/>
          <w:b/>
          <w:szCs w:val="21"/>
        </w:rPr>
        <w:t>各种类型的接口，也是桥接层实现所需要持有的唯一引用。</w:t>
      </w:r>
    </w:p>
    <w:p w14:paraId="07C92978" w14:textId="77777777" w:rsidR="003A2DA6" w:rsidRDefault="003A2DA6" w:rsidP="001056D4">
      <w:pPr>
        <w:numPr>
          <w:ilvl w:val="0"/>
          <w:numId w:val="6"/>
        </w:numPr>
        <w:rPr>
          <w:szCs w:val="21"/>
        </w:rPr>
      </w:pPr>
      <w:r>
        <w:rPr>
          <w:szCs w:val="21"/>
        </w:rPr>
        <w:t>Action</w:t>
      </w:r>
      <w:r>
        <w:rPr>
          <w:rFonts w:hint="eastAsia"/>
          <w:szCs w:val="21"/>
        </w:rPr>
        <w:t>模块（用户直接操作画布的操作）</w:t>
      </w:r>
    </w:p>
    <w:p w14:paraId="19AB97A8" w14:textId="447AA270" w:rsidR="003A2DA6" w:rsidRDefault="00186F26" w:rsidP="003A2DA6">
      <w:pPr>
        <w:numPr>
          <w:ilvl w:val="1"/>
          <w:numId w:val="6"/>
        </w:numPr>
        <w:rPr>
          <w:szCs w:val="21"/>
        </w:rPr>
      </w:pPr>
      <w:r>
        <w:rPr>
          <w:rFonts w:hint="eastAsia"/>
          <w:szCs w:val="21"/>
        </w:rPr>
        <w:t>解释：</w:t>
      </w:r>
      <w:r w:rsidR="003A2DA6">
        <w:rPr>
          <w:rFonts w:hint="eastAsia"/>
          <w:szCs w:val="21"/>
        </w:rPr>
        <w:t>用户直接操作画布的各种动作，比如拖拽，点击某个图形等，我们都称其为一种交互的动作。</w:t>
      </w:r>
    </w:p>
    <w:p w14:paraId="6C41AE01" w14:textId="77777777" w:rsidR="003A2DA6" w:rsidRDefault="003A2DA6" w:rsidP="003A2DA6">
      <w:pPr>
        <w:numPr>
          <w:ilvl w:val="1"/>
          <w:numId w:val="6"/>
        </w:numPr>
        <w:rPr>
          <w:szCs w:val="21"/>
        </w:rPr>
      </w:pPr>
      <w:r>
        <w:rPr>
          <w:rFonts w:hint="eastAsia"/>
          <w:szCs w:val="21"/>
        </w:rPr>
        <w:t>类型：选择，放大缩小，移动，双击输入文字等</w:t>
      </w:r>
    </w:p>
    <w:p w14:paraId="43EBB51B" w14:textId="5F084242" w:rsidR="00186F26" w:rsidRPr="00186F26" w:rsidRDefault="00186F26" w:rsidP="00186F26">
      <w:pPr>
        <w:numPr>
          <w:ilvl w:val="1"/>
          <w:numId w:val="6"/>
        </w:numPr>
        <w:rPr>
          <w:szCs w:val="21"/>
        </w:rPr>
      </w:pPr>
      <w:r>
        <w:rPr>
          <w:rFonts w:hint="eastAsia"/>
          <w:szCs w:val="21"/>
        </w:rPr>
        <w:t>每个动作模块是独立的，每个模块由检测机制和执行机制组成</w:t>
      </w:r>
      <w:r w:rsidR="00513F72">
        <w:rPr>
          <w:rFonts w:hint="eastAsia"/>
          <w:szCs w:val="21"/>
        </w:rPr>
        <w:t>，画布</w:t>
      </w:r>
      <w:r w:rsidR="00CA098F">
        <w:rPr>
          <w:rFonts w:hint="eastAsia"/>
          <w:szCs w:val="21"/>
        </w:rPr>
        <w:t>对象</w:t>
      </w:r>
      <w:r w:rsidR="00513F72">
        <w:rPr>
          <w:rFonts w:hint="eastAsia"/>
          <w:szCs w:val="21"/>
        </w:rPr>
        <w:t>提供统一的注册</w:t>
      </w:r>
      <w:r w:rsidR="00513F72">
        <w:rPr>
          <w:szCs w:val="21"/>
        </w:rPr>
        <w:t>Action</w:t>
      </w:r>
      <w:r w:rsidR="00513F72">
        <w:rPr>
          <w:rFonts w:hint="eastAsia"/>
          <w:szCs w:val="21"/>
        </w:rPr>
        <w:t>模块的接口。</w:t>
      </w:r>
    </w:p>
    <w:p w14:paraId="0A0AA488" w14:textId="67FEE6BE" w:rsidR="00186F26" w:rsidRDefault="00186F26" w:rsidP="001056D4">
      <w:pPr>
        <w:numPr>
          <w:ilvl w:val="0"/>
          <w:numId w:val="6"/>
        </w:numPr>
        <w:rPr>
          <w:szCs w:val="21"/>
        </w:rPr>
      </w:pPr>
      <w:r>
        <w:rPr>
          <w:rFonts w:hint="eastAsia"/>
          <w:szCs w:val="21"/>
        </w:rPr>
        <w:t>命令模块</w:t>
      </w:r>
    </w:p>
    <w:p w14:paraId="38E6F95D" w14:textId="7FEF83F2" w:rsidR="00186F26" w:rsidRDefault="00F968F1" w:rsidP="00186F26">
      <w:pPr>
        <w:numPr>
          <w:ilvl w:val="1"/>
          <w:numId w:val="6"/>
        </w:numPr>
        <w:rPr>
          <w:szCs w:val="21"/>
        </w:rPr>
      </w:pPr>
      <w:r>
        <w:rPr>
          <w:rFonts w:hint="eastAsia"/>
          <w:szCs w:val="21"/>
        </w:rPr>
        <w:t>解释：为外部调用提供命令接口。比如用户点击工具栏上的插入矩形按钮，那就会在桥接层调用命令“</w:t>
      </w:r>
      <w:r>
        <w:rPr>
          <w:szCs w:val="21"/>
        </w:rPr>
        <w:t>insertRect</w:t>
      </w:r>
      <w:r>
        <w:rPr>
          <w:rFonts w:hint="eastAsia"/>
          <w:szCs w:val="21"/>
        </w:rPr>
        <w:t>”</w:t>
      </w:r>
    </w:p>
    <w:p w14:paraId="22A5D067" w14:textId="482288A9" w:rsidR="00F968F1" w:rsidRDefault="00F968F1" w:rsidP="00186F26">
      <w:pPr>
        <w:numPr>
          <w:ilvl w:val="1"/>
          <w:numId w:val="6"/>
        </w:numPr>
        <w:rPr>
          <w:szCs w:val="21"/>
        </w:rPr>
      </w:pPr>
      <w:r>
        <w:rPr>
          <w:rFonts w:hint="eastAsia"/>
          <w:szCs w:val="21"/>
        </w:rPr>
        <w:t>命令模块采用命令模式</w:t>
      </w:r>
      <w:r w:rsidR="00C74BA8">
        <w:rPr>
          <w:rFonts w:hint="eastAsia"/>
          <w:szCs w:val="21"/>
        </w:rPr>
        <w:t>设计</w:t>
      </w:r>
      <w:r>
        <w:rPr>
          <w:rFonts w:hint="eastAsia"/>
          <w:szCs w:val="21"/>
        </w:rPr>
        <w:t>，由画布对象提供</w:t>
      </w:r>
      <w:r>
        <w:rPr>
          <w:szCs w:val="21"/>
        </w:rPr>
        <w:t>execCommand</w:t>
      </w:r>
      <w:r>
        <w:rPr>
          <w:rFonts w:hint="eastAsia"/>
          <w:szCs w:val="21"/>
        </w:rPr>
        <w:t>命令接口，通过传入不同的操作命令，对其画布产生不同的影响</w:t>
      </w:r>
    </w:p>
    <w:p w14:paraId="0DDDBA19" w14:textId="23203301" w:rsidR="00F968F1" w:rsidRDefault="00C74BA8" w:rsidP="00186F26">
      <w:pPr>
        <w:numPr>
          <w:ilvl w:val="1"/>
          <w:numId w:val="6"/>
        </w:numPr>
        <w:rPr>
          <w:szCs w:val="21"/>
        </w:rPr>
      </w:pPr>
      <w:r>
        <w:rPr>
          <w:rFonts w:hint="eastAsia"/>
          <w:szCs w:val="21"/>
        </w:rPr>
        <w:t>命令在执行期间，是独占的。</w:t>
      </w:r>
      <w:r>
        <w:rPr>
          <w:szCs w:val="21"/>
        </w:rPr>
        <w:t>Action</w:t>
      </w:r>
      <w:r>
        <w:rPr>
          <w:rFonts w:hint="eastAsia"/>
          <w:szCs w:val="21"/>
        </w:rPr>
        <w:t>模块的检测机制是被屏蔽的。</w:t>
      </w:r>
    </w:p>
    <w:p w14:paraId="5A9E9FB4" w14:textId="5DD1BD87" w:rsidR="00E817A7" w:rsidRPr="007B0BCE" w:rsidRDefault="004E5D4E" w:rsidP="001056D4">
      <w:pPr>
        <w:numPr>
          <w:ilvl w:val="0"/>
          <w:numId w:val="6"/>
        </w:numPr>
        <w:rPr>
          <w:szCs w:val="21"/>
        </w:rPr>
      </w:pPr>
      <w:r>
        <w:rPr>
          <w:rFonts w:hint="eastAsia"/>
          <w:szCs w:val="21"/>
        </w:rPr>
        <w:t>数据模块</w:t>
      </w:r>
    </w:p>
    <w:p w14:paraId="122963E9" w14:textId="2FFEBDED" w:rsidR="00CA098F" w:rsidRPr="004E5D4E" w:rsidRDefault="00CA098F" w:rsidP="004E5D4E">
      <w:pPr>
        <w:numPr>
          <w:ilvl w:val="1"/>
          <w:numId w:val="6"/>
        </w:numPr>
        <w:rPr>
          <w:szCs w:val="21"/>
        </w:rPr>
      </w:pPr>
      <w:r>
        <w:rPr>
          <w:rFonts w:hint="eastAsia"/>
          <w:szCs w:val="21"/>
        </w:rPr>
        <w:t>针对写入编辑器的数据，编辑器的产出数据，粘贴进入编辑器的数据，进行过滤转换管理</w:t>
      </w:r>
    </w:p>
    <w:p w14:paraId="189DB428" w14:textId="01AA9817" w:rsidR="00E817A7" w:rsidRPr="007B0BCE" w:rsidRDefault="004E5D4E" w:rsidP="001056D4">
      <w:pPr>
        <w:numPr>
          <w:ilvl w:val="0"/>
          <w:numId w:val="6"/>
        </w:numPr>
        <w:rPr>
          <w:szCs w:val="21"/>
        </w:rPr>
      </w:pPr>
      <w:r>
        <w:rPr>
          <w:szCs w:val="21"/>
        </w:rPr>
        <w:lastRenderedPageBreak/>
        <w:t>undo/redo</w:t>
      </w:r>
      <w:r>
        <w:rPr>
          <w:rFonts w:hint="eastAsia"/>
          <w:szCs w:val="21"/>
        </w:rPr>
        <w:t>模块</w:t>
      </w:r>
      <w:r w:rsidR="00A11F09" w:rsidRPr="007B0BCE">
        <w:rPr>
          <w:szCs w:val="21"/>
        </w:rPr>
        <w:t xml:space="preserve"> </w:t>
      </w:r>
    </w:p>
    <w:p w14:paraId="562640AF" w14:textId="2DBB2BC3" w:rsidR="00C61D51" w:rsidRPr="00C61D51" w:rsidRDefault="00C61D51" w:rsidP="00C61D51">
      <w:pPr>
        <w:pStyle w:val="a7"/>
        <w:numPr>
          <w:ilvl w:val="0"/>
          <w:numId w:val="6"/>
        </w:numPr>
        <w:ind w:firstLineChars="0"/>
        <w:rPr>
          <w:szCs w:val="21"/>
        </w:rPr>
      </w:pPr>
      <w:r w:rsidRPr="00C61D51">
        <w:rPr>
          <w:rFonts w:hint="eastAsia"/>
          <w:szCs w:val="21"/>
        </w:rPr>
        <w:t>事件机制</w:t>
      </w:r>
    </w:p>
    <w:p w14:paraId="35237E90" w14:textId="09A84D6B" w:rsidR="00C61D51" w:rsidRPr="00C61D51" w:rsidRDefault="00FE4612" w:rsidP="00C61D51">
      <w:pPr>
        <w:pStyle w:val="a7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由</w:t>
      </w:r>
      <w:r>
        <w:rPr>
          <w:szCs w:val="21"/>
        </w:rPr>
        <w:t>Paper</w:t>
      </w:r>
      <w:r>
        <w:rPr>
          <w:rFonts w:hint="eastAsia"/>
          <w:szCs w:val="21"/>
        </w:rPr>
        <w:t>统一代理所有的事件，外部注册事件，无论是原生事件还是自定义事件都注册在</w:t>
      </w:r>
      <w:r>
        <w:rPr>
          <w:szCs w:val="21"/>
        </w:rPr>
        <w:t>Paper</w:t>
      </w:r>
      <w:r>
        <w:rPr>
          <w:rFonts w:hint="eastAsia"/>
          <w:szCs w:val="21"/>
        </w:rPr>
        <w:t>上，再由</w:t>
      </w:r>
      <w:r>
        <w:rPr>
          <w:szCs w:val="21"/>
        </w:rPr>
        <w:t>Paper</w:t>
      </w:r>
      <w:r>
        <w:rPr>
          <w:rFonts w:hint="eastAsia"/>
          <w:szCs w:val="21"/>
        </w:rPr>
        <w:t>统一分发。</w:t>
      </w:r>
      <w:r w:rsidRPr="00C61D51">
        <w:rPr>
          <w:rFonts w:hint="eastAsia"/>
          <w:szCs w:val="21"/>
        </w:rPr>
        <w:t xml:space="preserve"> </w:t>
      </w:r>
    </w:p>
    <w:p w14:paraId="25A804C6" w14:textId="6B6DA744" w:rsidR="00F71D87" w:rsidRPr="007D2074" w:rsidRDefault="004E5D4E" w:rsidP="001E6D06">
      <w:pPr>
        <w:pStyle w:val="a7"/>
        <w:numPr>
          <w:ilvl w:val="1"/>
          <w:numId w:val="2"/>
        </w:numPr>
        <w:ind w:firstLineChars="0"/>
        <w:rPr>
          <w:szCs w:val="21"/>
        </w:rPr>
      </w:pPr>
      <w:r>
        <w:rPr>
          <w:b/>
          <w:szCs w:val="21"/>
        </w:rPr>
        <w:t>core</w:t>
      </w:r>
    </w:p>
    <w:p w14:paraId="43D5709F" w14:textId="4A61EE97" w:rsidR="007D2074" w:rsidRDefault="007D2074" w:rsidP="007D2074">
      <w:pPr>
        <w:pStyle w:val="a7"/>
        <w:numPr>
          <w:ilvl w:val="2"/>
          <w:numId w:val="2"/>
        </w:numPr>
        <w:ind w:firstLineChars="0"/>
        <w:rPr>
          <w:szCs w:val="21"/>
        </w:rPr>
      </w:pPr>
      <w:r>
        <w:rPr>
          <w:b/>
          <w:szCs w:val="21"/>
        </w:rPr>
        <w:t>Shape</w:t>
      </w:r>
      <w:r>
        <w:rPr>
          <w:rFonts w:hint="eastAsia"/>
          <w:b/>
          <w:szCs w:val="21"/>
        </w:rPr>
        <w:t>是基类，负责产生一些通用的方法</w:t>
      </w:r>
    </w:p>
    <w:p w14:paraId="5AB3BFD6" w14:textId="45CF07D9" w:rsidR="00087FE9" w:rsidRDefault="00A54411" w:rsidP="00087FE9">
      <w:pPr>
        <w:pStyle w:val="a5"/>
        <w:numPr>
          <w:ilvl w:val="0"/>
          <w:numId w:val="1"/>
        </w:num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整体流程</w:t>
      </w:r>
    </w:p>
    <w:p w14:paraId="4639C411" w14:textId="6D239002" w:rsidR="0040114D" w:rsidRDefault="0040114D" w:rsidP="0040114D">
      <w:r>
        <w:rPr>
          <w:rFonts w:hint="eastAsia"/>
        </w:rPr>
        <w:t>操作流程问题两类</w:t>
      </w:r>
    </w:p>
    <w:p w14:paraId="0858900C" w14:textId="77777777" w:rsidR="0040114D" w:rsidRPr="0040114D" w:rsidRDefault="0040114D" w:rsidP="0040114D"/>
    <w:p w14:paraId="2C47CD58" w14:textId="52C9F2AA" w:rsidR="0040114D" w:rsidRDefault="0040114D" w:rsidP="00F04794">
      <w:pPr>
        <w:pStyle w:val="a9"/>
        <w:rPr>
          <w:sz w:val="30"/>
          <w:szCs w:val="30"/>
        </w:rPr>
      </w:pPr>
      <w:r>
        <w:rPr>
          <w:rFonts w:hint="eastAsia"/>
          <w:sz w:val="30"/>
          <w:szCs w:val="30"/>
        </w:rPr>
        <w:t>触发工具栏流程</w:t>
      </w:r>
    </w:p>
    <w:p w14:paraId="3CD35FD1" w14:textId="7960FAAB" w:rsidR="009A38D2" w:rsidRDefault="00EA3AE8" w:rsidP="00685984">
      <w:r w:rsidRPr="00282622">
        <w:object w:dxaOrig="9598" w:dyaOrig="5398" w14:anchorId="705C68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6.75pt;height:354.75pt" o:ole="">
            <v:imagedata r:id="rId9" o:title=""/>
          </v:shape>
          <o:OLEObject Type="Embed" ProgID="PowerPoint.Slide.12" ShapeID="_x0000_i1025" DrawAspect="Content" ObjectID="_1441542323" r:id="rId10"/>
        </w:object>
      </w:r>
    </w:p>
    <w:p w14:paraId="362F63B7" w14:textId="0A3FF5EB" w:rsidR="009A38D2" w:rsidRPr="0025164B" w:rsidRDefault="0040114D" w:rsidP="009A38D2">
      <w:pPr>
        <w:pStyle w:val="a9"/>
        <w:rPr>
          <w:sz w:val="30"/>
          <w:szCs w:val="30"/>
        </w:rPr>
      </w:pPr>
      <w:r>
        <w:rPr>
          <w:rFonts w:hint="eastAsia"/>
          <w:sz w:val="30"/>
          <w:szCs w:val="30"/>
        </w:rPr>
        <w:t>直接触发画布流程</w:t>
      </w:r>
    </w:p>
    <w:bookmarkStart w:id="0" w:name="_GoBack"/>
    <w:p w14:paraId="53113B25" w14:textId="29944854" w:rsidR="009A38D2" w:rsidRPr="002976E2" w:rsidRDefault="0031615B" w:rsidP="002976E2">
      <w:r>
        <w:object w:dxaOrig="15735" w:dyaOrig="10200" w14:anchorId="5D11E447">
          <v:shape id="_x0000_i1026" type="#_x0000_t75" style="width:640.5pt;height:415.5pt" o:ole="">
            <v:imagedata r:id="rId11" o:title=""/>
          </v:shape>
          <o:OLEObject Type="Embed" ProgID="Visio.Drawing.15" ShapeID="_x0000_i1026" DrawAspect="Content" ObjectID="_1441542324" r:id="rId12"/>
        </w:object>
      </w:r>
      <w:bookmarkEnd w:id="0"/>
    </w:p>
    <w:sectPr w:rsidR="009A38D2" w:rsidRPr="002976E2" w:rsidSect="00716103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0F3D11" w14:textId="77777777" w:rsidR="004E3FFE" w:rsidRDefault="004E3FFE" w:rsidP="0082006A">
      <w:r>
        <w:separator/>
      </w:r>
    </w:p>
  </w:endnote>
  <w:endnote w:type="continuationSeparator" w:id="0">
    <w:p w14:paraId="3152A9F4" w14:textId="77777777" w:rsidR="004E3FFE" w:rsidRDefault="004E3FFE" w:rsidP="008200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F7AEE5" w14:textId="77777777" w:rsidR="004E3FFE" w:rsidRDefault="004E3FFE" w:rsidP="0082006A">
      <w:r>
        <w:separator/>
      </w:r>
    </w:p>
  </w:footnote>
  <w:footnote w:type="continuationSeparator" w:id="0">
    <w:p w14:paraId="62865856" w14:textId="77777777" w:rsidR="004E3FFE" w:rsidRDefault="004E3FFE" w:rsidP="008200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31563"/>
    <w:multiLevelType w:val="hybridMultilevel"/>
    <w:tmpl w:val="32E006BE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2191607F"/>
    <w:multiLevelType w:val="hybridMultilevel"/>
    <w:tmpl w:val="8878F40C"/>
    <w:lvl w:ilvl="0" w:tplc="F77E21D4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02EF752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25A960C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0AA3E34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CF89D7A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3EE9CC4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182B03C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9C8B8C0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F1CEDE8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24DA6E2D"/>
    <w:multiLevelType w:val="hybridMultilevel"/>
    <w:tmpl w:val="21FAF49C"/>
    <w:lvl w:ilvl="0" w:tplc="9A540758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A3A5372">
      <w:start w:val="720"/>
      <w:numFmt w:val="bullet"/>
      <w:lvlText w:val="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7DEADB6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A3E2F44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978AD02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D46A666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5AA9854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4BC2BEC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0DC4E1C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7117087"/>
    <w:multiLevelType w:val="hybridMultilevel"/>
    <w:tmpl w:val="53E267A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33D24AF6"/>
    <w:multiLevelType w:val="hybridMultilevel"/>
    <w:tmpl w:val="14EE405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5141004"/>
    <w:multiLevelType w:val="hybridMultilevel"/>
    <w:tmpl w:val="2E200DF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50CC7825"/>
    <w:multiLevelType w:val="hybridMultilevel"/>
    <w:tmpl w:val="C7FEDFB6"/>
    <w:lvl w:ilvl="0" w:tplc="E47854B8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B26A210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1E0D6C2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8500472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55A9060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4B23AE2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76C4A2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08AF042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D3E6A06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52C92399"/>
    <w:multiLevelType w:val="hybridMultilevel"/>
    <w:tmpl w:val="CDC6A4F2"/>
    <w:lvl w:ilvl="0" w:tplc="6802B038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E3637B4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77292C6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4BE955A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4BC1F1C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BE67B8E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B4C893E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1641ED6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610436E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57873146"/>
    <w:multiLevelType w:val="hybridMultilevel"/>
    <w:tmpl w:val="1E90E0AC"/>
    <w:lvl w:ilvl="0" w:tplc="BE7E9F50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B6CE89E">
      <w:start w:val="862"/>
      <w:numFmt w:val="bullet"/>
      <w:lvlText w:val="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1C485B2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8F0408E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DF22E48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E6057CE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E72A42A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51C3F06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65ED748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61930B31"/>
    <w:multiLevelType w:val="hybridMultilevel"/>
    <w:tmpl w:val="F532451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2D43806"/>
    <w:multiLevelType w:val="hybridMultilevel"/>
    <w:tmpl w:val="122EE7B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6BF14AE6"/>
    <w:multiLevelType w:val="hybridMultilevel"/>
    <w:tmpl w:val="ED708AFC"/>
    <w:lvl w:ilvl="0" w:tplc="B790C91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7136204"/>
    <w:multiLevelType w:val="hybridMultilevel"/>
    <w:tmpl w:val="570A8188"/>
    <w:lvl w:ilvl="0" w:tplc="04090001">
      <w:start w:val="1"/>
      <w:numFmt w:val="bullet"/>
      <w:lvlText w:val=""/>
      <w:lvlJc w:val="left"/>
      <w:pPr>
        <w:ind w:left="219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1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3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5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7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1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3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54" w:hanging="420"/>
      </w:pPr>
      <w:rPr>
        <w:rFonts w:ascii="Wingdings" w:hAnsi="Wingdings" w:hint="default"/>
      </w:rPr>
    </w:lvl>
  </w:abstractNum>
  <w:abstractNum w:abstractNumId="13">
    <w:nsid w:val="77B358B4"/>
    <w:multiLevelType w:val="hybridMultilevel"/>
    <w:tmpl w:val="FE9E92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F6B0EAA"/>
    <w:multiLevelType w:val="hybridMultilevel"/>
    <w:tmpl w:val="610EE09C"/>
    <w:lvl w:ilvl="0" w:tplc="5ED6D0EA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0BCD380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90AE5D4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BEC2A74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C9E1170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60EFDCA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9F889F4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6F040A6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872D24E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5"/>
  </w:num>
  <w:num w:numId="5">
    <w:abstractNumId w:val="2"/>
  </w:num>
  <w:num w:numId="6">
    <w:abstractNumId w:val="10"/>
  </w:num>
  <w:num w:numId="7">
    <w:abstractNumId w:val="7"/>
  </w:num>
  <w:num w:numId="8">
    <w:abstractNumId w:val="8"/>
  </w:num>
  <w:num w:numId="9">
    <w:abstractNumId w:val="6"/>
  </w:num>
  <w:num w:numId="10">
    <w:abstractNumId w:val="1"/>
  </w:num>
  <w:num w:numId="11">
    <w:abstractNumId w:val="4"/>
  </w:num>
  <w:num w:numId="12">
    <w:abstractNumId w:val="9"/>
  </w:num>
  <w:num w:numId="13">
    <w:abstractNumId w:val="12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2006A"/>
    <w:rsid w:val="000057DD"/>
    <w:rsid w:val="00021AC4"/>
    <w:rsid w:val="00023282"/>
    <w:rsid w:val="00047E3D"/>
    <w:rsid w:val="0005069A"/>
    <w:rsid w:val="00063D11"/>
    <w:rsid w:val="00064971"/>
    <w:rsid w:val="00087FE9"/>
    <w:rsid w:val="00090B9E"/>
    <w:rsid w:val="000B1825"/>
    <w:rsid w:val="000C4574"/>
    <w:rsid w:val="001056D4"/>
    <w:rsid w:val="0011236D"/>
    <w:rsid w:val="001664CC"/>
    <w:rsid w:val="00186F26"/>
    <w:rsid w:val="00187AC8"/>
    <w:rsid w:val="0019334A"/>
    <w:rsid w:val="00193B78"/>
    <w:rsid w:val="0019643D"/>
    <w:rsid w:val="001D7E29"/>
    <w:rsid w:val="001E6D06"/>
    <w:rsid w:val="0025164B"/>
    <w:rsid w:val="00267A64"/>
    <w:rsid w:val="00275285"/>
    <w:rsid w:val="00280A0B"/>
    <w:rsid w:val="00282622"/>
    <w:rsid w:val="002976E2"/>
    <w:rsid w:val="002B578A"/>
    <w:rsid w:val="002C683D"/>
    <w:rsid w:val="002D55C5"/>
    <w:rsid w:val="00301C79"/>
    <w:rsid w:val="00306DEE"/>
    <w:rsid w:val="0031615B"/>
    <w:rsid w:val="00330624"/>
    <w:rsid w:val="00341AFF"/>
    <w:rsid w:val="00352F4A"/>
    <w:rsid w:val="00377FE0"/>
    <w:rsid w:val="003970CC"/>
    <w:rsid w:val="003A2DA6"/>
    <w:rsid w:val="003B37F3"/>
    <w:rsid w:val="003C5ED5"/>
    <w:rsid w:val="003C7306"/>
    <w:rsid w:val="003D3259"/>
    <w:rsid w:val="003D70D2"/>
    <w:rsid w:val="003D7CA0"/>
    <w:rsid w:val="003E35CD"/>
    <w:rsid w:val="0040114D"/>
    <w:rsid w:val="00403166"/>
    <w:rsid w:val="00405D23"/>
    <w:rsid w:val="00420407"/>
    <w:rsid w:val="004478C3"/>
    <w:rsid w:val="00464B12"/>
    <w:rsid w:val="00485D5E"/>
    <w:rsid w:val="004D1197"/>
    <w:rsid w:val="004D70DA"/>
    <w:rsid w:val="004E2FC5"/>
    <w:rsid w:val="004E3FFE"/>
    <w:rsid w:val="004E5D4E"/>
    <w:rsid w:val="005026B8"/>
    <w:rsid w:val="00513F72"/>
    <w:rsid w:val="0052012E"/>
    <w:rsid w:val="005255D9"/>
    <w:rsid w:val="00530008"/>
    <w:rsid w:val="0054652A"/>
    <w:rsid w:val="00561BAB"/>
    <w:rsid w:val="0058013E"/>
    <w:rsid w:val="005A1BB1"/>
    <w:rsid w:val="005A59D9"/>
    <w:rsid w:val="005A6265"/>
    <w:rsid w:val="005A76AF"/>
    <w:rsid w:val="005B34AC"/>
    <w:rsid w:val="005C0E42"/>
    <w:rsid w:val="005C6B01"/>
    <w:rsid w:val="005C7EE9"/>
    <w:rsid w:val="005E3B2F"/>
    <w:rsid w:val="006267AD"/>
    <w:rsid w:val="00634A99"/>
    <w:rsid w:val="0065278A"/>
    <w:rsid w:val="0065465E"/>
    <w:rsid w:val="006610B6"/>
    <w:rsid w:val="00661E58"/>
    <w:rsid w:val="00663EAE"/>
    <w:rsid w:val="006701E0"/>
    <w:rsid w:val="00685984"/>
    <w:rsid w:val="006950BF"/>
    <w:rsid w:val="006D712F"/>
    <w:rsid w:val="00701403"/>
    <w:rsid w:val="00715D6E"/>
    <w:rsid w:val="00716103"/>
    <w:rsid w:val="00747ED9"/>
    <w:rsid w:val="0077436E"/>
    <w:rsid w:val="007809C2"/>
    <w:rsid w:val="007A4B49"/>
    <w:rsid w:val="007B0BCE"/>
    <w:rsid w:val="007D2074"/>
    <w:rsid w:val="007D7384"/>
    <w:rsid w:val="007E3C97"/>
    <w:rsid w:val="007F1E12"/>
    <w:rsid w:val="0082006A"/>
    <w:rsid w:val="00823FF5"/>
    <w:rsid w:val="00834CD7"/>
    <w:rsid w:val="00837CAD"/>
    <w:rsid w:val="00842593"/>
    <w:rsid w:val="00857DCE"/>
    <w:rsid w:val="00872EE6"/>
    <w:rsid w:val="00894F58"/>
    <w:rsid w:val="00895D09"/>
    <w:rsid w:val="008B6BE7"/>
    <w:rsid w:val="008E0674"/>
    <w:rsid w:val="008E3DE7"/>
    <w:rsid w:val="008F0B12"/>
    <w:rsid w:val="009164D0"/>
    <w:rsid w:val="009350E8"/>
    <w:rsid w:val="00943DE0"/>
    <w:rsid w:val="00952912"/>
    <w:rsid w:val="009617F8"/>
    <w:rsid w:val="0097546F"/>
    <w:rsid w:val="00985DE0"/>
    <w:rsid w:val="00992FDB"/>
    <w:rsid w:val="009A27AD"/>
    <w:rsid w:val="009A38D2"/>
    <w:rsid w:val="009A3BEB"/>
    <w:rsid w:val="009A7A37"/>
    <w:rsid w:val="009B1F7F"/>
    <w:rsid w:val="009D4449"/>
    <w:rsid w:val="009D4742"/>
    <w:rsid w:val="009E26E4"/>
    <w:rsid w:val="009F7B37"/>
    <w:rsid w:val="00A11F09"/>
    <w:rsid w:val="00A3025B"/>
    <w:rsid w:val="00A446B4"/>
    <w:rsid w:val="00A54411"/>
    <w:rsid w:val="00A60CF9"/>
    <w:rsid w:val="00A62BDA"/>
    <w:rsid w:val="00A73855"/>
    <w:rsid w:val="00AB0BCB"/>
    <w:rsid w:val="00AB4ADA"/>
    <w:rsid w:val="00AC325C"/>
    <w:rsid w:val="00AD0CF3"/>
    <w:rsid w:val="00AE3E1A"/>
    <w:rsid w:val="00AF4567"/>
    <w:rsid w:val="00AF6F3E"/>
    <w:rsid w:val="00B006BE"/>
    <w:rsid w:val="00B2206E"/>
    <w:rsid w:val="00B272C6"/>
    <w:rsid w:val="00B345C6"/>
    <w:rsid w:val="00B35A43"/>
    <w:rsid w:val="00B41FA8"/>
    <w:rsid w:val="00B46875"/>
    <w:rsid w:val="00B760A5"/>
    <w:rsid w:val="00B81225"/>
    <w:rsid w:val="00B97AF7"/>
    <w:rsid w:val="00BA0024"/>
    <w:rsid w:val="00BB536C"/>
    <w:rsid w:val="00BC13B5"/>
    <w:rsid w:val="00BF2AFC"/>
    <w:rsid w:val="00C013B7"/>
    <w:rsid w:val="00C161C0"/>
    <w:rsid w:val="00C253AE"/>
    <w:rsid w:val="00C5271D"/>
    <w:rsid w:val="00C5556C"/>
    <w:rsid w:val="00C57EEA"/>
    <w:rsid w:val="00C61D51"/>
    <w:rsid w:val="00C74BA8"/>
    <w:rsid w:val="00C87EE1"/>
    <w:rsid w:val="00C92E0B"/>
    <w:rsid w:val="00CA098F"/>
    <w:rsid w:val="00CA27AE"/>
    <w:rsid w:val="00CA4B42"/>
    <w:rsid w:val="00CB4F7C"/>
    <w:rsid w:val="00CC6386"/>
    <w:rsid w:val="00CD3FD7"/>
    <w:rsid w:val="00CE4602"/>
    <w:rsid w:val="00CF4B8C"/>
    <w:rsid w:val="00D00FE2"/>
    <w:rsid w:val="00D0266A"/>
    <w:rsid w:val="00D21B06"/>
    <w:rsid w:val="00D266F3"/>
    <w:rsid w:val="00D33BCF"/>
    <w:rsid w:val="00D3493D"/>
    <w:rsid w:val="00D369EC"/>
    <w:rsid w:val="00D446EB"/>
    <w:rsid w:val="00D62E7F"/>
    <w:rsid w:val="00D630F1"/>
    <w:rsid w:val="00D6461F"/>
    <w:rsid w:val="00D74D87"/>
    <w:rsid w:val="00DA1A73"/>
    <w:rsid w:val="00DC01E3"/>
    <w:rsid w:val="00DC1DE9"/>
    <w:rsid w:val="00DC5921"/>
    <w:rsid w:val="00DC5F4B"/>
    <w:rsid w:val="00DD6362"/>
    <w:rsid w:val="00E34989"/>
    <w:rsid w:val="00E4092F"/>
    <w:rsid w:val="00E57236"/>
    <w:rsid w:val="00E60AC5"/>
    <w:rsid w:val="00E6272C"/>
    <w:rsid w:val="00E75894"/>
    <w:rsid w:val="00E817A7"/>
    <w:rsid w:val="00E92CD2"/>
    <w:rsid w:val="00EA3AE8"/>
    <w:rsid w:val="00EC67C8"/>
    <w:rsid w:val="00ED314A"/>
    <w:rsid w:val="00ED31C1"/>
    <w:rsid w:val="00ED5E0E"/>
    <w:rsid w:val="00EE2910"/>
    <w:rsid w:val="00EF3159"/>
    <w:rsid w:val="00F04794"/>
    <w:rsid w:val="00F71D87"/>
    <w:rsid w:val="00F8116E"/>
    <w:rsid w:val="00F8128F"/>
    <w:rsid w:val="00F9198E"/>
    <w:rsid w:val="00F95F31"/>
    <w:rsid w:val="00F968F1"/>
    <w:rsid w:val="00FB2050"/>
    <w:rsid w:val="00FB7B8A"/>
    <w:rsid w:val="00FE4612"/>
    <w:rsid w:val="00FE65C0"/>
    <w:rsid w:val="00FF6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5C5DCE"/>
  <w15:docId w15:val="{D4AA48A2-652F-444A-850E-421657CF5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436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00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00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444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D444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446E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00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006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00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006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2006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200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82006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82006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D444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D444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2"/>
    <w:uiPriority w:val="99"/>
    <w:semiHidden/>
    <w:unhideWhenUsed/>
    <w:rsid w:val="00485D5E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485D5E"/>
    <w:rPr>
      <w:sz w:val="18"/>
      <w:szCs w:val="18"/>
    </w:rPr>
  </w:style>
  <w:style w:type="paragraph" w:styleId="a7">
    <w:name w:val="List Paragraph"/>
    <w:basedOn w:val="a"/>
    <w:uiPriority w:val="34"/>
    <w:qFormat/>
    <w:rsid w:val="00485D5E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C87E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D446EB"/>
    <w:rPr>
      <w:b/>
      <w:bCs/>
      <w:sz w:val="28"/>
      <w:szCs w:val="28"/>
    </w:rPr>
  </w:style>
  <w:style w:type="paragraph" w:styleId="a9">
    <w:name w:val="Subtitle"/>
    <w:basedOn w:val="a"/>
    <w:next w:val="a"/>
    <w:link w:val="Char3"/>
    <w:uiPriority w:val="11"/>
    <w:qFormat/>
    <w:rsid w:val="00D446E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9"/>
    <w:uiPriority w:val="11"/>
    <w:rsid w:val="00D446E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a">
    <w:name w:val="Table Grid"/>
    <w:basedOn w:val="a1"/>
    <w:uiPriority w:val="59"/>
    <w:rsid w:val="007161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0759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7076">
          <w:marLeft w:val="1138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4593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6422">
          <w:marLeft w:val="1138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92259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5914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7857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61343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4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2547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5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68619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121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39427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8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76751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5230">
          <w:marLeft w:val="1138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80639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5628">
          <w:marLeft w:val="1138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66961">
          <w:marLeft w:val="1138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51573">
          <w:marLeft w:val="1138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7115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3137">
          <w:marLeft w:val="1138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2715">
          <w:marLeft w:val="1138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6297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3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7553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8076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357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02092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7501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22296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7393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297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2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1946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09460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8740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1344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61958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491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2188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3090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46335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__2.vsdx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0" Type="http://schemas.openxmlformats.org/officeDocument/2006/relationships/package" Target="embeddings/Microsoft_PowerPoint____1.sl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CE5D5B-5548-4585-B727-4F697F1C9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6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xuheng</dc:creator>
  <cp:keywords/>
  <dc:description/>
  <cp:lastModifiedBy>刘家鸣</cp:lastModifiedBy>
  <cp:revision>269</cp:revision>
  <dcterms:created xsi:type="dcterms:W3CDTF">2013-09-22T06:35:00Z</dcterms:created>
  <dcterms:modified xsi:type="dcterms:W3CDTF">2013-09-24T07:39:00Z</dcterms:modified>
</cp:coreProperties>
</file>