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4" w:type="dxa"/>
        <w:jc w:val="center"/>
        <w:tblLayout w:type="fixed"/>
        <w:tblLook w:val="04A0" w:firstRow="1" w:lastRow="0" w:firstColumn="1" w:lastColumn="0" w:noHBand="0" w:noVBand="1"/>
      </w:tblPr>
      <w:tblGrid>
        <w:gridCol w:w="8394"/>
      </w:tblGrid>
      <w:tr w:rsidR="00317F97">
        <w:trPr>
          <w:trHeight w:val="2880"/>
          <w:jc w:val="center"/>
        </w:trPr>
        <w:tc>
          <w:tcPr>
            <w:tcW w:w="8394" w:type="dxa"/>
          </w:tcPr>
          <w:p w:rsidR="00317F97" w:rsidRDefault="00317F97">
            <w:pPr>
              <w:pStyle w:val="13"/>
              <w:spacing w:line="360" w:lineRule="auto"/>
              <w:jc w:val="both"/>
              <w:rPr>
                <w:rFonts w:asciiTheme="majorHAnsi" w:eastAsiaTheme="majorEastAsia" w:hAnsiTheme="majorHAnsi" w:cstheme="majorBidi"/>
                <w:caps/>
              </w:rPr>
            </w:pPr>
          </w:p>
        </w:tc>
      </w:tr>
      <w:tr w:rsidR="00317F97" w:rsidRPr="00CC7897">
        <w:trPr>
          <w:trHeight w:val="360"/>
          <w:jc w:val="center"/>
        </w:trPr>
        <w:tc>
          <w:tcPr>
            <w:tcW w:w="8394" w:type="dxa"/>
            <w:vAlign w:val="center"/>
          </w:tcPr>
          <w:p w:rsidR="00317F97" w:rsidRDefault="00317F97">
            <w:pPr>
              <w:widowControl/>
              <w:spacing w:line="360" w:lineRule="auto"/>
              <w:rPr>
                <w:rFonts w:asciiTheme="minorEastAsia" w:hAnsiTheme="minorEastAsia"/>
                <w:b/>
                <w:sz w:val="56"/>
                <w:szCs w:val="21"/>
              </w:rPr>
            </w:pPr>
          </w:p>
          <w:p w:rsidR="00317F97" w:rsidRPr="00CC7897" w:rsidRDefault="009302F1">
            <w:pPr>
              <w:widowControl/>
              <w:spacing w:line="360" w:lineRule="auto"/>
              <w:jc w:val="center"/>
              <w:rPr>
                <w:rFonts w:asciiTheme="minorEastAsia" w:hAnsiTheme="minorEastAsia"/>
                <w:b/>
                <w:sz w:val="56"/>
                <w:szCs w:val="21"/>
              </w:rPr>
            </w:pPr>
            <w:r w:rsidRPr="00CC7897">
              <w:rPr>
                <w:rFonts w:asciiTheme="minorEastAsia" w:hAnsiTheme="minorEastAsia" w:hint="eastAsia"/>
                <w:b/>
                <w:sz w:val="56"/>
                <w:szCs w:val="21"/>
              </w:rPr>
              <w:t>基于因子分析法的我国农村居民幸福指数研究</w:t>
            </w:r>
          </w:p>
          <w:p w:rsidR="00317F97" w:rsidRPr="00CC7897" w:rsidRDefault="00317F97">
            <w:pPr>
              <w:pStyle w:val="13"/>
              <w:spacing w:line="360" w:lineRule="auto"/>
              <w:jc w:val="both"/>
            </w:pPr>
          </w:p>
        </w:tc>
      </w:tr>
      <w:tr w:rsidR="00317F97" w:rsidRPr="00CC7897">
        <w:trPr>
          <w:trHeight w:val="360"/>
          <w:jc w:val="center"/>
        </w:trPr>
        <w:tc>
          <w:tcPr>
            <w:tcW w:w="8394" w:type="dxa"/>
            <w:vAlign w:val="center"/>
          </w:tcPr>
          <w:p w:rsidR="00317F97" w:rsidRPr="00CC7897" w:rsidRDefault="00317F97">
            <w:pPr>
              <w:pStyle w:val="13"/>
              <w:spacing w:line="360" w:lineRule="auto"/>
              <w:jc w:val="both"/>
              <w:rPr>
                <w:b/>
                <w:bCs/>
                <w:sz w:val="28"/>
              </w:rPr>
            </w:pPr>
          </w:p>
          <w:p w:rsidR="00317F97" w:rsidRPr="00CC7897" w:rsidRDefault="00317F97">
            <w:pPr>
              <w:pStyle w:val="13"/>
              <w:spacing w:line="360" w:lineRule="auto"/>
              <w:jc w:val="both"/>
              <w:rPr>
                <w:b/>
                <w:bCs/>
                <w:sz w:val="28"/>
              </w:rPr>
            </w:pPr>
          </w:p>
        </w:tc>
      </w:tr>
      <w:tr w:rsidR="00317F97" w:rsidRPr="00CC7897">
        <w:trPr>
          <w:trHeight w:val="360"/>
          <w:jc w:val="center"/>
        </w:trPr>
        <w:tc>
          <w:tcPr>
            <w:tcW w:w="8394" w:type="dxa"/>
            <w:vAlign w:val="center"/>
          </w:tcPr>
          <w:p w:rsidR="00317F97" w:rsidRPr="00CC7897" w:rsidRDefault="00317F97">
            <w:pPr>
              <w:pStyle w:val="13"/>
              <w:spacing w:line="360" w:lineRule="auto"/>
              <w:jc w:val="both"/>
              <w:rPr>
                <w:b/>
                <w:bCs/>
                <w:sz w:val="28"/>
              </w:rPr>
            </w:pPr>
          </w:p>
        </w:tc>
      </w:tr>
      <w:tr w:rsidR="00317F97" w:rsidRPr="00CC7897">
        <w:trPr>
          <w:trHeight w:val="360"/>
          <w:jc w:val="center"/>
        </w:trPr>
        <w:tc>
          <w:tcPr>
            <w:tcW w:w="8394" w:type="dxa"/>
            <w:vAlign w:val="center"/>
          </w:tcPr>
          <w:p w:rsidR="00317F97" w:rsidRPr="00CC7897" w:rsidRDefault="00317F97">
            <w:pPr>
              <w:pStyle w:val="13"/>
              <w:spacing w:line="360" w:lineRule="auto"/>
              <w:jc w:val="both"/>
              <w:rPr>
                <w:b/>
                <w:bCs/>
              </w:rPr>
            </w:pPr>
          </w:p>
        </w:tc>
      </w:tr>
      <w:tr w:rsidR="00317F97" w:rsidRPr="00CC7897">
        <w:trPr>
          <w:trHeight w:val="360"/>
          <w:jc w:val="center"/>
        </w:trPr>
        <w:tc>
          <w:tcPr>
            <w:tcW w:w="8394" w:type="dxa"/>
            <w:vAlign w:val="center"/>
          </w:tcPr>
          <w:p w:rsidR="00317F97" w:rsidRPr="00CC7897" w:rsidRDefault="009302F1">
            <w:pPr>
              <w:pStyle w:val="13"/>
              <w:spacing w:line="360" w:lineRule="auto"/>
              <w:jc w:val="center"/>
              <w:rPr>
                <w:rFonts w:asciiTheme="minorEastAsia" w:hAnsiTheme="minorEastAsia"/>
                <w:b/>
                <w:bCs/>
                <w:sz w:val="32"/>
              </w:rPr>
            </w:pPr>
            <w:r w:rsidRPr="00CC7897">
              <w:rPr>
                <w:rFonts w:asciiTheme="minorEastAsia" w:hAnsiTheme="minorEastAsia" w:hint="eastAsia"/>
                <w:b/>
                <w:bCs/>
                <w:sz w:val="32"/>
              </w:rPr>
              <w:t xml:space="preserve">1557019 </w:t>
            </w:r>
            <w:r w:rsidRPr="00CC7897">
              <w:rPr>
                <w:rFonts w:asciiTheme="minorEastAsia" w:hAnsiTheme="minorEastAsia" w:cs="宋体" w:hint="eastAsia"/>
                <w:b/>
                <w:bCs/>
                <w:sz w:val="32"/>
              </w:rPr>
              <w:t>杨</w:t>
            </w:r>
            <w:r w:rsidRPr="00CC7897">
              <w:rPr>
                <w:rFonts w:asciiTheme="minorEastAsia" w:hAnsiTheme="minorEastAsia" w:cs="Batang" w:hint="eastAsia"/>
                <w:b/>
                <w:bCs/>
                <w:sz w:val="32"/>
              </w:rPr>
              <w:t>京津</w:t>
            </w:r>
          </w:p>
        </w:tc>
      </w:tr>
      <w:tr w:rsidR="00317F97" w:rsidRPr="00CC7897">
        <w:trPr>
          <w:trHeight w:val="360"/>
          <w:jc w:val="center"/>
        </w:trPr>
        <w:tc>
          <w:tcPr>
            <w:tcW w:w="8394" w:type="dxa"/>
            <w:vAlign w:val="center"/>
          </w:tcPr>
          <w:p w:rsidR="00317F97" w:rsidRPr="00CC7897" w:rsidRDefault="009302F1">
            <w:pPr>
              <w:pStyle w:val="13"/>
              <w:spacing w:line="360" w:lineRule="auto"/>
              <w:jc w:val="center"/>
              <w:rPr>
                <w:rFonts w:asciiTheme="minorEastAsia" w:hAnsiTheme="minorEastAsia"/>
                <w:b/>
                <w:bCs/>
                <w:sz w:val="32"/>
              </w:rPr>
            </w:pPr>
            <w:r w:rsidRPr="00CC7897">
              <w:rPr>
                <w:rFonts w:asciiTheme="minorEastAsia" w:hAnsiTheme="minorEastAsia" w:hint="eastAsia"/>
                <w:b/>
                <w:bCs/>
                <w:sz w:val="32"/>
              </w:rPr>
              <w:t xml:space="preserve">1557036 </w:t>
            </w:r>
            <w:r w:rsidRPr="00CC7897">
              <w:rPr>
                <w:rFonts w:asciiTheme="minorEastAsia" w:hAnsiTheme="minorEastAsia" w:cs="宋体" w:hint="eastAsia"/>
                <w:b/>
                <w:bCs/>
                <w:sz w:val="32"/>
              </w:rPr>
              <w:t>孙梦</w:t>
            </w:r>
            <w:r w:rsidRPr="00CC7897">
              <w:rPr>
                <w:rFonts w:asciiTheme="minorEastAsia" w:hAnsiTheme="minorEastAsia" w:cs="Batang" w:hint="eastAsia"/>
                <w:b/>
                <w:bCs/>
                <w:sz w:val="32"/>
              </w:rPr>
              <w:t>嫣</w:t>
            </w:r>
          </w:p>
          <w:p w:rsidR="00317F97" w:rsidRPr="00CC7897" w:rsidRDefault="009302F1">
            <w:pPr>
              <w:pStyle w:val="13"/>
              <w:spacing w:line="360" w:lineRule="auto"/>
              <w:jc w:val="center"/>
              <w:rPr>
                <w:rFonts w:asciiTheme="minorEastAsia" w:hAnsiTheme="minorEastAsia"/>
                <w:b/>
                <w:bCs/>
                <w:sz w:val="32"/>
              </w:rPr>
            </w:pPr>
            <w:r w:rsidRPr="00CC7897">
              <w:rPr>
                <w:rFonts w:asciiTheme="minorEastAsia" w:hAnsiTheme="minorEastAsia" w:hint="eastAsia"/>
                <w:b/>
                <w:bCs/>
                <w:sz w:val="32"/>
              </w:rPr>
              <w:t xml:space="preserve">17057010 </w:t>
            </w:r>
            <w:r w:rsidRPr="00CC7897">
              <w:rPr>
                <w:rFonts w:asciiTheme="minorEastAsia" w:hAnsiTheme="minorEastAsia" w:cs="宋体" w:hint="eastAsia"/>
                <w:b/>
                <w:bCs/>
                <w:sz w:val="32"/>
              </w:rPr>
              <w:t>陈诺</w:t>
            </w:r>
          </w:p>
        </w:tc>
      </w:tr>
    </w:tbl>
    <w:p w:rsidR="00317F97" w:rsidRPr="00CC7897" w:rsidRDefault="00317F97">
      <w:pPr>
        <w:spacing w:line="360" w:lineRule="auto"/>
      </w:pPr>
    </w:p>
    <w:p w:rsidR="00317F97" w:rsidRPr="00CC7897" w:rsidRDefault="00317F97">
      <w:pPr>
        <w:spacing w:line="360" w:lineRule="auto"/>
        <w:rPr>
          <w:b/>
        </w:rPr>
      </w:pPr>
    </w:p>
    <w:p w:rsidR="00317F97" w:rsidRPr="00CC7897" w:rsidRDefault="00317F97">
      <w:pPr>
        <w:spacing w:line="360" w:lineRule="auto"/>
        <w:rPr>
          <w:b/>
        </w:rPr>
      </w:pPr>
    </w:p>
    <w:p w:rsidR="00317F97" w:rsidRPr="00CC7897" w:rsidRDefault="00317F97">
      <w:pPr>
        <w:spacing w:line="360" w:lineRule="auto"/>
        <w:rPr>
          <w:b/>
        </w:rPr>
      </w:pPr>
    </w:p>
    <w:p w:rsidR="00317F97" w:rsidRPr="00CC7897" w:rsidRDefault="00317F97">
      <w:pPr>
        <w:spacing w:line="360" w:lineRule="auto"/>
        <w:rPr>
          <w:b/>
          <w:sz w:val="24"/>
        </w:rPr>
      </w:pPr>
    </w:p>
    <w:p w:rsidR="00317F97" w:rsidRPr="00CC7897" w:rsidRDefault="009302F1">
      <w:pPr>
        <w:spacing w:line="360" w:lineRule="auto"/>
        <w:jc w:val="center"/>
        <w:rPr>
          <w:b/>
          <w:sz w:val="24"/>
        </w:rPr>
      </w:pPr>
      <w:r w:rsidRPr="00CC7897">
        <w:rPr>
          <w:rFonts w:hint="eastAsia"/>
          <w:b/>
          <w:sz w:val="24"/>
        </w:rPr>
        <w:t>2017</w:t>
      </w:r>
      <w:r w:rsidRPr="00CC7897">
        <w:rPr>
          <w:rFonts w:hint="eastAsia"/>
          <w:b/>
          <w:sz w:val="24"/>
        </w:rPr>
        <w:t>年</w:t>
      </w:r>
      <w:r w:rsidRPr="00CC7897">
        <w:rPr>
          <w:rFonts w:hint="eastAsia"/>
          <w:b/>
          <w:sz w:val="24"/>
        </w:rPr>
        <w:t>12</w:t>
      </w:r>
      <w:r w:rsidRPr="00CC7897">
        <w:rPr>
          <w:rFonts w:hint="eastAsia"/>
          <w:b/>
          <w:sz w:val="24"/>
        </w:rPr>
        <w:t>月</w:t>
      </w:r>
      <w:r w:rsidRPr="00CC7897">
        <w:rPr>
          <w:rFonts w:hint="eastAsia"/>
          <w:b/>
          <w:sz w:val="24"/>
        </w:rPr>
        <w:t>24</w:t>
      </w:r>
      <w:r w:rsidRPr="00CC7897">
        <w:rPr>
          <w:rFonts w:hint="eastAsia"/>
          <w:b/>
          <w:sz w:val="24"/>
        </w:rPr>
        <w:t>日</w:t>
      </w:r>
    </w:p>
    <w:tbl>
      <w:tblPr>
        <w:tblpPr w:leftFromText="187" w:rightFromText="187" w:horzAnchor="margin" w:tblpXSpec="center" w:tblpYSpec="bottom"/>
        <w:tblW w:w="8306" w:type="dxa"/>
        <w:tblLayout w:type="fixed"/>
        <w:tblLook w:val="04A0" w:firstRow="1" w:lastRow="0" w:firstColumn="1" w:lastColumn="0" w:noHBand="0" w:noVBand="1"/>
      </w:tblPr>
      <w:tblGrid>
        <w:gridCol w:w="8306"/>
      </w:tblGrid>
      <w:tr w:rsidR="00317F97" w:rsidRPr="00CC7897">
        <w:tc>
          <w:tcPr>
            <w:tcW w:w="8306" w:type="dxa"/>
          </w:tcPr>
          <w:p w:rsidR="00317F97" w:rsidRPr="00CC7897" w:rsidRDefault="00317F97">
            <w:pPr>
              <w:pStyle w:val="13"/>
              <w:spacing w:line="360" w:lineRule="auto"/>
              <w:jc w:val="both"/>
            </w:pPr>
          </w:p>
        </w:tc>
      </w:tr>
    </w:tbl>
    <w:p w:rsidR="00317F97" w:rsidRDefault="009302F1">
      <w:pPr>
        <w:widowControl/>
        <w:spacing w:line="360" w:lineRule="auto"/>
        <w:jc w:val="center"/>
        <w:rPr>
          <w:rFonts w:asciiTheme="minorEastAsia" w:hAnsiTheme="minorEastAsia"/>
          <w:b/>
          <w:sz w:val="32"/>
          <w:szCs w:val="21"/>
        </w:rPr>
      </w:pPr>
      <w:r w:rsidRPr="00CC7897">
        <w:rPr>
          <w:rFonts w:asciiTheme="minorEastAsia" w:hAnsiTheme="minorEastAsia" w:hint="eastAsia"/>
          <w:b/>
          <w:sz w:val="32"/>
          <w:szCs w:val="21"/>
        </w:rPr>
        <w:lastRenderedPageBreak/>
        <w:t>基于因子分析法的我国农村居民幸福指数研究</w:t>
      </w:r>
    </w:p>
    <w:p w:rsidR="00CC7897" w:rsidRPr="00CC7897" w:rsidRDefault="00CC7897">
      <w:pPr>
        <w:widowControl/>
        <w:spacing w:line="360" w:lineRule="auto"/>
        <w:jc w:val="center"/>
        <w:rPr>
          <w:rFonts w:asciiTheme="minorEastAsia" w:hAnsiTheme="minorEastAsia" w:hint="eastAsia"/>
          <w:b/>
          <w:sz w:val="32"/>
          <w:szCs w:val="21"/>
        </w:rPr>
      </w:pPr>
    </w:p>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b/>
          <w:sz w:val="24"/>
          <w:szCs w:val="24"/>
        </w:rPr>
        <w:t>摘要</w:t>
      </w:r>
      <w:r w:rsidRPr="00CC7897">
        <w:rPr>
          <w:rFonts w:asciiTheme="minorEastAsia" w:hAnsiTheme="minorEastAsia" w:hint="eastAsia"/>
          <w:sz w:val="24"/>
          <w:szCs w:val="24"/>
        </w:rPr>
        <w:t>：本文从我国31个省市、自治区2015年的农村经济数据出发，选取14个指标，运用因子分析方法进行实证分析，构建农村居民幸福指数的评价体系，分析出影响农村居民主观幸福感的主要因素，总结各地区间幸福感差异原因，并提出政策建议。</w:t>
      </w:r>
    </w:p>
    <w:p w:rsidR="00317F97" w:rsidRPr="00CC7897" w:rsidRDefault="00317F97">
      <w:pPr>
        <w:spacing w:line="360" w:lineRule="auto"/>
        <w:rPr>
          <w:rFonts w:asciiTheme="minorEastAsia" w:hAnsiTheme="minorEastAsia"/>
          <w:color w:val="FF0000"/>
          <w:sz w:val="24"/>
          <w:szCs w:val="24"/>
        </w:rPr>
      </w:pPr>
    </w:p>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b/>
          <w:sz w:val="24"/>
          <w:szCs w:val="24"/>
        </w:rPr>
        <w:t>关键词</w:t>
      </w:r>
      <w:r w:rsidRPr="00CC7897">
        <w:rPr>
          <w:rFonts w:asciiTheme="minorEastAsia" w:hAnsiTheme="minorEastAsia" w:hint="eastAsia"/>
          <w:sz w:val="24"/>
          <w:szCs w:val="24"/>
        </w:rPr>
        <w:t>：幸福指数，因子分析，农村</w:t>
      </w:r>
      <w:bookmarkStart w:id="0" w:name="_GoBack"/>
      <w:bookmarkEnd w:id="0"/>
      <w:r w:rsidRPr="00CC7897">
        <w:rPr>
          <w:rFonts w:asciiTheme="minorEastAsia" w:hAnsiTheme="minorEastAsia" w:hint="eastAsia"/>
          <w:sz w:val="24"/>
          <w:szCs w:val="24"/>
        </w:rPr>
        <w:t>居民</w:t>
      </w:r>
    </w:p>
    <w:p w:rsidR="00317F97" w:rsidRPr="00CC7897" w:rsidRDefault="009302F1">
      <w:pPr>
        <w:pStyle w:val="12"/>
        <w:numPr>
          <w:ilvl w:val="0"/>
          <w:numId w:val="1"/>
        </w:numPr>
        <w:spacing w:line="360" w:lineRule="auto"/>
        <w:ind w:firstLineChars="0"/>
        <w:rPr>
          <w:rFonts w:asciiTheme="minorEastAsia" w:hAnsiTheme="minorEastAsia"/>
          <w:sz w:val="24"/>
          <w:szCs w:val="24"/>
        </w:rPr>
      </w:pPr>
      <w:r w:rsidRPr="00CC7897">
        <w:rPr>
          <w:rFonts w:asciiTheme="minorEastAsia" w:hAnsiTheme="minorEastAsia" w:hint="eastAsia"/>
          <w:sz w:val="24"/>
          <w:szCs w:val="24"/>
        </w:rPr>
        <w:t>引言</w:t>
      </w:r>
    </w:p>
    <w:p w:rsidR="00317F97" w:rsidRPr="00CC7897" w:rsidRDefault="009302F1">
      <w:pPr>
        <w:pStyle w:val="12"/>
        <w:numPr>
          <w:ilvl w:val="1"/>
          <w:numId w:val="1"/>
        </w:numPr>
        <w:spacing w:line="360" w:lineRule="auto"/>
        <w:ind w:firstLineChars="0"/>
        <w:rPr>
          <w:rFonts w:asciiTheme="minorEastAsia" w:hAnsiTheme="minorEastAsia"/>
          <w:sz w:val="24"/>
          <w:szCs w:val="24"/>
        </w:rPr>
      </w:pPr>
      <w:r w:rsidRPr="00CC7897">
        <w:rPr>
          <w:rFonts w:asciiTheme="minorEastAsia" w:hAnsiTheme="minorEastAsia" w:hint="eastAsia"/>
          <w:sz w:val="24"/>
          <w:szCs w:val="24"/>
        </w:rPr>
        <w:t>研究背景</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“国民幸福指数”这个概念则最早由不丹国王于20世纪70年代提出，相关可考据文献最远可至1972年，N.T Feather教授发表的关于学生幸福指数的调查研究；国内对幸福指数的研究起步较晚，2004年才开始全国范围的幸福指数抽样调查，2006年我国学术界对幸福学的探讨才达到热议阶段。一些学者认为，政府过去为了推动国家发展，一味地采取提高GDP的方法是不妥的，相反的，幸福指数是比GDP更需要国家政府重视的指标，对国家发展也更有意义。</w:t>
      </w:r>
    </w:p>
    <w:p w:rsidR="00317F97" w:rsidRPr="00CC7897" w:rsidRDefault="009302F1">
      <w:pPr>
        <w:pStyle w:val="12"/>
        <w:numPr>
          <w:ilvl w:val="1"/>
          <w:numId w:val="1"/>
        </w:numPr>
        <w:spacing w:line="360" w:lineRule="auto"/>
        <w:ind w:firstLineChars="0"/>
        <w:rPr>
          <w:rFonts w:asciiTheme="minorEastAsia" w:hAnsiTheme="minorEastAsia"/>
          <w:sz w:val="24"/>
          <w:szCs w:val="24"/>
        </w:rPr>
      </w:pPr>
      <w:r w:rsidRPr="00CC7897">
        <w:rPr>
          <w:rFonts w:asciiTheme="minorEastAsia" w:hAnsiTheme="minorEastAsia" w:hint="eastAsia"/>
          <w:sz w:val="24"/>
          <w:szCs w:val="24"/>
        </w:rPr>
        <w:t>研究现状</w:t>
      </w:r>
    </w:p>
    <w:p w:rsidR="00317F97" w:rsidRPr="00CC7897" w:rsidRDefault="009302F1" w:rsidP="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居民幸福指数是反映居民主观幸福感的直接表现，也是现今最有表现力的一种测度水平。了解居民幸福指数对改善居民生活状况、推动国家基础设施建设、制定社会发展相关决策、促进经济体制改革具有重要意义。目前，学术界对于幸福感指数的调查研究对象主要是广大城镇居民，而对农村居民的幸福指数关注较少据统计，在中国知网的经济与管理科学学科下，对非农村居民幸福指数的相关研究有11392条结果，而农村仅有697条。此外，现有的农村幸福指数调查研究较为局限，多为区域性调查；现有文献多关注于幸福感的影响因素，缺少对地区间幸福感差异的原因的探索，而这正是本文寻求创新的突破口。</w:t>
      </w:r>
    </w:p>
    <w:p w:rsidR="00317F97" w:rsidRPr="00CC7897" w:rsidRDefault="009302F1">
      <w:pPr>
        <w:spacing w:line="360" w:lineRule="auto"/>
        <w:ind w:firstLineChars="175" w:firstLine="420"/>
        <w:rPr>
          <w:rFonts w:asciiTheme="minorEastAsia" w:hAnsiTheme="minorEastAsia"/>
          <w:color w:val="00B0F0"/>
          <w:sz w:val="24"/>
          <w:szCs w:val="24"/>
        </w:rPr>
      </w:pPr>
      <w:r w:rsidRPr="00CC7897">
        <w:rPr>
          <w:rFonts w:asciiTheme="minorEastAsia" w:hAnsiTheme="minorEastAsia" w:hint="eastAsia"/>
          <w:sz w:val="24"/>
          <w:szCs w:val="24"/>
        </w:rPr>
        <w:t>1</w:t>
      </w:r>
      <w:r w:rsidRPr="00CC7897">
        <w:rPr>
          <w:rFonts w:asciiTheme="minorEastAsia" w:hAnsiTheme="minorEastAsia"/>
          <w:sz w:val="24"/>
          <w:szCs w:val="24"/>
        </w:rPr>
        <w:t xml:space="preserve">.3  </w:t>
      </w:r>
      <w:r w:rsidRPr="00CC7897">
        <w:rPr>
          <w:rFonts w:asciiTheme="minorEastAsia" w:hAnsiTheme="minorEastAsia" w:hint="eastAsia"/>
          <w:sz w:val="24"/>
          <w:szCs w:val="24"/>
        </w:rPr>
        <w:t>研究方法</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基于既有文献，目前幸福指数的研究方法主要有两种，一是专家赋权法，二是因子分析法，本文采用后者。专家赋权法也称为主观赋权法，它根据决策者（专家）对每个变量的重视程度来确定权重，之后采用Delphi方法建立指标体系，</w:t>
      </w:r>
      <w:r w:rsidRPr="00CC7897">
        <w:rPr>
          <w:rFonts w:asciiTheme="minorEastAsia" w:hAnsiTheme="minorEastAsia" w:hint="eastAsia"/>
          <w:sz w:val="24"/>
          <w:szCs w:val="24"/>
        </w:rPr>
        <w:lastRenderedPageBreak/>
        <w:t>其原始数据大部分取决于决策者（专家）经验判断，随意性高，客观性差；因子分析法作为一种更为客观的分析方法，从原始数据出发，研究变量内部之间的依赖程度，对变量进行降维并得出公共因子，其运算过程科学严谨，结论更加客观并具有说服力。</w:t>
      </w:r>
    </w:p>
    <w:p w:rsidR="00317F97" w:rsidRPr="00CC7897" w:rsidRDefault="009302F1">
      <w:pPr>
        <w:pStyle w:val="12"/>
        <w:numPr>
          <w:ilvl w:val="0"/>
          <w:numId w:val="1"/>
        </w:numPr>
        <w:spacing w:line="360" w:lineRule="auto"/>
        <w:ind w:firstLineChars="0"/>
        <w:rPr>
          <w:rFonts w:asciiTheme="minorEastAsia" w:hAnsiTheme="minorEastAsia"/>
          <w:sz w:val="24"/>
          <w:szCs w:val="24"/>
        </w:rPr>
      </w:pPr>
      <w:r w:rsidRPr="00CC7897">
        <w:rPr>
          <w:rFonts w:asciiTheme="minorEastAsia" w:hAnsiTheme="minorEastAsia" w:hint="eastAsia"/>
          <w:sz w:val="24"/>
          <w:szCs w:val="24"/>
        </w:rPr>
        <w:t>居民幸福指数体系构建</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本文基于国内外相关假说、文献，并且考虑到农村较城市设施、经济落后的现实情况，以及现有数据的局限，将从三大模块建立居民幸福指数体系，分别为：生活环境、社会环境、福利水平。</w:t>
      </w:r>
    </w:p>
    <w:p w:rsidR="00317F97" w:rsidRPr="00CC7897" w:rsidRDefault="009302F1">
      <w:pPr>
        <w:pStyle w:val="12"/>
        <w:numPr>
          <w:ilvl w:val="1"/>
          <w:numId w:val="1"/>
        </w:numPr>
        <w:spacing w:line="360" w:lineRule="auto"/>
        <w:ind w:firstLineChars="0"/>
        <w:rPr>
          <w:rFonts w:asciiTheme="minorEastAsia" w:hAnsiTheme="minorEastAsia"/>
          <w:sz w:val="24"/>
          <w:szCs w:val="24"/>
        </w:rPr>
      </w:pPr>
      <w:r w:rsidRPr="00CC7897">
        <w:rPr>
          <w:rFonts w:asciiTheme="minorEastAsia" w:hAnsiTheme="minorEastAsia" w:hint="eastAsia"/>
          <w:sz w:val="24"/>
          <w:szCs w:val="24"/>
        </w:rPr>
        <w:t>生活环境</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生活环境指收入、消费水平，以及房屋建设。它是测量居民生活水平的重要指标，真实反映了居民的生活条件，尤其是对农村居民而言，收入和消费水平在更大程度上影响他们对生活的满意度。从中国的基本国情来看，区别于国外的历史文化，国内对住房问题更加看重，因此房屋建设也是衡量标准之一。</w:t>
      </w:r>
    </w:p>
    <w:p w:rsidR="00317F97" w:rsidRPr="00CC7897" w:rsidRDefault="009302F1">
      <w:pPr>
        <w:pStyle w:val="12"/>
        <w:numPr>
          <w:ilvl w:val="1"/>
          <w:numId w:val="1"/>
        </w:numPr>
        <w:spacing w:line="360" w:lineRule="auto"/>
        <w:ind w:firstLineChars="0"/>
        <w:rPr>
          <w:rFonts w:asciiTheme="minorEastAsia" w:hAnsiTheme="minorEastAsia"/>
          <w:sz w:val="24"/>
          <w:szCs w:val="24"/>
        </w:rPr>
      </w:pPr>
      <w:r w:rsidRPr="00CC7897">
        <w:rPr>
          <w:rFonts w:asciiTheme="minorEastAsia" w:hAnsiTheme="minorEastAsia" w:hint="eastAsia"/>
          <w:sz w:val="24"/>
          <w:szCs w:val="24"/>
        </w:rPr>
        <w:t>社会环境</w:t>
      </w:r>
    </w:p>
    <w:p w:rsidR="00317F97" w:rsidRPr="00CC7897" w:rsidRDefault="009302F1" w:rsidP="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社会环境指卫生条件和文化方面。对于部分偏僻山区，卫生条件远远低于我国平均水平，使得农村居民的疾病得不到及时医治，影响国民健康水平，因此，完善的医疗保障体系对提高农村居民的幸福指数尤为重要。文化可以影响一个人的价值观、期望目标、生活态度等等，这是影响居民幸福感的主要内在因素，所以文化普及对农村居民生活也有相应改善。</w:t>
      </w:r>
    </w:p>
    <w:p w:rsidR="00317F97" w:rsidRPr="00CC7897" w:rsidRDefault="009302F1">
      <w:pPr>
        <w:pStyle w:val="12"/>
        <w:numPr>
          <w:ilvl w:val="1"/>
          <w:numId w:val="1"/>
        </w:numPr>
        <w:spacing w:line="360" w:lineRule="auto"/>
        <w:ind w:firstLineChars="0"/>
        <w:rPr>
          <w:rFonts w:asciiTheme="minorEastAsia" w:hAnsiTheme="minorEastAsia"/>
          <w:sz w:val="24"/>
          <w:szCs w:val="24"/>
        </w:rPr>
      </w:pPr>
      <w:r w:rsidRPr="00CC7897">
        <w:rPr>
          <w:rFonts w:asciiTheme="minorEastAsia" w:hAnsiTheme="minorEastAsia" w:hint="eastAsia"/>
          <w:sz w:val="24"/>
          <w:szCs w:val="24"/>
        </w:rPr>
        <w:t>福利水平</w:t>
      </w:r>
    </w:p>
    <w:p w:rsidR="00317F97" w:rsidRPr="00CC7897" w:rsidRDefault="009302F1" w:rsidP="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福利水平包括社会救助和养老院建设等。由于目前农村留守问题频生，居民多为老人儿童，他们中的很大一部分人都要靠社会救济金来保障最低生活水平，因此这方面的影响也需要考虑到幸福指数指标中。</w:t>
      </w:r>
    </w:p>
    <w:p w:rsidR="00317F97" w:rsidRPr="00CC7897" w:rsidRDefault="009302F1">
      <w:pPr>
        <w:pStyle w:val="12"/>
        <w:numPr>
          <w:ilvl w:val="0"/>
          <w:numId w:val="1"/>
        </w:numPr>
        <w:spacing w:line="360" w:lineRule="auto"/>
        <w:ind w:firstLineChars="0"/>
        <w:rPr>
          <w:rFonts w:asciiTheme="minorEastAsia" w:hAnsiTheme="minorEastAsia"/>
          <w:sz w:val="24"/>
          <w:szCs w:val="24"/>
        </w:rPr>
      </w:pPr>
      <w:r w:rsidRPr="00CC7897">
        <w:rPr>
          <w:rFonts w:asciiTheme="minorEastAsia" w:hAnsiTheme="minorEastAsia" w:hint="eastAsia"/>
          <w:sz w:val="24"/>
          <w:szCs w:val="24"/>
        </w:rPr>
        <w:t>数据来源与数据处理</w:t>
      </w:r>
    </w:p>
    <w:p w:rsidR="00317F97" w:rsidRPr="00CC7897" w:rsidRDefault="009302F1">
      <w:pPr>
        <w:pStyle w:val="12"/>
        <w:numPr>
          <w:ilvl w:val="1"/>
          <w:numId w:val="1"/>
        </w:numPr>
        <w:spacing w:line="360" w:lineRule="auto"/>
        <w:ind w:firstLineChars="0"/>
        <w:rPr>
          <w:rFonts w:asciiTheme="minorEastAsia" w:hAnsiTheme="minorEastAsia"/>
          <w:sz w:val="24"/>
          <w:szCs w:val="24"/>
        </w:rPr>
      </w:pPr>
      <w:r w:rsidRPr="00CC7897">
        <w:rPr>
          <w:rFonts w:asciiTheme="minorEastAsia" w:hAnsiTheme="minorEastAsia" w:hint="eastAsia"/>
          <w:sz w:val="24"/>
          <w:szCs w:val="24"/>
        </w:rPr>
        <w:t>数据来源</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为了对我国农村居民的幸福感进行综合评价，本文数据完全来源于E</w:t>
      </w:r>
      <w:r w:rsidRPr="00CC7897">
        <w:rPr>
          <w:rFonts w:asciiTheme="minorEastAsia" w:hAnsiTheme="minorEastAsia"/>
          <w:sz w:val="24"/>
          <w:szCs w:val="24"/>
        </w:rPr>
        <w:t>PS</w:t>
      </w:r>
      <w:r w:rsidRPr="00CC7897">
        <w:rPr>
          <w:rFonts w:asciiTheme="minorEastAsia" w:hAnsiTheme="minorEastAsia" w:hint="eastAsia"/>
          <w:sz w:val="24"/>
          <w:szCs w:val="24"/>
        </w:rPr>
        <w:t>数据平台中的中国三农数据库（分地区），选取2</w:t>
      </w:r>
      <w:r w:rsidRPr="00CC7897">
        <w:rPr>
          <w:rFonts w:asciiTheme="minorEastAsia" w:hAnsiTheme="minorEastAsia"/>
          <w:sz w:val="24"/>
          <w:szCs w:val="24"/>
        </w:rPr>
        <w:t>015</w:t>
      </w:r>
      <w:r w:rsidRPr="00CC7897">
        <w:rPr>
          <w:rFonts w:asciiTheme="minorEastAsia" w:hAnsiTheme="minorEastAsia" w:hint="eastAsia"/>
          <w:sz w:val="24"/>
          <w:szCs w:val="24"/>
        </w:rPr>
        <w:t>年我国3</w:t>
      </w:r>
      <w:r w:rsidRPr="00CC7897">
        <w:rPr>
          <w:rFonts w:asciiTheme="minorEastAsia" w:hAnsiTheme="minorEastAsia"/>
          <w:sz w:val="24"/>
          <w:szCs w:val="24"/>
        </w:rPr>
        <w:t>1</w:t>
      </w:r>
      <w:r w:rsidRPr="00CC7897">
        <w:rPr>
          <w:rFonts w:asciiTheme="minorEastAsia" w:hAnsiTheme="minorEastAsia" w:hint="eastAsia"/>
          <w:sz w:val="24"/>
          <w:szCs w:val="24"/>
        </w:rPr>
        <w:t>个省市、自治区有关衡量幸福感的1</w:t>
      </w:r>
      <w:r w:rsidRPr="00CC7897">
        <w:rPr>
          <w:rFonts w:asciiTheme="minorEastAsia" w:hAnsiTheme="minorEastAsia"/>
          <w:sz w:val="24"/>
          <w:szCs w:val="24"/>
        </w:rPr>
        <w:t>4</w:t>
      </w:r>
      <w:r w:rsidRPr="00CC7897">
        <w:rPr>
          <w:rFonts w:asciiTheme="minorEastAsia" w:hAnsiTheme="minorEastAsia" w:hint="eastAsia"/>
          <w:sz w:val="24"/>
          <w:szCs w:val="24"/>
        </w:rPr>
        <w:t>个指标，如表3.1所示：</w:t>
      </w:r>
    </w:p>
    <w:p w:rsidR="00317F97" w:rsidRPr="00CC7897" w:rsidRDefault="00317F97">
      <w:pPr>
        <w:spacing w:line="360" w:lineRule="auto"/>
        <w:ind w:firstLineChars="200" w:firstLine="480"/>
        <w:rPr>
          <w:rFonts w:asciiTheme="minorEastAsia" w:hAnsiTheme="minorEastAsia"/>
          <w:sz w:val="24"/>
          <w:szCs w:val="24"/>
        </w:rPr>
      </w:pPr>
    </w:p>
    <w:tbl>
      <w:tblPr>
        <w:tblStyle w:val="ab"/>
        <w:tblW w:w="5592" w:type="dxa"/>
        <w:jc w:val="center"/>
        <w:tblLayout w:type="fixed"/>
        <w:tblLook w:val="04A0" w:firstRow="1" w:lastRow="0" w:firstColumn="1" w:lastColumn="0" w:noHBand="0" w:noVBand="1"/>
      </w:tblPr>
      <w:tblGrid>
        <w:gridCol w:w="1176"/>
        <w:gridCol w:w="4416"/>
      </w:tblGrid>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lastRenderedPageBreak/>
              <w:t>符号表示</w:t>
            </w:r>
          </w:p>
        </w:tc>
        <w:tc>
          <w:tcPr>
            <w:tcW w:w="441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指标</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x1</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农村居民家庭人均可支配收入（元</w:t>
            </w:r>
            <w:r w:rsidRPr="00CC7897">
              <w:rPr>
                <w:rFonts w:asciiTheme="minorEastAsia" w:hAnsiTheme="minorEastAsia"/>
                <w:sz w:val="24"/>
                <w:szCs w:val="24"/>
              </w:rPr>
              <w:t>/人）</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x2</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卫生厕所普及率（</w:t>
            </w:r>
            <w:r w:rsidRPr="00CC7897">
              <w:rPr>
                <w:rFonts w:asciiTheme="minorEastAsia" w:hAnsiTheme="minorEastAsia"/>
                <w:sz w:val="24"/>
                <w:szCs w:val="24"/>
              </w:rPr>
              <w:t>%）</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x3</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建筑工程（亿元）</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x4</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住宅（亿元）</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x5</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食品支出（元</w:t>
            </w:r>
            <w:r w:rsidRPr="00CC7897">
              <w:rPr>
                <w:rFonts w:asciiTheme="minorEastAsia" w:hAnsiTheme="minorEastAsia"/>
                <w:sz w:val="24"/>
                <w:szCs w:val="24"/>
              </w:rPr>
              <w:t>/人）</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x6</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衣着支出（元</w:t>
            </w:r>
            <w:r w:rsidRPr="00CC7897">
              <w:rPr>
                <w:rFonts w:asciiTheme="minorEastAsia" w:hAnsiTheme="minorEastAsia"/>
                <w:sz w:val="24"/>
                <w:szCs w:val="24"/>
              </w:rPr>
              <w:t>/人）</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x7</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居住支出（元</w:t>
            </w:r>
            <w:r w:rsidRPr="00CC7897">
              <w:rPr>
                <w:rFonts w:asciiTheme="minorEastAsia" w:hAnsiTheme="minorEastAsia"/>
                <w:sz w:val="24"/>
                <w:szCs w:val="24"/>
              </w:rPr>
              <w:t>/人）</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x8</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文教娱乐支出（元</w:t>
            </w:r>
            <w:r w:rsidRPr="00CC7897">
              <w:rPr>
                <w:rFonts w:asciiTheme="minorEastAsia" w:hAnsiTheme="minorEastAsia"/>
                <w:sz w:val="24"/>
                <w:szCs w:val="24"/>
              </w:rPr>
              <w:t>/人）</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x9</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医疗保健支出（元</w:t>
            </w:r>
            <w:r w:rsidRPr="00CC7897">
              <w:rPr>
                <w:rFonts w:asciiTheme="minorEastAsia" w:hAnsiTheme="minorEastAsia"/>
                <w:sz w:val="24"/>
                <w:szCs w:val="24"/>
              </w:rPr>
              <w:t>/人）</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x10</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卫生院（个）</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x11</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乡镇文化站（个）</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x12</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养老院单位数（个）</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x13</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农村最低生活保障支出（万元）</w:t>
            </w:r>
          </w:p>
        </w:tc>
      </w:tr>
      <w:tr w:rsidR="00317F97" w:rsidRPr="00CC7897">
        <w:trPr>
          <w:jc w:val="center"/>
        </w:trPr>
        <w:tc>
          <w:tcPr>
            <w:tcW w:w="1176"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x14</w:t>
            </w:r>
          </w:p>
        </w:tc>
        <w:tc>
          <w:tcPr>
            <w:tcW w:w="441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农村居民最低生活保障人数（人）</w:t>
            </w:r>
          </w:p>
        </w:tc>
      </w:tr>
    </w:tbl>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表 3.1</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本文利用</w:t>
      </w:r>
      <w:r w:rsidRPr="00CC7897">
        <w:rPr>
          <w:rFonts w:asciiTheme="minorEastAsia" w:hAnsiTheme="minorEastAsia"/>
          <w:sz w:val="24"/>
          <w:szCs w:val="24"/>
        </w:rPr>
        <w:t>IBM SPSS Statistics 22.0</w:t>
      </w:r>
      <w:r w:rsidRPr="00CC7897">
        <w:rPr>
          <w:rFonts w:asciiTheme="minorEastAsia" w:hAnsiTheme="minorEastAsia" w:hint="eastAsia"/>
          <w:sz w:val="24"/>
          <w:szCs w:val="24"/>
        </w:rPr>
        <w:t>软件对该1</w:t>
      </w:r>
      <w:r w:rsidRPr="00CC7897">
        <w:rPr>
          <w:rFonts w:asciiTheme="minorEastAsia" w:hAnsiTheme="minorEastAsia"/>
          <w:sz w:val="24"/>
          <w:szCs w:val="24"/>
        </w:rPr>
        <w:t>4</w:t>
      </w:r>
      <w:r w:rsidRPr="00CC7897">
        <w:rPr>
          <w:rFonts w:asciiTheme="minorEastAsia" w:hAnsiTheme="minorEastAsia" w:hint="eastAsia"/>
          <w:sz w:val="24"/>
          <w:szCs w:val="24"/>
        </w:rPr>
        <w:t>个指标进行因子分析。在使用因子分析前，先对指标进行相关预处理。</w:t>
      </w:r>
    </w:p>
    <w:p w:rsidR="00317F97" w:rsidRPr="00CC7897" w:rsidRDefault="00317F97">
      <w:pPr>
        <w:spacing w:line="360" w:lineRule="auto"/>
        <w:ind w:firstLineChars="200" w:firstLine="480"/>
        <w:rPr>
          <w:rFonts w:asciiTheme="minorEastAsia" w:hAnsiTheme="minorEastAsia"/>
          <w:sz w:val="24"/>
          <w:szCs w:val="24"/>
        </w:rPr>
      </w:pPr>
    </w:p>
    <w:p w:rsidR="00317F97" w:rsidRPr="00CC7897" w:rsidRDefault="009302F1">
      <w:pPr>
        <w:pStyle w:val="12"/>
        <w:numPr>
          <w:ilvl w:val="1"/>
          <w:numId w:val="1"/>
        </w:numPr>
        <w:spacing w:line="360" w:lineRule="auto"/>
        <w:ind w:firstLineChars="0"/>
        <w:rPr>
          <w:rFonts w:asciiTheme="minorEastAsia" w:hAnsiTheme="minorEastAsia"/>
          <w:sz w:val="24"/>
          <w:szCs w:val="24"/>
        </w:rPr>
      </w:pPr>
      <w:r w:rsidRPr="00CC7897">
        <w:rPr>
          <w:rFonts w:asciiTheme="minorEastAsia" w:hAnsiTheme="minorEastAsia" w:hint="eastAsia"/>
          <w:sz w:val="24"/>
          <w:szCs w:val="24"/>
        </w:rPr>
        <w:t>数据预处理</w:t>
      </w:r>
    </w:p>
    <w:p w:rsidR="00317F97" w:rsidRPr="00CC7897" w:rsidRDefault="009302F1">
      <w:pPr>
        <w:pStyle w:val="12"/>
        <w:numPr>
          <w:ilvl w:val="2"/>
          <w:numId w:val="1"/>
        </w:numPr>
        <w:spacing w:line="360" w:lineRule="auto"/>
        <w:ind w:firstLineChars="0"/>
        <w:rPr>
          <w:rFonts w:asciiTheme="minorEastAsia" w:hAnsiTheme="minorEastAsia"/>
          <w:sz w:val="24"/>
          <w:szCs w:val="24"/>
        </w:rPr>
      </w:pPr>
      <w:r w:rsidRPr="00CC7897">
        <w:rPr>
          <w:rFonts w:asciiTheme="minorEastAsia" w:hAnsiTheme="minorEastAsia" w:hint="eastAsia"/>
          <w:sz w:val="24"/>
          <w:szCs w:val="24"/>
        </w:rPr>
        <w:t>缺失值处理</w:t>
      </w:r>
    </w:p>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noProof/>
          <w:sz w:val="24"/>
          <w:szCs w:val="24"/>
        </w:rPr>
        <w:lastRenderedPageBreak/>
        <w:drawing>
          <wp:inline distT="0" distB="0" distL="0" distR="0">
            <wp:extent cx="5274310" cy="30105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010535"/>
                    </a:xfrm>
                    <a:prstGeom prst="rect">
                      <a:avLst/>
                    </a:prstGeom>
                  </pic:spPr>
                </pic:pic>
              </a:graphicData>
            </a:graphic>
          </wp:inline>
        </w:drawing>
      </w:r>
    </w:p>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图3</w:t>
      </w:r>
      <w:r w:rsidRPr="00CC7897">
        <w:rPr>
          <w:rFonts w:asciiTheme="minorEastAsia" w:hAnsiTheme="minorEastAsia"/>
          <w:sz w:val="24"/>
          <w:szCs w:val="24"/>
        </w:rPr>
        <w:t>.</w:t>
      </w:r>
      <w:r w:rsidRPr="00CC7897">
        <w:rPr>
          <w:rFonts w:asciiTheme="minorEastAsia" w:hAnsiTheme="minorEastAsia" w:hint="eastAsia"/>
          <w:sz w:val="24"/>
          <w:szCs w:val="24"/>
        </w:rPr>
        <w:t>2.1</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搜集到的数据如图3</w:t>
      </w:r>
      <w:r w:rsidRPr="00CC7897">
        <w:rPr>
          <w:rFonts w:asciiTheme="minorEastAsia" w:hAnsiTheme="minorEastAsia"/>
          <w:sz w:val="24"/>
          <w:szCs w:val="24"/>
        </w:rPr>
        <w:t>.</w:t>
      </w:r>
      <w:r w:rsidRPr="00CC7897">
        <w:rPr>
          <w:rFonts w:asciiTheme="minorEastAsia" w:hAnsiTheme="minorEastAsia" w:hint="eastAsia"/>
          <w:sz w:val="24"/>
          <w:szCs w:val="24"/>
        </w:rPr>
        <w:t>2.</w:t>
      </w:r>
      <w:r w:rsidRPr="00CC7897">
        <w:rPr>
          <w:rFonts w:asciiTheme="minorEastAsia" w:hAnsiTheme="minorEastAsia"/>
          <w:sz w:val="24"/>
          <w:szCs w:val="24"/>
        </w:rPr>
        <w:t>1</w:t>
      </w:r>
      <w:r w:rsidRPr="00CC7897">
        <w:rPr>
          <w:rFonts w:asciiTheme="minorEastAsia" w:hAnsiTheme="minorEastAsia" w:hint="eastAsia"/>
          <w:sz w:val="24"/>
          <w:szCs w:val="24"/>
        </w:rPr>
        <w:t>所示，图中共存在六个缺失值。其中，西藏的缺失值过多，因为所分析问题不针对具体地区，所以考虑剔除该个案。北京和上海对于变量</w:t>
      </w:r>
      <w:r w:rsidRPr="00CC7897">
        <w:rPr>
          <w:rFonts w:asciiTheme="minorEastAsia" w:hAnsiTheme="minorEastAsia"/>
          <w:sz w:val="24"/>
          <w:szCs w:val="24"/>
        </w:rPr>
        <w:t>x10</w:t>
      </w:r>
      <w:r w:rsidRPr="00CC7897">
        <w:rPr>
          <w:rFonts w:asciiTheme="minorEastAsia" w:hAnsiTheme="minorEastAsia" w:hint="eastAsia"/>
          <w:sz w:val="24"/>
          <w:szCs w:val="24"/>
        </w:rPr>
        <w:t>的两个缺失值可以考虑用缺失值插补的方法将其数据补齐。</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在现代的统计研究方法中，处理缺失值的方法主要有均值插补法、近邻插补法、回归插补法等方法。回归插补就是通过建立回归方程的方法，利用该变量与其他变量之间存在的线性关系得出缺失的估计值。本文主要利用影响居民幸福感的各个指标之间可能存在的线性关系运用</w:t>
      </w:r>
      <w:r w:rsidRPr="00CC7897">
        <w:rPr>
          <w:rFonts w:asciiTheme="minorEastAsia" w:hAnsiTheme="minorEastAsia"/>
          <w:sz w:val="24"/>
          <w:szCs w:val="24"/>
        </w:rPr>
        <w:t>SPSS 软件进行回归，</w:t>
      </w:r>
      <w:r w:rsidRPr="00CC7897">
        <w:rPr>
          <w:rFonts w:asciiTheme="minorEastAsia" w:hAnsiTheme="minorEastAsia" w:hint="eastAsia"/>
          <w:sz w:val="24"/>
          <w:szCs w:val="24"/>
        </w:rPr>
        <w:t>得出具有显著线性关系的线性方程，最后计算出估计的缺失的数据。回归方程系数如表3</w:t>
      </w:r>
      <w:r w:rsidRPr="00CC7897">
        <w:rPr>
          <w:rFonts w:asciiTheme="minorEastAsia" w:hAnsiTheme="minorEastAsia"/>
          <w:sz w:val="24"/>
          <w:szCs w:val="24"/>
        </w:rPr>
        <w:t>.2.1</w:t>
      </w:r>
      <w:r w:rsidRPr="00CC7897">
        <w:rPr>
          <w:rFonts w:asciiTheme="minorEastAsia" w:hAnsiTheme="minorEastAsia" w:hint="eastAsia"/>
          <w:sz w:val="24"/>
          <w:szCs w:val="24"/>
        </w:rPr>
        <w:t>所示：</w:t>
      </w:r>
    </w:p>
    <w:tbl>
      <w:tblPr>
        <w:tblStyle w:val="ab"/>
        <w:tblW w:w="8296" w:type="dxa"/>
        <w:jc w:val="center"/>
        <w:tblLayout w:type="fixed"/>
        <w:tblLook w:val="04A0" w:firstRow="1" w:lastRow="0" w:firstColumn="1" w:lastColumn="0" w:noHBand="0" w:noVBand="1"/>
      </w:tblPr>
      <w:tblGrid>
        <w:gridCol w:w="336"/>
        <w:gridCol w:w="2609"/>
        <w:gridCol w:w="1168"/>
        <w:gridCol w:w="1168"/>
        <w:gridCol w:w="1151"/>
        <w:gridCol w:w="936"/>
        <w:gridCol w:w="928"/>
      </w:tblGrid>
      <w:tr w:rsidR="00317F97" w:rsidRPr="00CC7897">
        <w:trPr>
          <w:jc w:val="center"/>
        </w:trPr>
        <w:tc>
          <w:tcPr>
            <w:tcW w:w="8296" w:type="dxa"/>
            <w:gridSpan w:val="7"/>
            <w:vAlign w:val="center"/>
          </w:tcPr>
          <w:p w:rsidR="00317F97" w:rsidRPr="00CC7897" w:rsidRDefault="009302F1">
            <w:pPr>
              <w:spacing w:line="360" w:lineRule="auto"/>
              <w:jc w:val="center"/>
              <w:rPr>
                <w:rFonts w:asciiTheme="minorEastAsia" w:eastAsia="宋体" w:hAnsiTheme="minorEastAsia" w:cs="Times New Roman"/>
                <w:kern w:val="0"/>
                <w:sz w:val="24"/>
                <w:szCs w:val="24"/>
              </w:rPr>
            </w:pPr>
            <w:r w:rsidRPr="00CC7897">
              <w:rPr>
                <w:rFonts w:asciiTheme="minorEastAsia" w:hAnsiTheme="minorEastAsia" w:hint="eastAsia"/>
                <w:sz w:val="24"/>
                <w:szCs w:val="24"/>
              </w:rPr>
              <w:t xml:space="preserve">回归方程系数  </w:t>
            </w:r>
            <w:r w:rsidRPr="00CC7897">
              <w:rPr>
                <w:rFonts w:asciiTheme="minorEastAsia" w:eastAsia="宋体" w:hAnsiTheme="minorEastAsia" w:cs="Times New Roman" w:hint="eastAsia"/>
                <w:kern w:val="0"/>
                <w:sz w:val="24"/>
                <w:szCs w:val="24"/>
              </w:rPr>
              <w:t>表 3.2.1</w:t>
            </w:r>
          </w:p>
        </w:tc>
      </w:tr>
      <w:tr w:rsidR="00317F97" w:rsidRPr="00CC7897">
        <w:trPr>
          <w:jc w:val="center"/>
        </w:trPr>
        <w:tc>
          <w:tcPr>
            <w:tcW w:w="2945" w:type="dxa"/>
            <w:gridSpan w:val="2"/>
            <w:vMerge w:val="restart"/>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模型</w:t>
            </w:r>
          </w:p>
        </w:tc>
        <w:tc>
          <w:tcPr>
            <w:tcW w:w="2336" w:type="dxa"/>
            <w:gridSpan w:val="2"/>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非标准化系数</w:t>
            </w:r>
          </w:p>
        </w:tc>
        <w:tc>
          <w:tcPr>
            <w:tcW w:w="1151"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标准系数</w:t>
            </w:r>
          </w:p>
        </w:tc>
        <w:tc>
          <w:tcPr>
            <w:tcW w:w="936" w:type="dxa"/>
            <w:vMerge w:val="restart"/>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t</w:t>
            </w:r>
          </w:p>
        </w:tc>
        <w:tc>
          <w:tcPr>
            <w:tcW w:w="928" w:type="dxa"/>
            <w:vMerge w:val="restart"/>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显著性</w:t>
            </w:r>
          </w:p>
        </w:tc>
      </w:tr>
      <w:tr w:rsidR="00317F97" w:rsidRPr="00CC7897">
        <w:trPr>
          <w:jc w:val="center"/>
        </w:trPr>
        <w:tc>
          <w:tcPr>
            <w:tcW w:w="2945" w:type="dxa"/>
            <w:gridSpan w:val="2"/>
            <w:vMerge/>
            <w:vAlign w:val="center"/>
          </w:tcPr>
          <w:p w:rsidR="00317F97" w:rsidRPr="00CC7897" w:rsidRDefault="00317F97">
            <w:pPr>
              <w:spacing w:line="360" w:lineRule="auto"/>
              <w:rPr>
                <w:rFonts w:asciiTheme="minorEastAsia" w:hAnsiTheme="minorEastAsia"/>
                <w:sz w:val="24"/>
                <w:szCs w:val="24"/>
              </w:rPr>
            </w:pP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B</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标准错误</w:t>
            </w:r>
          </w:p>
        </w:tc>
        <w:tc>
          <w:tcPr>
            <w:tcW w:w="1151"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贝塔</w:t>
            </w:r>
          </w:p>
        </w:tc>
        <w:tc>
          <w:tcPr>
            <w:tcW w:w="936" w:type="dxa"/>
            <w:vMerge/>
            <w:vAlign w:val="center"/>
          </w:tcPr>
          <w:p w:rsidR="00317F97" w:rsidRPr="00CC7897" w:rsidRDefault="00317F97">
            <w:pPr>
              <w:spacing w:line="360" w:lineRule="auto"/>
              <w:rPr>
                <w:rFonts w:asciiTheme="minorEastAsia" w:hAnsiTheme="minorEastAsia"/>
                <w:sz w:val="24"/>
                <w:szCs w:val="24"/>
              </w:rPr>
            </w:pPr>
          </w:p>
        </w:tc>
        <w:tc>
          <w:tcPr>
            <w:tcW w:w="928" w:type="dxa"/>
            <w:vMerge/>
            <w:vAlign w:val="center"/>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336" w:type="dxa"/>
            <w:vMerge w:val="restart"/>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p>
        </w:tc>
        <w:tc>
          <w:tcPr>
            <w:tcW w:w="2609"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（常量）</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8</w:t>
            </w:r>
            <w:r w:rsidRPr="00CC7897">
              <w:rPr>
                <w:rFonts w:asciiTheme="minorEastAsia" w:hAnsiTheme="minorEastAsia"/>
                <w:sz w:val="24"/>
                <w:szCs w:val="24"/>
              </w:rPr>
              <w:t>5.808</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w:t>
            </w:r>
            <w:r w:rsidRPr="00CC7897">
              <w:rPr>
                <w:rFonts w:asciiTheme="minorEastAsia" w:hAnsiTheme="minorEastAsia"/>
                <w:sz w:val="24"/>
                <w:szCs w:val="24"/>
              </w:rPr>
              <w:t>4.198</w:t>
            </w:r>
          </w:p>
        </w:tc>
        <w:tc>
          <w:tcPr>
            <w:tcW w:w="1151" w:type="dxa"/>
            <w:vAlign w:val="center"/>
          </w:tcPr>
          <w:p w:rsidR="00317F97" w:rsidRPr="00CC7897" w:rsidRDefault="00317F97">
            <w:pPr>
              <w:spacing w:line="360" w:lineRule="auto"/>
              <w:rPr>
                <w:rFonts w:asciiTheme="minorEastAsia" w:hAnsiTheme="minorEastAsia"/>
                <w:sz w:val="24"/>
                <w:szCs w:val="24"/>
              </w:rPr>
            </w:pPr>
          </w:p>
        </w:tc>
        <w:tc>
          <w:tcPr>
            <w:tcW w:w="936"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r w:rsidRPr="00CC7897">
              <w:rPr>
                <w:rFonts w:asciiTheme="minorEastAsia" w:hAnsiTheme="minorEastAsia"/>
                <w:sz w:val="24"/>
                <w:szCs w:val="24"/>
              </w:rPr>
              <w:t>.941</w:t>
            </w:r>
          </w:p>
        </w:tc>
        <w:tc>
          <w:tcPr>
            <w:tcW w:w="92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.063</w:t>
            </w:r>
          </w:p>
        </w:tc>
      </w:tr>
      <w:tr w:rsidR="00317F97" w:rsidRPr="00CC7897">
        <w:trPr>
          <w:jc w:val="center"/>
        </w:trPr>
        <w:tc>
          <w:tcPr>
            <w:tcW w:w="336" w:type="dxa"/>
            <w:vMerge/>
            <w:vAlign w:val="center"/>
          </w:tcPr>
          <w:p w:rsidR="00317F97" w:rsidRPr="00CC7897" w:rsidRDefault="00317F97">
            <w:pPr>
              <w:spacing w:line="360" w:lineRule="auto"/>
              <w:rPr>
                <w:rFonts w:asciiTheme="minorEastAsia" w:hAnsiTheme="minorEastAsia"/>
                <w:sz w:val="24"/>
                <w:szCs w:val="24"/>
              </w:rPr>
            </w:pPr>
          </w:p>
        </w:tc>
        <w:tc>
          <w:tcPr>
            <w:tcW w:w="2609"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乡镇文化站（个）</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r w:rsidRPr="00CC7897">
              <w:rPr>
                <w:rFonts w:asciiTheme="minorEastAsia" w:hAnsiTheme="minorEastAsia"/>
                <w:sz w:val="24"/>
                <w:szCs w:val="24"/>
              </w:rPr>
              <w:t>.014</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.031</w:t>
            </w:r>
          </w:p>
        </w:tc>
        <w:tc>
          <w:tcPr>
            <w:tcW w:w="1151"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.988</w:t>
            </w:r>
          </w:p>
        </w:tc>
        <w:tc>
          <w:tcPr>
            <w:tcW w:w="936"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r w:rsidRPr="00CC7897">
              <w:rPr>
                <w:rFonts w:asciiTheme="minorEastAsia" w:hAnsiTheme="minorEastAsia"/>
                <w:sz w:val="24"/>
                <w:szCs w:val="24"/>
              </w:rPr>
              <w:t>2.610</w:t>
            </w:r>
          </w:p>
        </w:tc>
        <w:tc>
          <w:tcPr>
            <w:tcW w:w="92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.000</w:t>
            </w:r>
          </w:p>
        </w:tc>
      </w:tr>
      <w:tr w:rsidR="00317F97" w:rsidRPr="00CC7897">
        <w:trPr>
          <w:jc w:val="center"/>
        </w:trPr>
        <w:tc>
          <w:tcPr>
            <w:tcW w:w="336" w:type="dxa"/>
            <w:vMerge w:val="restart"/>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w:t>
            </w:r>
          </w:p>
        </w:tc>
        <w:tc>
          <w:tcPr>
            <w:tcW w:w="2609"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（常量）</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w:t>
            </w:r>
            <w:r w:rsidRPr="00CC7897">
              <w:rPr>
                <w:rFonts w:asciiTheme="minorEastAsia" w:hAnsiTheme="minorEastAsia"/>
                <w:sz w:val="24"/>
                <w:szCs w:val="24"/>
              </w:rPr>
              <w:t>221.917</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r w:rsidRPr="00CC7897">
              <w:rPr>
                <w:rFonts w:asciiTheme="minorEastAsia" w:hAnsiTheme="minorEastAsia"/>
                <w:sz w:val="24"/>
                <w:szCs w:val="24"/>
              </w:rPr>
              <w:t>28.347</w:t>
            </w:r>
          </w:p>
        </w:tc>
        <w:tc>
          <w:tcPr>
            <w:tcW w:w="1151" w:type="dxa"/>
            <w:vAlign w:val="center"/>
          </w:tcPr>
          <w:p w:rsidR="00317F97" w:rsidRPr="00CC7897" w:rsidRDefault="00317F97">
            <w:pPr>
              <w:spacing w:line="360" w:lineRule="auto"/>
              <w:rPr>
                <w:rFonts w:asciiTheme="minorEastAsia" w:hAnsiTheme="minorEastAsia"/>
                <w:sz w:val="24"/>
                <w:szCs w:val="24"/>
              </w:rPr>
            </w:pPr>
          </w:p>
        </w:tc>
        <w:tc>
          <w:tcPr>
            <w:tcW w:w="936"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w:t>
            </w:r>
            <w:r w:rsidRPr="00CC7897">
              <w:rPr>
                <w:rFonts w:asciiTheme="minorEastAsia" w:hAnsiTheme="minorEastAsia"/>
                <w:sz w:val="24"/>
                <w:szCs w:val="24"/>
              </w:rPr>
              <w:t>1.729</w:t>
            </w:r>
          </w:p>
        </w:tc>
        <w:tc>
          <w:tcPr>
            <w:tcW w:w="92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.096</w:t>
            </w:r>
          </w:p>
        </w:tc>
      </w:tr>
      <w:tr w:rsidR="00317F97" w:rsidRPr="00CC7897">
        <w:trPr>
          <w:jc w:val="center"/>
        </w:trPr>
        <w:tc>
          <w:tcPr>
            <w:tcW w:w="336" w:type="dxa"/>
            <w:vMerge/>
            <w:vAlign w:val="center"/>
          </w:tcPr>
          <w:p w:rsidR="00317F97" w:rsidRPr="00CC7897" w:rsidRDefault="00317F97">
            <w:pPr>
              <w:spacing w:line="360" w:lineRule="auto"/>
              <w:rPr>
                <w:rFonts w:asciiTheme="minorEastAsia" w:hAnsiTheme="minorEastAsia"/>
                <w:sz w:val="24"/>
                <w:szCs w:val="24"/>
              </w:rPr>
            </w:pPr>
          </w:p>
        </w:tc>
        <w:tc>
          <w:tcPr>
            <w:tcW w:w="2609"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乡镇文化站（个）</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r w:rsidRPr="00CC7897">
              <w:rPr>
                <w:rFonts w:asciiTheme="minorEastAsia" w:hAnsiTheme="minorEastAsia"/>
                <w:sz w:val="24"/>
                <w:szCs w:val="24"/>
              </w:rPr>
              <w:t>.037</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.030</w:t>
            </w:r>
          </w:p>
        </w:tc>
        <w:tc>
          <w:tcPr>
            <w:tcW w:w="1151"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r w:rsidRPr="00CC7897">
              <w:rPr>
                <w:rFonts w:asciiTheme="minorEastAsia" w:hAnsiTheme="minorEastAsia"/>
                <w:sz w:val="24"/>
                <w:szCs w:val="24"/>
              </w:rPr>
              <w:t>.010</w:t>
            </w:r>
          </w:p>
        </w:tc>
        <w:tc>
          <w:tcPr>
            <w:tcW w:w="936"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r w:rsidRPr="00CC7897">
              <w:rPr>
                <w:rFonts w:asciiTheme="minorEastAsia" w:hAnsiTheme="minorEastAsia"/>
                <w:sz w:val="24"/>
                <w:szCs w:val="24"/>
              </w:rPr>
              <w:t>4.876</w:t>
            </w:r>
          </w:p>
        </w:tc>
        <w:tc>
          <w:tcPr>
            <w:tcW w:w="92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.000</w:t>
            </w:r>
          </w:p>
        </w:tc>
      </w:tr>
      <w:tr w:rsidR="00317F97" w:rsidRPr="00CC7897">
        <w:trPr>
          <w:jc w:val="center"/>
        </w:trPr>
        <w:tc>
          <w:tcPr>
            <w:tcW w:w="336" w:type="dxa"/>
            <w:vMerge/>
            <w:vAlign w:val="center"/>
          </w:tcPr>
          <w:p w:rsidR="00317F97" w:rsidRPr="00CC7897" w:rsidRDefault="00317F97">
            <w:pPr>
              <w:spacing w:line="360" w:lineRule="auto"/>
              <w:rPr>
                <w:rFonts w:asciiTheme="minorEastAsia" w:hAnsiTheme="minorEastAsia"/>
                <w:sz w:val="24"/>
                <w:szCs w:val="24"/>
              </w:rPr>
            </w:pPr>
          </w:p>
        </w:tc>
        <w:tc>
          <w:tcPr>
            <w:tcW w:w="2609"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文教娱乐支出（元/人）</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.281</w:t>
            </w:r>
          </w:p>
        </w:tc>
        <w:tc>
          <w:tcPr>
            <w:tcW w:w="116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.111</w:t>
            </w:r>
          </w:p>
        </w:tc>
        <w:tc>
          <w:tcPr>
            <w:tcW w:w="1151"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.073</w:t>
            </w:r>
          </w:p>
        </w:tc>
        <w:tc>
          <w:tcPr>
            <w:tcW w:w="936"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w:t>
            </w:r>
            <w:r w:rsidRPr="00CC7897">
              <w:rPr>
                <w:rFonts w:asciiTheme="minorEastAsia" w:hAnsiTheme="minorEastAsia"/>
                <w:sz w:val="24"/>
                <w:szCs w:val="24"/>
              </w:rPr>
              <w:t>.525</w:t>
            </w:r>
          </w:p>
        </w:tc>
        <w:tc>
          <w:tcPr>
            <w:tcW w:w="928"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.018</w:t>
            </w:r>
          </w:p>
        </w:tc>
      </w:tr>
    </w:tbl>
    <w:p w:rsidR="00317F97" w:rsidRPr="00CC7897" w:rsidRDefault="009302F1">
      <w:pPr>
        <w:spacing w:line="360" w:lineRule="auto"/>
        <w:ind w:firstLineChars="500" w:firstLine="1200"/>
        <w:rPr>
          <w:rFonts w:asciiTheme="minorEastAsia" w:hAnsiTheme="minorEastAsia"/>
          <w:sz w:val="24"/>
          <w:szCs w:val="24"/>
        </w:rPr>
      </w:pPr>
      <w:r w:rsidRPr="00CC7897">
        <w:rPr>
          <w:rFonts w:asciiTheme="minorEastAsia" w:hAnsiTheme="minorEastAsia" w:hint="eastAsia"/>
          <w:sz w:val="24"/>
          <w:szCs w:val="24"/>
        </w:rPr>
        <w:t>a</w:t>
      </w:r>
      <w:r w:rsidRPr="00CC7897">
        <w:rPr>
          <w:rFonts w:asciiTheme="minorEastAsia" w:hAnsiTheme="minorEastAsia"/>
          <w:sz w:val="24"/>
          <w:szCs w:val="24"/>
        </w:rPr>
        <w:t>.</w:t>
      </w:r>
      <w:r w:rsidRPr="00CC7897">
        <w:rPr>
          <w:rFonts w:asciiTheme="minorEastAsia" w:hAnsiTheme="minorEastAsia" w:hint="eastAsia"/>
          <w:sz w:val="24"/>
          <w:szCs w:val="24"/>
        </w:rPr>
        <w:t>因变量：卫生院（个）</w:t>
      </w:r>
    </w:p>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相关缺失的估计值为：北京x</w:t>
      </w:r>
      <w:r w:rsidRPr="00CC7897">
        <w:rPr>
          <w:rFonts w:asciiTheme="minorEastAsia" w:hAnsiTheme="minorEastAsia"/>
          <w:sz w:val="24"/>
          <w:szCs w:val="24"/>
        </w:rPr>
        <w:t>10</w:t>
      </w:r>
      <w:r w:rsidRPr="00CC7897">
        <w:rPr>
          <w:rFonts w:asciiTheme="minorEastAsia" w:hAnsiTheme="minorEastAsia" w:hint="eastAsia"/>
          <w:sz w:val="24"/>
          <w:szCs w:val="24"/>
        </w:rPr>
        <w:t>为2</w:t>
      </w:r>
      <w:r w:rsidRPr="00CC7897">
        <w:rPr>
          <w:rFonts w:asciiTheme="minorEastAsia" w:hAnsiTheme="minorEastAsia"/>
          <w:sz w:val="24"/>
          <w:szCs w:val="24"/>
        </w:rPr>
        <w:t>88.51</w:t>
      </w:r>
      <w:r w:rsidRPr="00CC7897">
        <w:rPr>
          <w:rFonts w:asciiTheme="minorEastAsia" w:hAnsiTheme="minorEastAsia" w:hint="eastAsia"/>
          <w:sz w:val="24"/>
          <w:szCs w:val="24"/>
        </w:rPr>
        <w:t>，上海x</w:t>
      </w:r>
      <w:r w:rsidRPr="00CC7897">
        <w:rPr>
          <w:rFonts w:asciiTheme="minorEastAsia" w:hAnsiTheme="minorEastAsia"/>
          <w:sz w:val="24"/>
          <w:szCs w:val="24"/>
        </w:rPr>
        <w:t>10</w:t>
      </w:r>
      <w:r w:rsidRPr="00CC7897">
        <w:rPr>
          <w:rFonts w:asciiTheme="minorEastAsia" w:hAnsiTheme="minorEastAsia" w:hint="eastAsia"/>
          <w:sz w:val="24"/>
          <w:szCs w:val="24"/>
        </w:rPr>
        <w:t>为</w:t>
      </w:r>
      <w:r w:rsidRPr="00CC7897">
        <w:rPr>
          <w:rFonts w:asciiTheme="minorEastAsia" w:hAnsiTheme="minorEastAsia"/>
          <w:sz w:val="24"/>
          <w:szCs w:val="24"/>
        </w:rPr>
        <w:t>140.98</w:t>
      </w:r>
      <w:r w:rsidRPr="00CC7897">
        <w:rPr>
          <w:rFonts w:asciiTheme="minorEastAsia" w:hAnsiTheme="minorEastAsia" w:hint="eastAsia"/>
          <w:sz w:val="24"/>
          <w:szCs w:val="24"/>
        </w:rPr>
        <w:t>。</w:t>
      </w:r>
    </w:p>
    <w:p w:rsidR="00317F97" w:rsidRPr="00CC7897" w:rsidRDefault="00317F97">
      <w:pPr>
        <w:spacing w:line="360" w:lineRule="auto"/>
        <w:rPr>
          <w:rFonts w:asciiTheme="minorEastAsia" w:hAnsiTheme="minorEastAsia"/>
          <w:sz w:val="24"/>
          <w:szCs w:val="24"/>
        </w:rPr>
      </w:pPr>
    </w:p>
    <w:p w:rsidR="00317F97" w:rsidRPr="00CC7897" w:rsidRDefault="009302F1">
      <w:pPr>
        <w:pStyle w:val="12"/>
        <w:numPr>
          <w:ilvl w:val="2"/>
          <w:numId w:val="1"/>
        </w:numPr>
        <w:spacing w:line="360" w:lineRule="auto"/>
        <w:ind w:firstLineChars="0"/>
        <w:rPr>
          <w:rFonts w:asciiTheme="minorEastAsia" w:hAnsiTheme="minorEastAsia"/>
          <w:sz w:val="24"/>
          <w:szCs w:val="24"/>
        </w:rPr>
      </w:pPr>
      <w:r w:rsidRPr="00CC7897">
        <w:rPr>
          <w:rFonts w:asciiTheme="minorEastAsia" w:hAnsiTheme="minorEastAsia" w:hint="eastAsia"/>
          <w:sz w:val="24"/>
          <w:szCs w:val="24"/>
        </w:rPr>
        <w:t>数据标准化处理及相关检验</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将补充好缺失值的数据运用SPSS软件对数据进行标准化处理。标准化处理后计算其相关系数矩阵，并进行K</w:t>
      </w:r>
      <w:r w:rsidRPr="00CC7897">
        <w:rPr>
          <w:rFonts w:asciiTheme="minorEastAsia" w:hAnsiTheme="minorEastAsia"/>
          <w:sz w:val="24"/>
          <w:szCs w:val="24"/>
        </w:rPr>
        <w:t>MO</w:t>
      </w:r>
      <w:r w:rsidRPr="00CC7897">
        <w:rPr>
          <w:rFonts w:asciiTheme="minorEastAsia" w:hAnsiTheme="minorEastAsia" w:hint="eastAsia"/>
          <w:sz w:val="24"/>
          <w:szCs w:val="24"/>
        </w:rPr>
        <w:t>检验和Bar</w:t>
      </w:r>
      <w:r w:rsidRPr="00CC7897">
        <w:rPr>
          <w:rFonts w:asciiTheme="minorEastAsia" w:hAnsiTheme="minorEastAsia"/>
          <w:sz w:val="24"/>
          <w:szCs w:val="24"/>
        </w:rPr>
        <w:t>tlett</w:t>
      </w:r>
      <w:r w:rsidRPr="00CC7897">
        <w:rPr>
          <w:rFonts w:asciiTheme="minorEastAsia" w:hAnsiTheme="minorEastAsia" w:hint="eastAsia"/>
          <w:sz w:val="24"/>
          <w:szCs w:val="24"/>
        </w:rPr>
        <w:t>检验，以判断样本数据是否适用于因子分析。</w:t>
      </w:r>
    </w:p>
    <w:tbl>
      <w:tblPr>
        <w:tblStyle w:val="ab"/>
        <w:tblW w:w="5628" w:type="dxa"/>
        <w:jc w:val="center"/>
        <w:tblLayout w:type="fixed"/>
        <w:tblLook w:val="04A0" w:firstRow="1" w:lastRow="0" w:firstColumn="1" w:lastColumn="0" w:noHBand="0" w:noVBand="1"/>
      </w:tblPr>
      <w:tblGrid>
        <w:gridCol w:w="2676"/>
        <w:gridCol w:w="1896"/>
        <w:gridCol w:w="1056"/>
      </w:tblGrid>
      <w:tr w:rsidR="00317F97" w:rsidRPr="00CC7897">
        <w:trPr>
          <w:jc w:val="center"/>
        </w:trPr>
        <w:tc>
          <w:tcPr>
            <w:tcW w:w="5628" w:type="dxa"/>
            <w:gridSpan w:val="3"/>
          </w:tcPr>
          <w:p w:rsidR="00317F97" w:rsidRPr="00CC7897" w:rsidRDefault="009302F1">
            <w:pPr>
              <w:spacing w:line="360" w:lineRule="auto"/>
              <w:jc w:val="center"/>
              <w:rPr>
                <w:rFonts w:asciiTheme="minorEastAsia" w:eastAsia="宋体" w:hAnsiTheme="minorEastAsia" w:cs="Times New Roman"/>
                <w:kern w:val="0"/>
                <w:sz w:val="24"/>
                <w:szCs w:val="24"/>
              </w:rPr>
            </w:pPr>
            <w:r w:rsidRPr="00CC7897">
              <w:rPr>
                <w:rFonts w:asciiTheme="minorEastAsia" w:hAnsiTheme="minorEastAsia" w:hint="eastAsia"/>
                <w:sz w:val="24"/>
                <w:szCs w:val="24"/>
              </w:rPr>
              <w:t>K</w:t>
            </w:r>
            <w:r w:rsidRPr="00CC7897">
              <w:rPr>
                <w:rFonts w:asciiTheme="minorEastAsia" w:hAnsiTheme="minorEastAsia"/>
                <w:sz w:val="24"/>
                <w:szCs w:val="24"/>
              </w:rPr>
              <w:t>MO</w:t>
            </w:r>
            <w:r w:rsidRPr="00CC7897">
              <w:rPr>
                <w:rFonts w:asciiTheme="minorEastAsia" w:hAnsiTheme="minorEastAsia" w:hint="eastAsia"/>
                <w:sz w:val="24"/>
                <w:szCs w:val="24"/>
              </w:rPr>
              <w:t>和Bar</w:t>
            </w:r>
            <w:r w:rsidRPr="00CC7897">
              <w:rPr>
                <w:rFonts w:asciiTheme="minorEastAsia" w:hAnsiTheme="minorEastAsia"/>
                <w:sz w:val="24"/>
                <w:szCs w:val="24"/>
              </w:rPr>
              <w:t>tlett</w:t>
            </w:r>
            <w:r w:rsidRPr="00CC7897">
              <w:rPr>
                <w:rFonts w:asciiTheme="minorEastAsia" w:hAnsiTheme="minorEastAsia" w:hint="eastAsia"/>
                <w:sz w:val="24"/>
                <w:szCs w:val="24"/>
              </w:rPr>
              <w:t>检验  表3</w:t>
            </w:r>
            <w:r w:rsidRPr="00CC7897">
              <w:rPr>
                <w:rFonts w:asciiTheme="minorEastAsia" w:hAnsiTheme="minorEastAsia"/>
                <w:sz w:val="24"/>
                <w:szCs w:val="24"/>
              </w:rPr>
              <w:t>.2.2</w:t>
            </w:r>
          </w:p>
        </w:tc>
      </w:tr>
      <w:tr w:rsidR="00317F97" w:rsidRPr="00CC7897">
        <w:trPr>
          <w:jc w:val="center"/>
        </w:trPr>
        <w:tc>
          <w:tcPr>
            <w:tcW w:w="267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K</w:t>
            </w:r>
            <w:r w:rsidRPr="00CC7897">
              <w:rPr>
                <w:rFonts w:asciiTheme="minorEastAsia" w:hAnsiTheme="minorEastAsia"/>
                <w:sz w:val="24"/>
                <w:szCs w:val="24"/>
              </w:rPr>
              <w:t>MO</w:t>
            </w:r>
            <w:r w:rsidRPr="00CC7897">
              <w:rPr>
                <w:rFonts w:asciiTheme="minorEastAsia" w:hAnsiTheme="minorEastAsia" w:hint="eastAsia"/>
                <w:sz w:val="24"/>
                <w:szCs w:val="24"/>
              </w:rPr>
              <w:t>取样适切性量数</w:t>
            </w:r>
          </w:p>
        </w:tc>
        <w:tc>
          <w:tcPr>
            <w:tcW w:w="1896" w:type="dxa"/>
          </w:tcPr>
          <w:p w:rsidR="00317F97" w:rsidRPr="00CC7897" w:rsidRDefault="00317F97">
            <w:pPr>
              <w:spacing w:line="360" w:lineRule="auto"/>
              <w:rPr>
                <w:rFonts w:asciiTheme="minorEastAsia" w:hAnsiTheme="minorEastAsia"/>
                <w:sz w:val="24"/>
                <w:szCs w:val="24"/>
              </w:rPr>
            </w:pPr>
          </w:p>
        </w:tc>
        <w:tc>
          <w:tcPr>
            <w:tcW w:w="105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.742</w:t>
            </w:r>
          </w:p>
        </w:tc>
      </w:tr>
      <w:tr w:rsidR="00317F97" w:rsidRPr="00CC7897">
        <w:trPr>
          <w:jc w:val="center"/>
        </w:trPr>
        <w:tc>
          <w:tcPr>
            <w:tcW w:w="2676" w:type="dxa"/>
            <w:vMerge w:val="restart"/>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Bar</w:t>
            </w:r>
            <w:r w:rsidRPr="00CC7897">
              <w:rPr>
                <w:rFonts w:asciiTheme="minorEastAsia" w:hAnsiTheme="minorEastAsia"/>
                <w:sz w:val="24"/>
                <w:szCs w:val="24"/>
              </w:rPr>
              <w:t>tlett</w:t>
            </w:r>
            <w:r w:rsidRPr="00CC7897">
              <w:rPr>
                <w:rFonts w:asciiTheme="minorEastAsia" w:hAnsiTheme="minorEastAsia" w:hint="eastAsia"/>
                <w:sz w:val="24"/>
                <w:szCs w:val="24"/>
              </w:rPr>
              <w:t>的球形度检验</w:t>
            </w:r>
          </w:p>
        </w:tc>
        <w:tc>
          <w:tcPr>
            <w:tcW w:w="189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上次读取的卡方</w:t>
            </w:r>
          </w:p>
        </w:tc>
        <w:tc>
          <w:tcPr>
            <w:tcW w:w="105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5</w:t>
            </w:r>
            <w:r w:rsidRPr="00CC7897">
              <w:rPr>
                <w:rFonts w:asciiTheme="minorEastAsia" w:hAnsiTheme="minorEastAsia"/>
                <w:sz w:val="24"/>
                <w:szCs w:val="24"/>
              </w:rPr>
              <w:t>42.536</w:t>
            </w:r>
          </w:p>
        </w:tc>
      </w:tr>
      <w:tr w:rsidR="00317F97" w:rsidRPr="00CC7897">
        <w:trPr>
          <w:jc w:val="center"/>
        </w:trPr>
        <w:tc>
          <w:tcPr>
            <w:tcW w:w="2676" w:type="dxa"/>
            <w:vMerge/>
          </w:tcPr>
          <w:p w:rsidR="00317F97" w:rsidRPr="00CC7897" w:rsidRDefault="00317F97">
            <w:pPr>
              <w:spacing w:line="360" w:lineRule="auto"/>
              <w:rPr>
                <w:rFonts w:asciiTheme="minorEastAsia" w:hAnsiTheme="minorEastAsia"/>
                <w:sz w:val="24"/>
                <w:szCs w:val="24"/>
              </w:rPr>
            </w:pPr>
          </w:p>
        </w:tc>
        <w:tc>
          <w:tcPr>
            <w:tcW w:w="189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自由度</w:t>
            </w:r>
          </w:p>
        </w:tc>
        <w:tc>
          <w:tcPr>
            <w:tcW w:w="105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9</w:t>
            </w:r>
            <w:r w:rsidRPr="00CC7897">
              <w:rPr>
                <w:rFonts w:asciiTheme="minorEastAsia" w:hAnsiTheme="minorEastAsia"/>
                <w:sz w:val="24"/>
                <w:szCs w:val="24"/>
              </w:rPr>
              <w:t>1</w:t>
            </w:r>
          </w:p>
        </w:tc>
      </w:tr>
      <w:tr w:rsidR="00317F97" w:rsidRPr="00CC7897">
        <w:trPr>
          <w:jc w:val="center"/>
        </w:trPr>
        <w:tc>
          <w:tcPr>
            <w:tcW w:w="2676" w:type="dxa"/>
            <w:vMerge/>
          </w:tcPr>
          <w:p w:rsidR="00317F97" w:rsidRPr="00CC7897" w:rsidRDefault="00317F97">
            <w:pPr>
              <w:spacing w:line="360" w:lineRule="auto"/>
              <w:rPr>
                <w:rFonts w:asciiTheme="minorEastAsia" w:hAnsiTheme="minorEastAsia"/>
                <w:sz w:val="24"/>
                <w:szCs w:val="24"/>
              </w:rPr>
            </w:pPr>
          </w:p>
        </w:tc>
        <w:tc>
          <w:tcPr>
            <w:tcW w:w="189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显著性</w:t>
            </w:r>
          </w:p>
        </w:tc>
        <w:tc>
          <w:tcPr>
            <w:tcW w:w="1056"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w:t>
            </w:r>
            <w:r w:rsidRPr="00CC7897">
              <w:rPr>
                <w:rFonts w:asciiTheme="minorEastAsia" w:hAnsiTheme="minorEastAsia"/>
                <w:sz w:val="24"/>
                <w:szCs w:val="24"/>
              </w:rPr>
              <w:t>.000</w:t>
            </w:r>
          </w:p>
        </w:tc>
      </w:tr>
    </w:tbl>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K</w:t>
      </w:r>
      <w:r w:rsidRPr="00CC7897">
        <w:rPr>
          <w:rFonts w:asciiTheme="minorEastAsia" w:hAnsiTheme="minorEastAsia"/>
          <w:sz w:val="24"/>
          <w:szCs w:val="24"/>
        </w:rPr>
        <w:t>MO</w:t>
      </w:r>
      <w:r w:rsidRPr="00CC7897">
        <w:rPr>
          <w:rFonts w:asciiTheme="minorEastAsia" w:hAnsiTheme="minorEastAsia" w:hint="eastAsia"/>
          <w:sz w:val="24"/>
          <w:szCs w:val="24"/>
        </w:rPr>
        <w:t>和Bar</w:t>
      </w:r>
      <w:r w:rsidRPr="00CC7897">
        <w:rPr>
          <w:rFonts w:asciiTheme="minorEastAsia" w:hAnsiTheme="minorEastAsia"/>
          <w:sz w:val="24"/>
          <w:szCs w:val="24"/>
        </w:rPr>
        <w:t>tlett</w:t>
      </w:r>
      <w:r w:rsidRPr="00CC7897">
        <w:rPr>
          <w:rFonts w:asciiTheme="minorEastAsia" w:hAnsiTheme="minorEastAsia" w:hint="eastAsia"/>
          <w:sz w:val="24"/>
          <w:szCs w:val="24"/>
        </w:rPr>
        <w:t>检验结果如表3</w:t>
      </w:r>
      <w:r w:rsidRPr="00CC7897">
        <w:rPr>
          <w:rFonts w:asciiTheme="minorEastAsia" w:hAnsiTheme="minorEastAsia"/>
          <w:sz w:val="24"/>
          <w:szCs w:val="24"/>
        </w:rPr>
        <w:t>.2.2</w:t>
      </w:r>
      <w:r w:rsidRPr="00CC7897">
        <w:rPr>
          <w:rFonts w:asciiTheme="minorEastAsia" w:hAnsiTheme="minorEastAsia" w:hint="eastAsia"/>
          <w:sz w:val="24"/>
          <w:szCs w:val="24"/>
        </w:rPr>
        <w:t>所示。检验结果显示该相关系数矩阵不是一个单位阵，K</w:t>
      </w:r>
      <w:r w:rsidRPr="00CC7897">
        <w:rPr>
          <w:rFonts w:asciiTheme="minorEastAsia" w:hAnsiTheme="minorEastAsia"/>
          <w:sz w:val="24"/>
          <w:szCs w:val="24"/>
        </w:rPr>
        <w:t>MO</w:t>
      </w:r>
      <w:r w:rsidRPr="00CC7897">
        <w:rPr>
          <w:rFonts w:asciiTheme="minorEastAsia" w:hAnsiTheme="minorEastAsia" w:hint="eastAsia"/>
          <w:sz w:val="24"/>
          <w:szCs w:val="24"/>
        </w:rPr>
        <w:t>值为0</w:t>
      </w:r>
      <w:r w:rsidRPr="00CC7897">
        <w:rPr>
          <w:rFonts w:asciiTheme="minorEastAsia" w:hAnsiTheme="minorEastAsia"/>
          <w:sz w:val="24"/>
          <w:szCs w:val="24"/>
        </w:rPr>
        <w:t>.742</w:t>
      </w:r>
      <w:r w:rsidRPr="00CC7897">
        <w:rPr>
          <w:rFonts w:asciiTheme="minorEastAsia" w:hAnsiTheme="minorEastAsia" w:hint="eastAsia"/>
          <w:sz w:val="24"/>
          <w:szCs w:val="24"/>
        </w:rPr>
        <w:t>，显著性水平为0，小于0</w:t>
      </w:r>
      <w:r w:rsidRPr="00CC7897">
        <w:rPr>
          <w:rFonts w:asciiTheme="minorEastAsia" w:hAnsiTheme="minorEastAsia"/>
          <w:sz w:val="24"/>
          <w:szCs w:val="24"/>
        </w:rPr>
        <w:t>.05</w:t>
      </w:r>
      <w:r w:rsidRPr="00CC7897">
        <w:rPr>
          <w:rFonts w:asciiTheme="minorEastAsia" w:hAnsiTheme="minorEastAsia" w:hint="eastAsia"/>
          <w:sz w:val="24"/>
          <w:szCs w:val="24"/>
        </w:rPr>
        <w:t>，通过了Bart</w:t>
      </w:r>
      <w:r w:rsidRPr="00CC7897">
        <w:rPr>
          <w:rFonts w:asciiTheme="minorEastAsia" w:hAnsiTheme="minorEastAsia"/>
          <w:sz w:val="24"/>
          <w:szCs w:val="24"/>
        </w:rPr>
        <w:t>lett</w:t>
      </w:r>
      <w:r w:rsidRPr="00CC7897">
        <w:rPr>
          <w:rFonts w:asciiTheme="minorEastAsia" w:hAnsiTheme="minorEastAsia" w:hint="eastAsia"/>
          <w:sz w:val="24"/>
          <w:szCs w:val="24"/>
        </w:rPr>
        <w:t>球体检验，因此选取的变量适合做因子分析。</w:t>
      </w:r>
    </w:p>
    <w:p w:rsidR="00317F97" w:rsidRPr="00CC7897" w:rsidRDefault="00317F97">
      <w:pPr>
        <w:widowControl/>
        <w:spacing w:line="360" w:lineRule="auto"/>
        <w:rPr>
          <w:rFonts w:asciiTheme="minorEastAsia" w:hAnsiTheme="minorEastAsia"/>
          <w:sz w:val="24"/>
          <w:szCs w:val="24"/>
        </w:rPr>
      </w:pPr>
    </w:p>
    <w:p w:rsidR="00317F97" w:rsidRPr="00CC7897" w:rsidRDefault="009302F1">
      <w:pPr>
        <w:pStyle w:val="12"/>
        <w:widowControl/>
        <w:numPr>
          <w:ilvl w:val="0"/>
          <w:numId w:val="1"/>
        </w:numPr>
        <w:spacing w:line="360" w:lineRule="auto"/>
        <w:ind w:firstLineChars="0"/>
        <w:rPr>
          <w:rFonts w:asciiTheme="minorEastAsia" w:hAnsiTheme="minorEastAsia"/>
          <w:sz w:val="24"/>
          <w:szCs w:val="24"/>
        </w:rPr>
      </w:pPr>
      <w:r w:rsidRPr="00CC7897">
        <w:rPr>
          <w:rFonts w:asciiTheme="minorEastAsia" w:hAnsiTheme="minorEastAsia" w:hint="eastAsia"/>
          <w:sz w:val="24"/>
          <w:szCs w:val="24"/>
        </w:rPr>
        <w:t>实证分析过程</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本文选择</w:t>
      </w:r>
      <w:r w:rsidRPr="00CC7897">
        <w:rPr>
          <w:rFonts w:asciiTheme="minorEastAsia" w:hAnsiTheme="minorEastAsia"/>
          <w:sz w:val="24"/>
          <w:szCs w:val="24"/>
        </w:rPr>
        <w:t>14</w:t>
      </w:r>
      <w:r w:rsidRPr="00CC7897">
        <w:rPr>
          <w:rFonts w:asciiTheme="minorEastAsia" w:hAnsiTheme="minorEastAsia" w:hint="eastAsia"/>
          <w:sz w:val="24"/>
          <w:szCs w:val="24"/>
        </w:rPr>
        <w:t>个农村幸福感衡量</w:t>
      </w:r>
      <w:r w:rsidRPr="00CC7897">
        <w:rPr>
          <w:rFonts w:asciiTheme="minorEastAsia" w:hAnsiTheme="minorEastAsia"/>
          <w:sz w:val="24"/>
          <w:szCs w:val="24"/>
        </w:rPr>
        <w:t>指标</w:t>
      </w:r>
      <w:r w:rsidRPr="00CC7897">
        <w:rPr>
          <w:rFonts w:asciiTheme="minorEastAsia" w:hAnsiTheme="minorEastAsia" w:hint="eastAsia"/>
          <w:sz w:val="24"/>
          <w:szCs w:val="24"/>
        </w:rPr>
        <w:t>以主成分方法作为因子提取方法。首先采取特征值大于</w:t>
      </w:r>
      <w:r w:rsidRPr="00CC7897">
        <w:rPr>
          <w:rFonts w:asciiTheme="minorEastAsia" w:hAnsiTheme="minorEastAsia"/>
          <w:sz w:val="24"/>
          <w:szCs w:val="24"/>
        </w:rPr>
        <w:t>1 的方法提取主成分，但是发现</w:t>
      </w:r>
      <w:r w:rsidRPr="00CC7897">
        <w:rPr>
          <w:rFonts w:asciiTheme="minorEastAsia" w:hAnsiTheme="minorEastAsia" w:hint="eastAsia"/>
          <w:sz w:val="24"/>
          <w:szCs w:val="24"/>
        </w:rPr>
        <w:t>方差累积率</w:t>
      </w:r>
      <w:r w:rsidRPr="00CC7897">
        <w:rPr>
          <w:rFonts w:asciiTheme="minorEastAsia" w:hAnsiTheme="minorEastAsia"/>
          <w:sz w:val="24"/>
          <w:szCs w:val="24"/>
        </w:rPr>
        <w:t>较</w:t>
      </w:r>
      <w:r w:rsidRPr="00CC7897">
        <w:rPr>
          <w:rFonts w:asciiTheme="minorEastAsia" w:hAnsiTheme="minorEastAsia" w:hint="eastAsia"/>
          <w:sz w:val="24"/>
          <w:szCs w:val="24"/>
        </w:rPr>
        <w:t>低，所以采取固定因子数量的方法提取四</w:t>
      </w:r>
      <w:r w:rsidRPr="00CC7897">
        <w:rPr>
          <w:rFonts w:asciiTheme="minorEastAsia" w:hAnsiTheme="minorEastAsia"/>
          <w:sz w:val="24"/>
          <w:szCs w:val="24"/>
        </w:rPr>
        <w:t>个主成分</w:t>
      </w:r>
      <w:r w:rsidRPr="00CC7897">
        <w:rPr>
          <w:rFonts w:asciiTheme="minorEastAsia" w:hAnsiTheme="minorEastAsia" w:hint="eastAsia"/>
          <w:sz w:val="24"/>
          <w:szCs w:val="24"/>
        </w:rPr>
        <w:t>。由总方差解释表4.1可以看出方差累积率为8</w:t>
      </w:r>
      <w:r w:rsidRPr="00CC7897">
        <w:rPr>
          <w:rFonts w:asciiTheme="minorEastAsia" w:hAnsiTheme="minorEastAsia"/>
          <w:sz w:val="24"/>
          <w:szCs w:val="24"/>
        </w:rPr>
        <w:t>7.412</w:t>
      </w:r>
      <w:r w:rsidRPr="00CC7897">
        <w:rPr>
          <w:rFonts w:asciiTheme="minorEastAsia" w:hAnsiTheme="minorEastAsia" w:hint="eastAsia"/>
          <w:sz w:val="24"/>
          <w:szCs w:val="24"/>
        </w:rPr>
        <w:t>%，已经超过经验所要求的8</w:t>
      </w:r>
      <w:r w:rsidRPr="00CC7897">
        <w:rPr>
          <w:rFonts w:asciiTheme="minorEastAsia" w:hAnsiTheme="minorEastAsia"/>
          <w:sz w:val="24"/>
          <w:szCs w:val="24"/>
        </w:rPr>
        <w:t>5</w:t>
      </w:r>
      <w:r w:rsidRPr="00CC7897">
        <w:rPr>
          <w:rFonts w:asciiTheme="minorEastAsia" w:hAnsiTheme="minorEastAsia" w:hint="eastAsia"/>
          <w:sz w:val="24"/>
          <w:szCs w:val="24"/>
        </w:rPr>
        <w:t>%的水平，因此选择保留四个因子.</w:t>
      </w:r>
    </w:p>
    <w:p w:rsidR="00317F97" w:rsidRPr="00CC7897" w:rsidRDefault="00317F97">
      <w:pPr>
        <w:widowControl/>
        <w:spacing w:line="360" w:lineRule="auto"/>
        <w:ind w:firstLine="420"/>
        <w:rPr>
          <w:rFonts w:asciiTheme="minorEastAsia" w:hAnsiTheme="minorEastAsia"/>
          <w:sz w:val="24"/>
          <w:szCs w:val="24"/>
        </w:rPr>
      </w:pPr>
    </w:p>
    <w:tbl>
      <w:tblPr>
        <w:tblStyle w:val="ab"/>
        <w:tblW w:w="8296" w:type="dxa"/>
        <w:jc w:val="center"/>
        <w:tblLayout w:type="fixed"/>
        <w:tblLook w:val="04A0" w:firstRow="1" w:lastRow="0" w:firstColumn="1" w:lastColumn="0" w:noHBand="0" w:noVBand="1"/>
      </w:tblPr>
      <w:tblGrid>
        <w:gridCol w:w="509"/>
        <w:gridCol w:w="800"/>
        <w:gridCol w:w="898"/>
        <w:gridCol w:w="995"/>
        <w:gridCol w:w="800"/>
        <w:gridCol w:w="898"/>
        <w:gridCol w:w="898"/>
        <w:gridCol w:w="800"/>
        <w:gridCol w:w="898"/>
        <w:gridCol w:w="800"/>
      </w:tblGrid>
      <w:tr w:rsidR="00317F97" w:rsidRPr="00CC7897">
        <w:trPr>
          <w:jc w:val="center"/>
        </w:trPr>
        <w:tc>
          <w:tcPr>
            <w:tcW w:w="8296" w:type="dxa"/>
            <w:gridSpan w:val="10"/>
          </w:tcPr>
          <w:p w:rsidR="00317F97" w:rsidRPr="00CC7897" w:rsidRDefault="009302F1">
            <w:pPr>
              <w:widowControl/>
              <w:spacing w:line="360" w:lineRule="auto"/>
              <w:jc w:val="center"/>
              <w:rPr>
                <w:rFonts w:asciiTheme="minorEastAsia" w:eastAsia="宋体" w:hAnsiTheme="minorEastAsia" w:cs="Times New Roman"/>
                <w:kern w:val="0"/>
                <w:sz w:val="24"/>
                <w:szCs w:val="24"/>
              </w:rPr>
            </w:pPr>
            <w:r w:rsidRPr="00CC7897">
              <w:rPr>
                <w:rFonts w:asciiTheme="minorEastAsia" w:hAnsiTheme="minorEastAsia" w:hint="eastAsia"/>
                <w:sz w:val="24"/>
                <w:szCs w:val="24"/>
              </w:rPr>
              <w:t xml:space="preserve">总方差解释  </w:t>
            </w:r>
            <w:r w:rsidRPr="00CC7897">
              <w:rPr>
                <w:rFonts w:asciiTheme="minorEastAsia" w:eastAsia="宋体" w:hAnsiTheme="minorEastAsia" w:cs="Times New Roman" w:hint="eastAsia"/>
                <w:kern w:val="0"/>
                <w:sz w:val="24"/>
                <w:szCs w:val="24"/>
              </w:rPr>
              <w:t>表 4.1</w:t>
            </w:r>
          </w:p>
        </w:tc>
      </w:tr>
      <w:tr w:rsidR="00317F97" w:rsidRPr="00CC7897">
        <w:trPr>
          <w:jc w:val="center"/>
        </w:trPr>
        <w:tc>
          <w:tcPr>
            <w:tcW w:w="509" w:type="dxa"/>
            <w:vMerge w:val="restart"/>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组件</w:t>
            </w:r>
          </w:p>
        </w:tc>
        <w:tc>
          <w:tcPr>
            <w:tcW w:w="2693" w:type="dxa"/>
            <w:gridSpan w:val="3"/>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初始特征值</w:t>
            </w:r>
          </w:p>
        </w:tc>
        <w:tc>
          <w:tcPr>
            <w:tcW w:w="2596" w:type="dxa"/>
            <w:gridSpan w:val="3"/>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提取载荷平方和</w:t>
            </w:r>
          </w:p>
        </w:tc>
        <w:tc>
          <w:tcPr>
            <w:tcW w:w="2498" w:type="dxa"/>
            <w:gridSpan w:val="3"/>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旋转载荷平方和</w:t>
            </w:r>
          </w:p>
        </w:tc>
      </w:tr>
      <w:tr w:rsidR="00317F97" w:rsidRPr="00CC7897">
        <w:trPr>
          <w:jc w:val="center"/>
        </w:trPr>
        <w:tc>
          <w:tcPr>
            <w:tcW w:w="509" w:type="dxa"/>
            <w:vMerge/>
          </w:tcPr>
          <w:p w:rsidR="00317F97" w:rsidRPr="00CC7897" w:rsidRDefault="00317F97">
            <w:pPr>
              <w:spacing w:line="360" w:lineRule="auto"/>
              <w:rPr>
                <w:rFonts w:asciiTheme="minorEastAsia" w:hAnsiTheme="minorEastAsia"/>
                <w:sz w:val="24"/>
                <w:szCs w:val="24"/>
              </w:rPr>
            </w:pPr>
          </w:p>
        </w:tc>
        <w:tc>
          <w:tcPr>
            <w:tcW w:w="800"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总计</w:t>
            </w:r>
          </w:p>
        </w:tc>
        <w:tc>
          <w:tcPr>
            <w:tcW w:w="898"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方差百分比</w:t>
            </w:r>
          </w:p>
        </w:tc>
        <w:tc>
          <w:tcPr>
            <w:tcW w:w="995"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累积%</w:t>
            </w:r>
          </w:p>
        </w:tc>
        <w:tc>
          <w:tcPr>
            <w:tcW w:w="800"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总计</w:t>
            </w:r>
          </w:p>
        </w:tc>
        <w:tc>
          <w:tcPr>
            <w:tcW w:w="898"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方差百分比</w:t>
            </w:r>
          </w:p>
        </w:tc>
        <w:tc>
          <w:tcPr>
            <w:tcW w:w="898"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累积%</w:t>
            </w:r>
          </w:p>
        </w:tc>
        <w:tc>
          <w:tcPr>
            <w:tcW w:w="800"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总计</w:t>
            </w:r>
          </w:p>
        </w:tc>
        <w:tc>
          <w:tcPr>
            <w:tcW w:w="898"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方差百分比</w:t>
            </w:r>
          </w:p>
        </w:tc>
        <w:tc>
          <w:tcPr>
            <w:tcW w:w="800"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累积%</w:t>
            </w: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lastRenderedPageBreak/>
              <w:t>1</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6.983</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49.880</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49.880</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6.983</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49.880</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49.880</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4.159</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29.708</w:t>
            </w:r>
          </w:p>
        </w:tc>
        <w:tc>
          <w:tcPr>
            <w:tcW w:w="80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29.708</w:t>
            </w: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3.346</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23.901</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73.781</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3.346</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23.901</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73.781</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3.774</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26.956</w:t>
            </w:r>
          </w:p>
        </w:tc>
        <w:tc>
          <w:tcPr>
            <w:tcW w:w="80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56.664</w:t>
            </w: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1.140</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8.141</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81.922</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1.140</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8.141</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81.922</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2.578</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18.416</w:t>
            </w:r>
          </w:p>
        </w:tc>
        <w:tc>
          <w:tcPr>
            <w:tcW w:w="80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75.080</w:t>
            </w: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.769</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5.490</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87.412</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.769</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5.490</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87.412</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1.727</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12.332</w:t>
            </w:r>
          </w:p>
        </w:tc>
        <w:tc>
          <w:tcPr>
            <w:tcW w:w="80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87.412</w:t>
            </w: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5</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.595</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4.251</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91.662</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6</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.450</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3.217</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94.880</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7</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.243</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1.738</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96.617</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.182</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1.300</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97.917</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.114</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.815</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98.732</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10</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.102</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.726</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99.459</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.040</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.282</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99.741</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12</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.021</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.153</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99.894</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13</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.011</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.081</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99.975</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r w:rsidR="00317F97" w:rsidRPr="00CC7897">
        <w:trPr>
          <w:jc w:val="center"/>
        </w:trPr>
        <w:tc>
          <w:tcPr>
            <w:tcW w:w="509"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14</w:t>
            </w:r>
          </w:p>
        </w:tc>
        <w:tc>
          <w:tcPr>
            <w:tcW w:w="800"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.003</w:t>
            </w:r>
          </w:p>
        </w:tc>
        <w:tc>
          <w:tcPr>
            <w:tcW w:w="898"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.025</w:t>
            </w:r>
          </w:p>
        </w:tc>
        <w:tc>
          <w:tcPr>
            <w:tcW w:w="995"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100.000</w:t>
            </w: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98" w:type="dxa"/>
            <w:vAlign w:val="center"/>
          </w:tcPr>
          <w:p w:rsidR="00317F97" w:rsidRPr="00CC7897" w:rsidRDefault="00317F97">
            <w:pPr>
              <w:autoSpaceDE w:val="0"/>
              <w:autoSpaceDN w:val="0"/>
              <w:adjustRightInd w:val="0"/>
              <w:spacing w:line="360" w:lineRule="auto"/>
              <w:rPr>
                <w:rFonts w:asciiTheme="minorEastAsia" w:hAnsiTheme="minorEastAsia"/>
                <w:sz w:val="24"/>
                <w:szCs w:val="24"/>
              </w:rPr>
            </w:pPr>
          </w:p>
        </w:tc>
        <w:tc>
          <w:tcPr>
            <w:tcW w:w="800" w:type="dxa"/>
          </w:tcPr>
          <w:p w:rsidR="00317F97" w:rsidRPr="00CC7897" w:rsidRDefault="00317F97">
            <w:pPr>
              <w:spacing w:line="360" w:lineRule="auto"/>
              <w:rPr>
                <w:rFonts w:asciiTheme="minorEastAsia" w:hAnsiTheme="minorEastAsia"/>
                <w:sz w:val="24"/>
                <w:szCs w:val="24"/>
              </w:rPr>
            </w:pPr>
          </w:p>
        </w:tc>
      </w:tr>
    </w:tbl>
    <w:p w:rsidR="00317F97" w:rsidRPr="00CC7897" w:rsidRDefault="009302F1">
      <w:pPr>
        <w:widowControl/>
        <w:spacing w:line="360" w:lineRule="auto"/>
        <w:ind w:firstLine="420"/>
        <w:rPr>
          <w:rFonts w:asciiTheme="minorEastAsia" w:hAnsiTheme="minorEastAsia"/>
          <w:sz w:val="24"/>
          <w:szCs w:val="24"/>
        </w:rPr>
      </w:pPr>
      <w:r w:rsidRPr="00CC7897">
        <w:rPr>
          <w:rFonts w:asciiTheme="minorEastAsia" w:hAnsiTheme="minorEastAsia" w:hint="eastAsia"/>
          <w:sz w:val="24"/>
          <w:szCs w:val="24"/>
        </w:rPr>
        <w:t>提取方法：主成份分析。</w:t>
      </w:r>
    </w:p>
    <w:p w:rsidR="00317F97" w:rsidRPr="00CC7897" w:rsidRDefault="00317F97">
      <w:pPr>
        <w:pStyle w:val="12"/>
        <w:widowControl/>
        <w:spacing w:line="360" w:lineRule="auto"/>
        <w:ind w:leftChars="202" w:left="424" w:firstLine="480"/>
        <w:rPr>
          <w:rFonts w:asciiTheme="minorEastAsia" w:hAnsiTheme="minorEastAsia"/>
          <w:sz w:val="24"/>
          <w:szCs w:val="24"/>
        </w:rPr>
      </w:pP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从旋转后的成分矩阵表4.2可以得出，x</w:t>
      </w:r>
      <w:r w:rsidRPr="00CC7897">
        <w:rPr>
          <w:rFonts w:asciiTheme="minorEastAsia" w:hAnsiTheme="minorEastAsia"/>
          <w:sz w:val="24"/>
          <w:szCs w:val="24"/>
        </w:rPr>
        <w:t>10</w:t>
      </w:r>
      <w:r w:rsidRPr="00CC7897">
        <w:rPr>
          <w:rFonts w:asciiTheme="minorEastAsia" w:hAnsiTheme="minorEastAsia" w:hint="eastAsia"/>
          <w:sz w:val="24"/>
          <w:szCs w:val="24"/>
        </w:rPr>
        <w:t>、</w:t>
      </w:r>
      <w:r w:rsidRPr="00CC7897">
        <w:rPr>
          <w:rFonts w:asciiTheme="minorEastAsia" w:hAnsiTheme="minorEastAsia"/>
          <w:sz w:val="24"/>
          <w:szCs w:val="24"/>
        </w:rPr>
        <w:t>x11</w:t>
      </w:r>
      <w:r w:rsidRPr="00CC7897">
        <w:rPr>
          <w:rFonts w:asciiTheme="minorEastAsia" w:hAnsiTheme="minorEastAsia" w:hint="eastAsia"/>
          <w:sz w:val="24"/>
          <w:szCs w:val="24"/>
        </w:rPr>
        <w:t>、</w:t>
      </w:r>
      <w:r w:rsidRPr="00CC7897">
        <w:rPr>
          <w:rFonts w:asciiTheme="minorEastAsia" w:hAnsiTheme="minorEastAsia"/>
          <w:sz w:val="24"/>
          <w:szCs w:val="24"/>
        </w:rPr>
        <w:t>x12</w:t>
      </w:r>
      <w:r w:rsidRPr="00CC7897">
        <w:rPr>
          <w:rFonts w:asciiTheme="minorEastAsia" w:hAnsiTheme="minorEastAsia" w:hint="eastAsia"/>
          <w:sz w:val="24"/>
          <w:szCs w:val="24"/>
        </w:rPr>
        <w:t>、</w:t>
      </w:r>
      <w:r w:rsidRPr="00CC7897">
        <w:rPr>
          <w:rFonts w:asciiTheme="minorEastAsia" w:hAnsiTheme="minorEastAsia"/>
          <w:sz w:val="24"/>
          <w:szCs w:val="24"/>
        </w:rPr>
        <w:t>x13</w:t>
      </w:r>
      <w:r w:rsidRPr="00CC7897">
        <w:rPr>
          <w:rFonts w:asciiTheme="minorEastAsia" w:hAnsiTheme="minorEastAsia" w:hint="eastAsia"/>
          <w:sz w:val="24"/>
          <w:szCs w:val="24"/>
        </w:rPr>
        <w:t>、</w:t>
      </w:r>
      <w:r w:rsidRPr="00CC7897">
        <w:rPr>
          <w:rFonts w:asciiTheme="minorEastAsia" w:hAnsiTheme="minorEastAsia"/>
          <w:sz w:val="24"/>
          <w:szCs w:val="24"/>
        </w:rPr>
        <w:t>x14</w:t>
      </w:r>
      <w:r w:rsidRPr="00CC7897">
        <w:rPr>
          <w:rFonts w:asciiTheme="minorEastAsia" w:hAnsiTheme="minorEastAsia" w:hint="eastAsia"/>
          <w:sz w:val="24"/>
          <w:szCs w:val="24"/>
        </w:rPr>
        <w:t>与第一因子的相关系数较大，故将第一因子命名为社会服务因子；x</w:t>
      </w:r>
      <w:r w:rsidRPr="00CC7897">
        <w:rPr>
          <w:rFonts w:asciiTheme="minorEastAsia" w:hAnsiTheme="minorEastAsia"/>
          <w:sz w:val="24"/>
          <w:szCs w:val="24"/>
        </w:rPr>
        <w:t>1</w:t>
      </w:r>
      <w:r w:rsidRPr="00CC7897">
        <w:rPr>
          <w:rFonts w:asciiTheme="minorEastAsia" w:hAnsiTheme="minorEastAsia" w:hint="eastAsia"/>
          <w:sz w:val="24"/>
          <w:szCs w:val="24"/>
        </w:rPr>
        <w:t>、</w:t>
      </w:r>
      <w:r w:rsidRPr="00CC7897">
        <w:rPr>
          <w:rFonts w:asciiTheme="minorEastAsia" w:hAnsiTheme="minorEastAsia"/>
          <w:sz w:val="24"/>
          <w:szCs w:val="24"/>
        </w:rPr>
        <w:t>x2</w:t>
      </w:r>
      <w:r w:rsidRPr="00CC7897">
        <w:rPr>
          <w:rFonts w:asciiTheme="minorEastAsia" w:hAnsiTheme="minorEastAsia" w:hint="eastAsia"/>
          <w:sz w:val="24"/>
          <w:szCs w:val="24"/>
        </w:rPr>
        <w:t>、</w:t>
      </w:r>
      <w:r w:rsidRPr="00CC7897">
        <w:rPr>
          <w:rFonts w:asciiTheme="minorEastAsia" w:hAnsiTheme="minorEastAsia"/>
          <w:sz w:val="24"/>
          <w:szCs w:val="24"/>
        </w:rPr>
        <w:t>x5</w:t>
      </w:r>
      <w:r w:rsidRPr="00CC7897">
        <w:rPr>
          <w:rFonts w:asciiTheme="minorEastAsia" w:hAnsiTheme="minorEastAsia" w:hint="eastAsia"/>
          <w:sz w:val="24"/>
          <w:szCs w:val="24"/>
        </w:rPr>
        <w:t>、</w:t>
      </w:r>
      <w:r w:rsidRPr="00CC7897">
        <w:rPr>
          <w:rFonts w:asciiTheme="minorEastAsia" w:hAnsiTheme="minorEastAsia"/>
          <w:sz w:val="24"/>
          <w:szCs w:val="24"/>
        </w:rPr>
        <w:t>x7</w:t>
      </w:r>
      <w:r w:rsidRPr="00CC7897">
        <w:rPr>
          <w:rFonts w:asciiTheme="minorEastAsia" w:hAnsiTheme="minorEastAsia" w:hint="eastAsia"/>
          <w:sz w:val="24"/>
          <w:szCs w:val="24"/>
        </w:rPr>
        <w:t>与第二因子的相关系数较大，故将第二因子命名为生活水平因子；x</w:t>
      </w:r>
      <w:r w:rsidRPr="00CC7897">
        <w:rPr>
          <w:rFonts w:asciiTheme="minorEastAsia" w:hAnsiTheme="minorEastAsia"/>
          <w:sz w:val="24"/>
          <w:szCs w:val="24"/>
        </w:rPr>
        <w:t>6</w:t>
      </w:r>
      <w:r w:rsidRPr="00CC7897">
        <w:rPr>
          <w:rFonts w:asciiTheme="minorEastAsia" w:hAnsiTheme="minorEastAsia" w:hint="eastAsia"/>
          <w:sz w:val="24"/>
          <w:szCs w:val="24"/>
        </w:rPr>
        <w:t>、</w:t>
      </w:r>
      <w:r w:rsidRPr="00CC7897">
        <w:rPr>
          <w:rFonts w:asciiTheme="minorEastAsia" w:hAnsiTheme="minorEastAsia"/>
          <w:sz w:val="24"/>
          <w:szCs w:val="24"/>
        </w:rPr>
        <w:t>x8</w:t>
      </w:r>
      <w:r w:rsidRPr="00CC7897">
        <w:rPr>
          <w:rFonts w:asciiTheme="minorEastAsia" w:hAnsiTheme="minorEastAsia" w:hint="eastAsia"/>
          <w:sz w:val="24"/>
          <w:szCs w:val="24"/>
        </w:rPr>
        <w:t>、</w:t>
      </w:r>
      <w:r w:rsidRPr="00CC7897">
        <w:rPr>
          <w:rFonts w:asciiTheme="minorEastAsia" w:hAnsiTheme="minorEastAsia"/>
          <w:sz w:val="24"/>
          <w:szCs w:val="24"/>
        </w:rPr>
        <w:t>x9</w:t>
      </w:r>
      <w:r w:rsidRPr="00CC7897">
        <w:rPr>
          <w:rFonts w:asciiTheme="minorEastAsia" w:hAnsiTheme="minorEastAsia" w:hint="eastAsia"/>
          <w:sz w:val="24"/>
          <w:szCs w:val="24"/>
        </w:rPr>
        <w:t>与第三因子的相关系数较大，故将第三因子命名为经济实力因子；x</w:t>
      </w:r>
      <w:r w:rsidRPr="00CC7897">
        <w:rPr>
          <w:rFonts w:asciiTheme="minorEastAsia" w:hAnsiTheme="minorEastAsia"/>
          <w:sz w:val="24"/>
          <w:szCs w:val="24"/>
        </w:rPr>
        <w:t>3</w:t>
      </w:r>
      <w:r w:rsidRPr="00CC7897">
        <w:rPr>
          <w:rFonts w:asciiTheme="minorEastAsia" w:hAnsiTheme="minorEastAsia" w:hint="eastAsia"/>
          <w:sz w:val="24"/>
          <w:szCs w:val="24"/>
        </w:rPr>
        <w:t>、</w:t>
      </w:r>
      <w:r w:rsidRPr="00CC7897">
        <w:rPr>
          <w:rFonts w:asciiTheme="minorEastAsia" w:hAnsiTheme="minorEastAsia"/>
          <w:sz w:val="24"/>
          <w:szCs w:val="24"/>
        </w:rPr>
        <w:t>x4</w:t>
      </w:r>
      <w:r w:rsidRPr="00CC7897">
        <w:rPr>
          <w:rFonts w:asciiTheme="minorEastAsia" w:hAnsiTheme="minorEastAsia" w:hint="eastAsia"/>
          <w:sz w:val="24"/>
          <w:szCs w:val="24"/>
        </w:rPr>
        <w:t>与第四因子的相关系数较大，故将第四因子命名为农村建设因子。</w:t>
      </w:r>
    </w:p>
    <w:p w:rsidR="00317F97" w:rsidRPr="00CC7897" w:rsidRDefault="00317F97">
      <w:pPr>
        <w:widowControl/>
        <w:spacing w:line="360" w:lineRule="auto"/>
        <w:ind w:firstLine="420"/>
        <w:rPr>
          <w:rFonts w:asciiTheme="minorEastAsia" w:hAnsiTheme="minorEastAsia"/>
          <w:sz w:val="24"/>
          <w:szCs w:val="24"/>
        </w:rPr>
      </w:pPr>
    </w:p>
    <w:tbl>
      <w:tblPr>
        <w:tblStyle w:val="ab"/>
        <w:tblW w:w="8296" w:type="dxa"/>
        <w:jc w:val="center"/>
        <w:tblLayout w:type="fixed"/>
        <w:tblLook w:val="04A0" w:firstRow="1" w:lastRow="0" w:firstColumn="1" w:lastColumn="0" w:noHBand="0" w:noVBand="1"/>
      </w:tblPr>
      <w:tblGrid>
        <w:gridCol w:w="4552"/>
        <w:gridCol w:w="936"/>
        <w:gridCol w:w="936"/>
        <w:gridCol w:w="936"/>
        <w:gridCol w:w="936"/>
      </w:tblGrid>
      <w:tr w:rsidR="00317F97" w:rsidRPr="00CC7897">
        <w:trPr>
          <w:jc w:val="center"/>
        </w:trPr>
        <w:tc>
          <w:tcPr>
            <w:tcW w:w="8296" w:type="dxa"/>
            <w:gridSpan w:val="5"/>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 xml:space="preserve">旋转后的成分矩阵 </w:t>
            </w:r>
            <w:r w:rsidRPr="00CC7897">
              <w:rPr>
                <w:rFonts w:asciiTheme="minorEastAsia" w:hAnsiTheme="minorEastAsia"/>
                <w:sz w:val="24"/>
                <w:szCs w:val="24"/>
              </w:rPr>
              <w:t xml:space="preserve"> </w:t>
            </w:r>
            <w:r w:rsidRPr="00CC7897">
              <w:rPr>
                <w:rFonts w:asciiTheme="minorEastAsia" w:hAnsiTheme="minorEastAsia" w:hint="eastAsia"/>
                <w:sz w:val="24"/>
                <w:szCs w:val="24"/>
              </w:rPr>
              <w:t>表4.2</w:t>
            </w:r>
          </w:p>
        </w:tc>
      </w:tr>
      <w:tr w:rsidR="00317F97" w:rsidRPr="00CC7897">
        <w:trPr>
          <w:jc w:val="center"/>
        </w:trPr>
        <w:tc>
          <w:tcPr>
            <w:tcW w:w="4552" w:type="dxa"/>
            <w:vMerge w:val="restart"/>
          </w:tcPr>
          <w:p w:rsidR="00317F97" w:rsidRPr="00CC7897" w:rsidRDefault="00317F97">
            <w:pPr>
              <w:spacing w:line="360" w:lineRule="auto"/>
              <w:rPr>
                <w:rFonts w:asciiTheme="minorEastAsia" w:hAnsiTheme="minorEastAsia"/>
                <w:sz w:val="24"/>
                <w:szCs w:val="24"/>
              </w:rPr>
            </w:pPr>
          </w:p>
        </w:tc>
        <w:tc>
          <w:tcPr>
            <w:tcW w:w="3744" w:type="dxa"/>
            <w:gridSpan w:val="4"/>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组件</w:t>
            </w:r>
          </w:p>
        </w:tc>
      </w:tr>
      <w:tr w:rsidR="00317F97" w:rsidRPr="00CC7897">
        <w:trPr>
          <w:jc w:val="center"/>
        </w:trPr>
        <w:tc>
          <w:tcPr>
            <w:tcW w:w="4552" w:type="dxa"/>
            <w:vMerge/>
          </w:tcPr>
          <w:p w:rsidR="00317F97" w:rsidRPr="00CC7897" w:rsidRDefault="00317F97">
            <w:pPr>
              <w:spacing w:line="360" w:lineRule="auto"/>
              <w:rPr>
                <w:rFonts w:asciiTheme="minorEastAsia" w:hAnsiTheme="minorEastAsia"/>
                <w:sz w:val="24"/>
                <w:szCs w:val="24"/>
              </w:rPr>
            </w:pPr>
          </w:p>
        </w:tc>
        <w:tc>
          <w:tcPr>
            <w:tcW w:w="936" w:type="dxa"/>
            <w:vAlign w:val="bottom"/>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1</w:t>
            </w:r>
          </w:p>
        </w:tc>
        <w:tc>
          <w:tcPr>
            <w:tcW w:w="936" w:type="dxa"/>
            <w:vAlign w:val="bottom"/>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2</w:t>
            </w:r>
          </w:p>
        </w:tc>
        <w:tc>
          <w:tcPr>
            <w:tcW w:w="936" w:type="dxa"/>
            <w:vAlign w:val="bottom"/>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3</w:t>
            </w:r>
          </w:p>
        </w:tc>
        <w:tc>
          <w:tcPr>
            <w:tcW w:w="936" w:type="dxa"/>
            <w:vAlign w:val="bottom"/>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sz w:val="24"/>
                <w:szCs w:val="24"/>
              </w:rPr>
              <w:t>4</w:t>
            </w:r>
          </w:p>
        </w:tc>
      </w:tr>
      <w:tr w:rsidR="00317F97" w:rsidRPr="00CC7897">
        <w:trPr>
          <w:jc w:val="center"/>
        </w:trPr>
        <w:tc>
          <w:tcPr>
            <w:tcW w:w="4552"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农村居民家庭人均可支配收入（元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-.099</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.896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.368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-.028</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卫生厕所普及率（</w:t>
            </w:r>
            <w:r w:rsidRPr="00CC7897">
              <w:rPr>
                <w:rFonts w:asciiTheme="minorEastAsia" w:hAnsiTheme="minorEastAsia"/>
                <w:sz w:val="24"/>
                <w:szCs w:val="24"/>
              </w:rPr>
              <w:t>%</w:t>
            </w:r>
            <w:r w:rsidRPr="00CC7897">
              <w:rPr>
                <w:rFonts w:asciiTheme="minorEastAsia" w:hAnsiTheme="minorEastAsia" w:hint="eastAsia"/>
                <w:sz w:val="24"/>
                <w:szCs w:val="24"/>
              </w:rPr>
              <w:t>）</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-.045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.914</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.016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.148</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建筑工程（亿元）</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.632</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.051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-.048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.716</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住宅（亿元）</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.628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.043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-.066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.717</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食品支出（元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-.150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.906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.233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-.036</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衣着支出（元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-.037</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.526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.662</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-.372</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居住支出（元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-.152</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.715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.481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-.247</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文教娱乐支出（元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-.139</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.157</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.884</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.247</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医疗保健支出（元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-.136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.332</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.803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-.321</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卫生院（个）</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.950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-.208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.087</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乡镇文化站（个）</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.943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-.193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-.180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.057</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养老院单位数（个）</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.807</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.142</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.080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.231</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农村最低生活保障支出（万元）</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.621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-.380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-.301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.402</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农村居民最低生活保障人数（人）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b/>
                <w:sz w:val="24"/>
                <w:szCs w:val="24"/>
              </w:rPr>
            </w:pPr>
            <w:r w:rsidRPr="00CC7897">
              <w:rPr>
                <w:rFonts w:asciiTheme="minorEastAsia" w:hAnsiTheme="minorEastAsia"/>
                <w:b/>
                <w:sz w:val="24"/>
                <w:szCs w:val="24"/>
              </w:rPr>
              <w:t>.662</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-.378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-.380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.296</w:t>
            </w:r>
          </w:p>
        </w:tc>
      </w:tr>
    </w:tbl>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 xml:space="preserve"> </w:t>
      </w:r>
      <w:r w:rsidRPr="00CC7897">
        <w:rPr>
          <w:rFonts w:asciiTheme="minorEastAsia" w:hAnsiTheme="minorEastAsia"/>
          <w:sz w:val="24"/>
          <w:szCs w:val="24"/>
        </w:rPr>
        <w:t xml:space="preserve">    </w:t>
      </w:r>
      <w:r w:rsidRPr="00CC7897">
        <w:rPr>
          <w:rFonts w:asciiTheme="minorEastAsia" w:hAnsiTheme="minorEastAsia" w:hint="eastAsia"/>
          <w:sz w:val="24"/>
          <w:szCs w:val="24"/>
        </w:rPr>
        <w:t>提取方法：主成份分析。</w:t>
      </w:r>
    </w:p>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 xml:space="preserve"> </w:t>
      </w:r>
      <w:r w:rsidRPr="00CC7897">
        <w:rPr>
          <w:rFonts w:asciiTheme="minorEastAsia" w:hAnsiTheme="minorEastAsia"/>
          <w:sz w:val="24"/>
          <w:szCs w:val="24"/>
        </w:rPr>
        <w:t xml:space="preserve">    </w:t>
      </w:r>
      <w:r w:rsidRPr="00CC7897">
        <w:rPr>
          <w:rFonts w:asciiTheme="minorEastAsia" w:hAnsiTheme="minorEastAsia" w:hint="eastAsia"/>
          <w:sz w:val="24"/>
          <w:szCs w:val="24"/>
        </w:rPr>
        <w:t>旋转方法：</w:t>
      </w:r>
      <w:r w:rsidRPr="00CC7897">
        <w:rPr>
          <w:rFonts w:asciiTheme="minorEastAsia" w:hAnsiTheme="minorEastAsia"/>
          <w:sz w:val="24"/>
          <w:szCs w:val="24"/>
        </w:rPr>
        <w:t xml:space="preserve">Kaiser </w:t>
      </w:r>
      <w:r w:rsidRPr="00CC7897">
        <w:rPr>
          <w:rFonts w:asciiTheme="minorEastAsia" w:hAnsiTheme="minorEastAsia" w:hint="eastAsia"/>
          <w:sz w:val="24"/>
          <w:szCs w:val="24"/>
        </w:rPr>
        <w:t>标准化最大方差法。</w:t>
      </w:r>
    </w:p>
    <w:p w:rsidR="00317F97" w:rsidRPr="00CC7897" w:rsidRDefault="009302F1">
      <w:pPr>
        <w:widowControl/>
        <w:spacing w:line="360" w:lineRule="auto"/>
        <w:ind w:firstLine="540"/>
        <w:rPr>
          <w:rFonts w:asciiTheme="minorEastAsia" w:hAnsiTheme="minorEastAsia"/>
          <w:sz w:val="24"/>
          <w:szCs w:val="24"/>
        </w:rPr>
      </w:pPr>
      <w:r w:rsidRPr="00CC7897">
        <w:rPr>
          <w:rFonts w:asciiTheme="minorEastAsia" w:hAnsiTheme="minorEastAsia" w:hint="eastAsia"/>
          <w:sz w:val="24"/>
          <w:szCs w:val="24"/>
        </w:rPr>
        <w:t>a. 旋转在</w:t>
      </w:r>
      <w:r w:rsidRPr="00CC7897">
        <w:rPr>
          <w:rFonts w:asciiTheme="minorEastAsia" w:hAnsiTheme="minorEastAsia"/>
          <w:sz w:val="24"/>
          <w:szCs w:val="24"/>
        </w:rPr>
        <w:t xml:space="preserve"> 9 </w:t>
      </w:r>
      <w:r w:rsidRPr="00CC7897">
        <w:rPr>
          <w:rFonts w:asciiTheme="minorEastAsia" w:hAnsiTheme="minorEastAsia" w:hint="eastAsia"/>
          <w:sz w:val="24"/>
          <w:szCs w:val="24"/>
        </w:rPr>
        <w:t>次迭代后已收敛。</w:t>
      </w:r>
    </w:p>
    <w:p w:rsidR="00317F97" w:rsidRPr="00CC7897" w:rsidRDefault="00317F97">
      <w:pPr>
        <w:widowControl/>
        <w:spacing w:line="360" w:lineRule="auto"/>
        <w:ind w:firstLine="540"/>
        <w:rPr>
          <w:rFonts w:asciiTheme="minorEastAsia" w:hAnsiTheme="minorEastAsia"/>
          <w:sz w:val="24"/>
          <w:szCs w:val="24"/>
        </w:rPr>
      </w:pP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将四个因子确定后</w:t>
      </w:r>
      <w:r w:rsidRPr="00CC7897">
        <w:rPr>
          <w:rFonts w:asciiTheme="minorEastAsia" w:hAnsiTheme="minorEastAsia"/>
          <w:sz w:val="24"/>
          <w:szCs w:val="24"/>
        </w:rPr>
        <w:t>, 还需要根据因子载荷矩阵</w:t>
      </w:r>
      <w:r w:rsidRPr="00CC7897">
        <w:rPr>
          <w:rFonts w:asciiTheme="minorEastAsia" w:hAnsiTheme="minorEastAsia" w:hint="eastAsia"/>
          <w:sz w:val="24"/>
          <w:szCs w:val="24"/>
        </w:rPr>
        <w:t>计算各个因子的得分。因此</w:t>
      </w:r>
      <w:r w:rsidRPr="00CC7897">
        <w:rPr>
          <w:rFonts w:asciiTheme="minorEastAsia" w:hAnsiTheme="minorEastAsia"/>
          <w:sz w:val="24"/>
          <w:szCs w:val="24"/>
        </w:rPr>
        <w:t>,用因子旋转后的成分得分系</w:t>
      </w:r>
      <w:r w:rsidRPr="00CC7897">
        <w:rPr>
          <w:rFonts w:asciiTheme="minorEastAsia" w:hAnsiTheme="minorEastAsia" w:hint="eastAsia"/>
          <w:sz w:val="24"/>
          <w:szCs w:val="24"/>
        </w:rPr>
        <w:t>数矩阵对</w:t>
      </w:r>
      <w:r w:rsidRPr="00CC7897">
        <w:rPr>
          <w:rFonts w:asciiTheme="minorEastAsia" w:hAnsiTheme="minorEastAsia"/>
          <w:sz w:val="24"/>
          <w:szCs w:val="24"/>
        </w:rPr>
        <w:t>30</w:t>
      </w:r>
      <w:r w:rsidRPr="00CC7897">
        <w:rPr>
          <w:rFonts w:asciiTheme="minorEastAsia" w:hAnsiTheme="minorEastAsia" w:hint="eastAsia"/>
          <w:sz w:val="24"/>
          <w:szCs w:val="24"/>
        </w:rPr>
        <w:t>个省市、自治区</w:t>
      </w:r>
      <w:r w:rsidRPr="00CC7897">
        <w:rPr>
          <w:rFonts w:asciiTheme="minorEastAsia" w:hAnsiTheme="minorEastAsia"/>
          <w:sz w:val="24"/>
          <w:szCs w:val="24"/>
        </w:rPr>
        <w:t>进行分析。</w:t>
      </w:r>
      <w:r w:rsidRPr="00CC7897">
        <w:rPr>
          <w:rFonts w:asciiTheme="minorEastAsia" w:hAnsiTheme="minorEastAsia" w:hint="eastAsia"/>
          <w:sz w:val="24"/>
          <w:szCs w:val="24"/>
        </w:rPr>
        <w:t>根据成分得分系数矩阵表4.3，可以进一步计算每个省市的各因子的得分，并可以据此对各省市农村幸福感水平进行进一步比较分析。旋转后的因子表达式可以写成：</w:t>
      </w:r>
    </w:p>
    <w:p w:rsidR="00317F97" w:rsidRPr="00CC7897" w:rsidRDefault="009302F1">
      <w:pPr>
        <w:widowControl/>
        <w:spacing w:line="360" w:lineRule="auto"/>
        <w:rPr>
          <w:rFonts w:asciiTheme="minorEastAsia" w:hAnsiTheme="minorEastAsia"/>
          <w:sz w:val="24"/>
          <w:szCs w:val="24"/>
        </w:rPr>
      </w:pPr>
      <w:bookmarkStart w:id="1" w:name="MTBlankEqn"/>
      <w:r w:rsidRPr="00CC7897">
        <w:rPr>
          <w:rFonts w:asciiTheme="minorEastAsia" w:hAnsiTheme="minorEastAs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9pt;height:31.9pt">
            <v:imagedata r:id="rId9" o:title=""/>
          </v:shape>
        </w:pict>
      </w:r>
      <w:bookmarkEnd w:id="1"/>
      <w:r w:rsidRPr="00CC7897">
        <w:rPr>
          <w:rFonts w:asciiTheme="minorEastAsia" w:hAnsiTheme="minorEastAsia"/>
          <w:sz w:val="24"/>
          <w:szCs w:val="24"/>
        </w:rPr>
        <w:t xml:space="preserve"> </w:t>
      </w:r>
    </w:p>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sz w:val="24"/>
          <w:szCs w:val="24"/>
        </w:rPr>
        <w:pict>
          <v:shape id="_x0000_i1026" type="#_x0000_t75" style="width:379pt;height:31.9pt">
            <v:imagedata r:id="rId10" o:title=""/>
          </v:shape>
        </w:pict>
      </w:r>
    </w:p>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sz w:val="24"/>
          <w:szCs w:val="24"/>
        </w:rPr>
        <w:pict>
          <v:shape id="_x0000_i1027" type="#_x0000_t75" style="width:386.5pt;height:31.9pt">
            <v:imagedata r:id="rId11" o:title=""/>
          </v:shape>
        </w:pict>
      </w:r>
    </w:p>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sz w:val="24"/>
          <w:szCs w:val="24"/>
        </w:rPr>
        <w:pict>
          <v:shape id="_x0000_i1028" type="#_x0000_t75" style="width:379pt;height:31.9pt">
            <v:imagedata r:id="rId12" o:title=""/>
          </v:shape>
        </w:pict>
      </w:r>
    </w:p>
    <w:p w:rsidR="00317F97" w:rsidRPr="00CC7897" w:rsidRDefault="00317F97">
      <w:pPr>
        <w:widowControl/>
        <w:spacing w:line="360" w:lineRule="auto"/>
        <w:rPr>
          <w:rFonts w:asciiTheme="minorEastAsia" w:hAnsiTheme="minorEastAsia"/>
          <w:sz w:val="24"/>
          <w:szCs w:val="24"/>
        </w:rPr>
      </w:pPr>
    </w:p>
    <w:tbl>
      <w:tblPr>
        <w:tblStyle w:val="ab"/>
        <w:tblW w:w="8296" w:type="dxa"/>
        <w:jc w:val="center"/>
        <w:tblLayout w:type="fixed"/>
        <w:tblLook w:val="04A0" w:firstRow="1" w:lastRow="0" w:firstColumn="1" w:lastColumn="0" w:noHBand="0" w:noVBand="1"/>
      </w:tblPr>
      <w:tblGrid>
        <w:gridCol w:w="4552"/>
        <w:gridCol w:w="936"/>
        <w:gridCol w:w="936"/>
        <w:gridCol w:w="936"/>
        <w:gridCol w:w="936"/>
      </w:tblGrid>
      <w:tr w:rsidR="00317F97" w:rsidRPr="00CC7897">
        <w:trPr>
          <w:jc w:val="center"/>
        </w:trPr>
        <w:tc>
          <w:tcPr>
            <w:tcW w:w="8296" w:type="dxa"/>
            <w:gridSpan w:val="5"/>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 xml:space="preserve">成分得分系数矩阵 </w:t>
            </w:r>
            <w:r w:rsidRPr="00CC7897">
              <w:rPr>
                <w:rFonts w:asciiTheme="minorEastAsia" w:hAnsiTheme="minorEastAsia"/>
                <w:sz w:val="24"/>
                <w:szCs w:val="24"/>
              </w:rPr>
              <w:t xml:space="preserve"> </w:t>
            </w:r>
            <w:r w:rsidRPr="00CC7897">
              <w:rPr>
                <w:rFonts w:asciiTheme="minorEastAsia" w:hAnsiTheme="minorEastAsia" w:hint="eastAsia"/>
                <w:sz w:val="24"/>
                <w:szCs w:val="24"/>
              </w:rPr>
              <w:t>表4.3</w:t>
            </w:r>
          </w:p>
        </w:tc>
      </w:tr>
      <w:tr w:rsidR="00317F97" w:rsidRPr="00CC7897">
        <w:trPr>
          <w:jc w:val="center"/>
        </w:trPr>
        <w:tc>
          <w:tcPr>
            <w:tcW w:w="4552" w:type="dxa"/>
            <w:vMerge w:val="restart"/>
          </w:tcPr>
          <w:p w:rsidR="00317F97" w:rsidRPr="00CC7897" w:rsidRDefault="00317F97">
            <w:pPr>
              <w:spacing w:line="360" w:lineRule="auto"/>
              <w:rPr>
                <w:rFonts w:asciiTheme="minorEastAsia" w:hAnsiTheme="minorEastAsia"/>
                <w:sz w:val="24"/>
                <w:szCs w:val="24"/>
              </w:rPr>
            </w:pPr>
          </w:p>
        </w:tc>
        <w:tc>
          <w:tcPr>
            <w:tcW w:w="3744" w:type="dxa"/>
            <w:gridSpan w:val="4"/>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组件</w:t>
            </w:r>
          </w:p>
        </w:tc>
      </w:tr>
      <w:tr w:rsidR="00317F97" w:rsidRPr="00CC7897">
        <w:trPr>
          <w:jc w:val="center"/>
        </w:trPr>
        <w:tc>
          <w:tcPr>
            <w:tcW w:w="4552" w:type="dxa"/>
            <w:vMerge/>
          </w:tcPr>
          <w:p w:rsidR="00317F97" w:rsidRPr="00CC7897" w:rsidRDefault="00317F97">
            <w:pPr>
              <w:spacing w:line="360" w:lineRule="auto"/>
              <w:rPr>
                <w:rFonts w:asciiTheme="minorEastAsia" w:hAnsiTheme="minorEastAsia"/>
                <w:sz w:val="24"/>
                <w:szCs w:val="24"/>
              </w:rPr>
            </w:pPr>
          </w:p>
        </w:tc>
        <w:tc>
          <w:tcPr>
            <w:tcW w:w="936" w:type="dxa"/>
            <w:vAlign w:val="bottom"/>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1</w:t>
            </w:r>
          </w:p>
        </w:tc>
        <w:tc>
          <w:tcPr>
            <w:tcW w:w="936" w:type="dxa"/>
            <w:vAlign w:val="bottom"/>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2</w:t>
            </w:r>
          </w:p>
        </w:tc>
        <w:tc>
          <w:tcPr>
            <w:tcW w:w="936" w:type="dxa"/>
            <w:vAlign w:val="bottom"/>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3</w:t>
            </w:r>
          </w:p>
        </w:tc>
        <w:tc>
          <w:tcPr>
            <w:tcW w:w="936" w:type="dxa"/>
            <w:vAlign w:val="bottom"/>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4</w:t>
            </w:r>
          </w:p>
        </w:tc>
      </w:tr>
      <w:tr w:rsidR="00317F97" w:rsidRPr="00CC7897">
        <w:trPr>
          <w:jc w:val="center"/>
        </w:trPr>
        <w:tc>
          <w:tcPr>
            <w:tcW w:w="4552"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农村居民家庭人均可支配收入（元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.275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-.049</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.021</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卫生厕所普及率（</w:t>
            </w:r>
            <w:r w:rsidRPr="00CC7897">
              <w:rPr>
                <w:rFonts w:asciiTheme="minorEastAsia" w:hAnsiTheme="minorEastAsia"/>
                <w:sz w:val="24"/>
                <w:szCs w:val="24"/>
              </w:rPr>
              <w:t>%</w:t>
            </w:r>
            <w:r w:rsidRPr="00CC7897">
              <w:rPr>
                <w:rFonts w:asciiTheme="minorEastAsia" w:hAnsiTheme="minorEastAsia" w:hint="eastAsia"/>
                <w:sz w:val="24"/>
                <w:szCs w:val="24"/>
              </w:rPr>
              <w:t>）</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.395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-.273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.122</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建筑工程（亿元）</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-.013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.084</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.476</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住宅（亿元）</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-.017</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.037</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.075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.476</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食品支出（元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.009</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.323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-.150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.010</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衣着支出（元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.183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.228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-.292</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居住支出（元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.089</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.165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.054</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-.156</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文教娱乐支出（元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-.125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-.248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.606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.447</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医疗保健支出（元</w:t>
            </w:r>
            <w:r w:rsidRPr="00CC7897">
              <w:rPr>
                <w:rFonts w:asciiTheme="minorEastAsia" w:hAnsiTheme="minorEastAsia"/>
                <w:sz w:val="24"/>
                <w:szCs w:val="24"/>
              </w:rPr>
              <w:t>/</w:t>
            </w:r>
            <w:r w:rsidRPr="00CC7897">
              <w:rPr>
                <w:rFonts w:asciiTheme="minorEastAsia" w:hAnsiTheme="minorEastAsia" w:hint="eastAsia"/>
                <w:sz w:val="24"/>
                <w:szCs w:val="24"/>
              </w:rPr>
              <w:t>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-.110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.398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-.164</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卫生院（个）</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.360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-.006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.033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-.299</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乡镇文化站（个）</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.368</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.025</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-.339</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lastRenderedPageBreak/>
              <w:t xml:space="preserve">Zscore:  </w:t>
            </w:r>
            <w:r w:rsidRPr="00CC7897">
              <w:rPr>
                <w:rFonts w:asciiTheme="minorEastAsia" w:hAnsiTheme="minorEastAsia" w:hint="eastAsia"/>
                <w:sz w:val="24"/>
                <w:szCs w:val="24"/>
              </w:rPr>
              <w:t>养老院单位数（个）</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.266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.070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.070</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-.081</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农村最低生活保障支出（万元）</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.076</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-.057</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-.001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.138</w:t>
            </w:r>
          </w:p>
        </w:tc>
      </w:tr>
      <w:tr w:rsidR="00317F97" w:rsidRPr="00CC7897">
        <w:trPr>
          <w:jc w:val="center"/>
        </w:trPr>
        <w:tc>
          <w:tcPr>
            <w:tcW w:w="4552" w:type="dxa"/>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 xml:space="preserve">Zscore:  </w:t>
            </w:r>
            <w:r w:rsidRPr="00CC7897">
              <w:rPr>
                <w:rFonts w:asciiTheme="minorEastAsia" w:hAnsiTheme="minorEastAsia" w:hint="eastAsia"/>
                <w:sz w:val="24"/>
                <w:szCs w:val="24"/>
              </w:rPr>
              <w:t>农村居民最低生活保障人数（人）</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.134</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-.021</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-.073</w:t>
            </w:r>
          </w:p>
        </w:tc>
        <w:tc>
          <w:tcPr>
            <w:tcW w:w="936" w:type="dxa"/>
            <w:vAlign w:val="center"/>
          </w:tcPr>
          <w:p w:rsidR="00317F97" w:rsidRPr="00CC7897" w:rsidRDefault="009302F1">
            <w:pPr>
              <w:autoSpaceDE w:val="0"/>
              <w:autoSpaceDN w:val="0"/>
              <w:adjustRightInd w:val="0"/>
              <w:spacing w:line="360" w:lineRule="auto"/>
              <w:ind w:left="60" w:right="60"/>
              <w:rPr>
                <w:rFonts w:asciiTheme="minorEastAsia" w:hAnsiTheme="minorEastAsia"/>
                <w:sz w:val="24"/>
                <w:szCs w:val="24"/>
              </w:rPr>
            </w:pPr>
            <w:r w:rsidRPr="00CC7897">
              <w:rPr>
                <w:rFonts w:asciiTheme="minorEastAsia" w:hAnsiTheme="minorEastAsia"/>
                <w:sz w:val="24"/>
                <w:szCs w:val="24"/>
              </w:rPr>
              <w:t>-.001</w:t>
            </w:r>
          </w:p>
        </w:tc>
      </w:tr>
    </w:tbl>
    <w:p w:rsidR="00317F97" w:rsidRPr="00CC7897" w:rsidRDefault="009302F1">
      <w:pPr>
        <w:widowControl/>
        <w:spacing w:line="360" w:lineRule="auto"/>
        <w:ind w:firstLineChars="300" w:firstLine="720"/>
        <w:rPr>
          <w:rFonts w:asciiTheme="minorEastAsia" w:hAnsiTheme="minorEastAsia"/>
          <w:sz w:val="24"/>
          <w:szCs w:val="24"/>
        </w:rPr>
      </w:pPr>
      <w:r w:rsidRPr="00CC7897">
        <w:rPr>
          <w:rFonts w:asciiTheme="minorEastAsia" w:hAnsiTheme="minorEastAsia" w:hint="eastAsia"/>
          <w:sz w:val="24"/>
          <w:szCs w:val="24"/>
        </w:rPr>
        <w:t>提取方法：主成份分析。</w:t>
      </w:r>
    </w:p>
    <w:p w:rsidR="00317F97" w:rsidRPr="00CC7897" w:rsidRDefault="009302F1">
      <w:pPr>
        <w:widowControl/>
        <w:spacing w:line="360" w:lineRule="auto"/>
        <w:ind w:firstLineChars="300" w:firstLine="720"/>
        <w:rPr>
          <w:rFonts w:asciiTheme="minorEastAsia" w:hAnsiTheme="minorEastAsia"/>
          <w:sz w:val="24"/>
          <w:szCs w:val="24"/>
        </w:rPr>
      </w:pPr>
      <w:r w:rsidRPr="00CC7897">
        <w:rPr>
          <w:rFonts w:asciiTheme="minorEastAsia" w:hAnsiTheme="minorEastAsia" w:hint="eastAsia"/>
          <w:sz w:val="24"/>
          <w:szCs w:val="24"/>
        </w:rPr>
        <w:t>旋转方法：</w:t>
      </w:r>
      <w:r w:rsidRPr="00CC7897">
        <w:rPr>
          <w:rFonts w:asciiTheme="minorEastAsia" w:hAnsiTheme="minorEastAsia"/>
          <w:sz w:val="24"/>
          <w:szCs w:val="24"/>
        </w:rPr>
        <w:t xml:space="preserve">Kaiser </w:t>
      </w:r>
      <w:r w:rsidRPr="00CC7897">
        <w:rPr>
          <w:rFonts w:asciiTheme="minorEastAsia" w:hAnsiTheme="minorEastAsia" w:hint="eastAsia"/>
          <w:sz w:val="24"/>
          <w:szCs w:val="24"/>
        </w:rPr>
        <w:t>标准化最大方差法。</w:t>
      </w:r>
    </w:p>
    <w:p w:rsidR="00317F97" w:rsidRPr="00CC7897" w:rsidRDefault="009302F1">
      <w:pPr>
        <w:widowControl/>
        <w:spacing w:line="360" w:lineRule="auto"/>
        <w:ind w:firstLineChars="300" w:firstLine="720"/>
        <w:rPr>
          <w:rFonts w:asciiTheme="minorEastAsia" w:hAnsiTheme="minorEastAsia"/>
          <w:sz w:val="24"/>
          <w:szCs w:val="24"/>
        </w:rPr>
      </w:pPr>
      <w:r w:rsidRPr="00CC7897">
        <w:rPr>
          <w:rFonts w:asciiTheme="minorEastAsia" w:hAnsiTheme="minorEastAsia" w:hint="eastAsia"/>
          <w:sz w:val="24"/>
          <w:szCs w:val="24"/>
        </w:rPr>
        <w:t>组件评分。</w:t>
      </w:r>
    </w:p>
    <w:p w:rsidR="00317F97" w:rsidRPr="00CC7897" w:rsidRDefault="00317F97">
      <w:pPr>
        <w:widowControl/>
        <w:spacing w:line="360" w:lineRule="auto"/>
        <w:ind w:firstLineChars="300" w:firstLine="720"/>
        <w:rPr>
          <w:rFonts w:asciiTheme="minorEastAsia" w:hAnsiTheme="minorEastAsia"/>
          <w:sz w:val="24"/>
          <w:szCs w:val="24"/>
        </w:rPr>
      </w:pP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得到以上四个因子的表达式后，可以计算出3</w:t>
      </w:r>
      <w:r w:rsidRPr="00CC7897">
        <w:rPr>
          <w:rFonts w:asciiTheme="minorEastAsia" w:hAnsiTheme="minorEastAsia"/>
          <w:sz w:val="24"/>
          <w:szCs w:val="24"/>
        </w:rPr>
        <w:t>0</w:t>
      </w:r>
      <w:r w:rsidRPr="00CC7897">
        <w:rPr>
          <w:rFonts w:asciiTheme="minorEastAsia" w:hAnsiTheme="minorEastAsia" w:hint="eastAsia"/>
          <w:sz w:val="24"/>
          <w:szCs w:val="24"/>
        </w:rPr>
        <w:t>个省市对于四个因子的得分情况。再根据四个因子的方差贡献率组成表达式：</w:t>
      </w:r>
    </w:p>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sz w:val="24"/>
          <w:szCs w:val="24"/>
        </w:rPr>
        <w:pict>
          <v:shape id="_x0000_i1029" type="#_x0000_t75" style="width:317.9pt;height:16.3pt">
            <v:imagedata r:id="rId13" o:title=""/>
          </v:shape>
        </w:pic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以求得3</w:t>
      </w:r>
      <w:r w:rsidRPr="00CC7897">
        <w:rPr>
          <w:rFonts w:asciiTheme="minorEastAsia" w:hAnsiTheme="minorEastAsia"/>
          <w:sz w:val="24"/>
          <w:szCs w:val="24"/>
        </w:rPr>
        <w:t>0</w:t>
      </w:r>
      <w:r w:rsidRPr="00CC7897">
        <w:rPr>
          <w:rFonts w:asciiTheme="minorEastAsia" w:hAnsiTheme="minorEastAsia" w:hint="eastAsia"/>
          <w:sz w:val="24"/>
          <w:szCs w:val="24"/>
        </w:rPr>
        <w:t>个省市在幸福感方面</w:t>
      </w:r>
      <w:r w:rsidRPr="00CC7897">
        <w:rPr>
          <w:rFonts w:asciiTheme="minorEastAsia" w:hAnsiTheme="minorEastAsia"/>
          <w:sz w:val="24"/>
          <w:szCs w:val="24"/>
        </w:rPr>
        <w:t>的综合得分F</w:t>
      </w:r>
      <w:r w:rsidRPr="00CC7897">
        <w:rPr>
          <w:rFonts w:asciiTheme="minorEastAsia" w:hAnsiTheme="minorEastAsia" w:hint="eastAsia"/>
          <w:sz w:val="24"/>
          <w:szCs w:val="24"/>
        </w:rPr>
        <w:t>。因此，可以建立对幸福指数测算的评价模型为：</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农村居民幸福指数=</w:t>
      </w:r>
      <w:r w:rsidRPr="00CC7897">
        <w:rPr>
          <w:rFonts w:asciiTheme="minorEastAsia" w:hAnsiTheme="minorEastAsia"/>
          <w:sz w:val="24"/>
          <w:szCs w:val="24"/>
        </w:rPr>
        <w:t>(29.708</w:t>
      </w:r>
      <w:r w:rsidRPr="00CC7897">
        <w:rPr>
          <w:rFonts w:asciiTheme="minorEastAsia" w:hAnsiTheme="minorEastAsia" w:hint="eastAsia"/>
          <w:sz w:val="24"/>
          <w:szCs w:val="24"/>
        </w:rPr>
        <w:t>*社会服务因子+</w:t>
      </w:r>
      <w:r w:rsidRPr="00CC7897">
        <w:rPr>
          <w:rFonts w:asciiTheme="minorEastAsia" w:hAnsiTheme="minorEastAsia"/>
          <w:sz w:val="24"/>
          <w:szCs w:val="24"/>
        </w:rPr>
        <w:t>26.956</w:t>
      </w:r>
      <w:r w:rsidRPr="00CC7897">
        <w:rPr>
          <w:rFonts w:asciiTheme="minorEastAsia" w:hAnsiTheme="minorEastAsia" w:hint="eastAsia"/>
          <w:sz w:val="24"/>
          <w:szCs w:val="24"/>
        </w:rPr>
        <w:t>*生活水平因子+</w:t>
      </w:r>
      <w:r w:rsidRPr="00CC7897">
        <w:rPr>
          <w:rFonts w:asciiTheme="minorEastAsia" w:hAnsiTheme="minorEastAsia"/>
          <w:sz w:val="24"/>
          <w:szCs w:val="24"/>
        </w:rPr>
        <w:t>18.416</w:t>
      </w:r>
      <w:r w:rsidRPr="00CC7897">
        <w:rPr>
          <w:rFonts w:asciiTheme="minorEastAsia" w:hAnsiTheme="minorEastAsia" w:hint="eastAsia"/>
          <w:sz w:val="24"/>
          <w:szCs w:val="24"/>
        </w:rPr>
        <w:t>*经济实力因子+</w:t>
      </w:r>
      <w:r w:rsidRPr="00CC7897">
        <w:rPr>
          <w:rFonts w:asciiTheme="minorEastAsia" w:hAnsiTheme="minorEastAsia"/>
          <w:sz w:val="24"/>
          <w:szCs w:val="24"/>
        </w:rPr>
        <w:t>12.332</w:t>
      </w:r>
      <w:r w:rsidRPr="00CC7897">
        <w:rPr>
          <w:rFonts w:asciiTheme="minorEastAsia" w:hAnsiTheme="minorEastAsia" w:hint="eastAsia"/>
          <w:sz w:val="24"/>
          <w:szCs w:val="24"/>
        </w:rPr>
        <w:t>*农村建设因子)</w:t>
      </w:r>
      <w:r w:rsidRPr="00CC7897">
        <w:rPr>
          <w:rFonts w:asciiTheme="minorEastAsia" w:hAnsiTheme="minorEastAsia"/>
          <w:sz w:val="24"/>
          <w:szCs w:val="24"/>
        </w:rPr>
        <w:t>/87.412</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最后，对各省市因子得分和总分进行汇总及排名，如表4.4所示。</w:t>
      </w:r>
    </w:p>
    <w:p w:rsidR="00317F97" w:rsidRPr="00CC7897" w:rsidRDefault="00317F97">
      <w:pPr>
        <w:widowControl/>
        <w:spacing w:line="360" w:lineRule="auto"/>
        <w:rPr>
          <w:rFonts w:asciiTheme="minorEastAsia" w:hAnsiTheme="minorEastAsia"/>
          <w:sz w:val="24"/>
          <w:szCs w:val="24"/>
        </w:rPr>
      </w:pPr>
    </w:p>
    <w:tbl>
      <w:tblPr>
        <w:tblStyle w:val="ab"/>
        <w:tblW w:w="8296" w:type="dxa"/>
        <w:jc w:val="center"/>
        <w:tblLayout w:type="fixed"/>
        <w:tblLook w:val="04A0" w:firstRow="1" w:lastRow="0" w:firstColumn="1" w:lastColumn="0" w:noHBand="0" w:noVBand="1"/>
      </w:tblPr>
      <w:tblGrid>
        <w:gridCol w:w="591"/>
        <w:gridCol w:w="1090"/>
        <w:gridCol w:w="523"/>
        <w:gridCol w:w="1090"/>
        <w:gridCol w:w="523"/>
        <w:gridCol w:w="1090"/>
        <w:gridCol w:w="523"/>
        <w:gridCol w:w="1090"/>
        <w:gridCol w:w="523"/>
        <w:gridCol w:w="730"/>
        <w:gridCol w:w="523"/>
      </w:tblGrid>
      <w:tr w:rsidR="00317F97" w:rsidRPr="00CC7897">
        <w:trPr>
          <w:jc w:val="center"/>
        </w:trPr>
        <w:tc>
          <w:tcPr>
            <w:tcW w:w="8296" w:type="dxa"/>
            <w:gridSpan w:val="11"/>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 xml:space="preserve">因子得分及排名 </w:t>
            </w:r>
            <w:r w:rsidRPr="00CC7897">
              <w:rPr>
                <w:rFonts w:asciiTheme="minorEastAsia" w:hAnsiTheme="minorEastAsia"/>
                <w:sz w:val="24"/>
                <w:szCs w:val="24"/>
              </w:rPr>
              <w:t xml:space="preserve"> </w:t>
            </w:r>
            <w:r w:rsidRPr="00CC7897">
              <w:rPr>
                <w:rFonts w:asciiTheme="minorEastAsia" w:hAnsiTheme="minorEastAsia" w:hint="eastAsia"/>
                <w:sz w:val="24"/>
                <w:szCs w:val="24"/>
              </w:rPr>
              <w:t>表4.4</w:t>
            </w:r>
          </w:p>
        </w:tc>
      </w:tr>
      <w:tr w:rsidR="00317F97" w:rsidRPr="00CC7897">
        <w:trPr>
          <w:jc w:val="center"/>
        </w:trPr>
        <w:tc>
          <w:tcPr>
            <w:tcW w:w="591" w:type="dxa"/>
            <w:vMerge w:val="restart"/>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省份</w:t>
            </w:r>
          </w:p>
        </w:tc>
        <w:tc>
          <w:tcPr>
            <w:tcW w:w="1613" w:type="dxa"/>
            <w:gridSpan w:val="2"/>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第一因子</w:t>
            </w:r>
          </w:p>
        </w:tc>
        <w:tc>
          <w:tcPr>
            <w:tcW w:w="1613" w:type="dxa"/>
            <w:gridSpan w:val="2"/>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第二因子</w:t>
            </w:r>
          </w:p>
        </w:tc>
        <w:tc>
          <w:tcPr>
            <w:tcW w:w="1613" w:type="dxa"/>
            <w:gridSpan w:val="2"/>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第三因子</w:t>
            </w:r>
          </w:p>
        </w:tc>
        <w:tc>
          <w:tcPr>
            <w:tcW w:w="1613" w:type="dxa"/>
            <w:gridSpan w:val="2"/>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第四因子</w:t>
            </w:r>
          </w:p>
        </w:tc>
        <w:tc>
          <w:tcPr>
            <w:tcW w:w="1253" w:type="dxa"/>
            <w:gridSpan w:val="2"/>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综合得分</w:t>
            </w:r>
          </w:p>
        </w:tc>
      </w:tr>
      <w:tr w:rsidR="00317F97" w:rsidRPr="00CC7897">
        <w:trPr>
          <w:jc w:val="center"/>
        </w:trPr>
        <w:tc>
          <w:tcPr>
            <w:tcW w:w="591" w:type="dxa"/>
            <w:vMerge/>
          </w:tcPr>
          <w:p w:rsidR="00317F97" w:rsidRPr="00CC7897" w:rsidRDefault="00317F97">
            <w:pPr>
              <w:spacing w:line="360" w:lineRule="auto"/>
              <w:rPr>
                <w:rFonts w:asciiTheme="minorEastAsia" w:hAnsiTheme="minorEastAsia"/>
                <w:sz w:val="24"/>
                <w:szCs w:val="24"/>
              </w:rPr>
            </w:pPr>
          </w:p>
        </w:tc>
        <w:tc>
          <w:tcPr>
            <w:tcW w:w="1090"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F</w:t>
            </w:r>
            <w:r w:rsidRPr="00CC7897">
              <w:rPr>
                <w:rFonts w:asciiTheme="minorEastAsia" w:hAnsiTheme="minorEastAsia"/>
                <w:sz w:val="24"/>
                <w:szCs w:val="24"/>
              </w:rPr>
              <w:t>1</w:t>
            </w:r>
          </w:p>
        </w:tc>
        <w:tc>
          <w:tcPr>
            <w:tcW w:w="523"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排名</w:t>
            </w:r>
          </w:p>
        </w:tc>
        <w:tc>
          <w:tcPr>
            <w:tcW w:w="1090"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F</w:t>
            </w:r>
            <w:r w:rsidRPr="00CC7897">
              <w:rPr>
                <w:rFonts w:asciiTheme="minorEastAsia" w:hAnsiTheme="minorEastAsia"/>
                <w:sz w:val="24"/>
                <w:szCs w:val="24"/>
              </w:rPr>
              <w:t>2</w:t>
            </w:r>
          </w:p>
        </w:tc>
        <w:tc>
          <w:tcPr>
            <w:tcW w:w="523"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排名</w:t>
            </w:r>
          </w:p>
        </w:tc>
        <w:tc>
          <w:tcPr>
            <w:tcW w:w="1090"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F</w:t>
            </w:r>
            <w:r w:rsidRPr="00CC7897">
              <w:rPr>
                <w:rFonts w:asciiTheme="minorEastAsia" w:hAnsiTheme="minorEastAsia"/>
                <w:sz w:val="24"/>
                <w:szCs w:val="24"/>
              </w:rPr>
              <w:t>3</w:t>
            </w:r>
          </w:p>
        </w:tc>
        <w:tc>
          <w:tcPr>
            <w:tcW w:w="523"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排名</w:t>
            </w:r>
          </w:p>
        </w:tc>
        <w:tc>
          <w:tcPr>
            <w:tcW w:w="1090"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F</w:t>
            </w:r>
            <w:r w:rsidRPr="00CC7897">
              <w:rPr>
                <w:rFonts w:asciiTheme="minorEastAsia" w:hAnsiTheme="minorEastAsia"/>
                <w:sz w:val="24"/>
                <w:szCs w:val="24"/>
              </w:rPr>
              <w:t>4</w:t>
            </w:r>
          </w:p>
        </w:tc>
        <w:tc>
          <w:tcPr>
            <w:tcW w:w="523"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排名</w:t>
            </w:r>
          </w:p>
        </w:tc>
        <w:tc>
          <w:tcPr>
            <w:tcW w:w="730"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F</w:t>
            </w:r>
          </w:p>
        </w:tc>
        <w:tc>
          <w:tcPr>
            <w:tcW w:w="523" w:type="dxa"/>
          </w:tcPr>
          <w:p w:rsidR="00317F97" w:rsidRPr="00CC7897" w:rsidRDefault="009302F1">
            <w:pPr>
              <w:spacing w:line="360" w:lineRule="auto"/>
              <w:jc w:val="center"/>
              <w:rPr>
                <w:rFonts w:asciiTheme="minorEastAsia" w:hAnsiTheme="minorEastAsia"/>
                <w:sz w:val="24"/>
                <w:szCs w:val="24"/>
              </w:rPr>
            </w:pPr>
            <w:r w:rsidRPr="00CC7897">
              <w:rPr>
                <w:rFonts w:asciiTheme="minorEastAsia" w:hAnsiTheme="minorEastAsia" w:hint="eastAsia"/>
                <w:sz w:val="24"/>
                <w:szCs w:val="24"/>
              </w:rPr>
              <w:t>排名</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浙江</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0.16125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1.55634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1.98369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2.0582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四川</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4.04414</w:t>
            </w:r>
          </w:p>
        </w:tc>
        <w:tc>
          <w:tcPr>
            <w:tcW w:w="523" w:type="dxa"/>
            <w:vAlign w:val="center"/>
          </w:tcPr>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0.30402</w:t>
            </w:r>
          </w:p>
        </w:tc>
        <w:tc>
          <w:tcPr>
            <w:tcW w:w="523" w:type="dxa"/>
            <w:vAlign w:val="center"/>
          </w:tcPr>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10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-0.77185</w:t>
            </w:r>
          </w:p>
        </w:tc>
        <w:tc>
          <w:tcPr>
            <w:tcW w:w="523" w:type="dxa"/>
            <w:vAlign w:val="center"/>
          </w:tcPr>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22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-2.0414</w:t>
            </w:r>
          </w:p>
        </w:tc>
        <w:tc>
          <w:tcPr>
            <w:tcW w:w="523" w:type="dxa"/>
            <w:vAlign w:val="center"/>
          </w:tcPr>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30</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1.02</w:t>
            </w:r>
          </w:p>
        </w:tc>
        <w:tc>
          <w:tcPr>
            <w:tcW w:w="523" w:type="dxa"/>
            <w:vAlign w:val="center"/>
          </w:tcPr>
          <w:p w:rsidR="00317F97" w:rsidRPr="00CC7897" w:rsidRDefault="009302F1">
            <w:pPr>
              <w:widowControl/>
              <w:spacing w:line="360" w:lineRule="auto"/>
              <w:rPr>
                <w:rFonts w:asciiTheme="minorEastAsia" w:hAnsiTheme="minorEastAsia"/>
                <w:sz w:val="24"/>
                <w:szCs w:val="24"/>
              </w:rPr>
            </w:pPr>
            <w:r w:rsidRPr="00CC7897">
              <w:rPr>
                <w:rFonts w:asciiTheme="minorEastAsia" w:hAnsiTheme="minorEastAsia" w:hint="eastAsia"/>
                <w:sz w:val="24"/>
                <w:szCs w:val="24"/>
              </w:rPr>
              <w:t>2</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湖南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1.3195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-0.36105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1.09741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1.48632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江苏</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0.32613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0.92378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1.00944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0.54059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9</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lastRenderedPageBreak/>
              <w:t>山东</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0.54077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0.58708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-0.41004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1.38611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5</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北京</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-0.40163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1.75853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0.97002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-1.33327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28</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6</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河南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1.05283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-0.12471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-0.28991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0.96517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6</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7</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湖北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0.16423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-0.039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0.48081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0.92297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8</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8</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广东</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-0.03075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1.07187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-1.02516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0.97587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5</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9</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上海</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-0.66457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2.65232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-0.70068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-1.51747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29</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天津</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-0.72235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1.28767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1.12235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-1.15216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26</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河北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0.85264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-0.13751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0.08966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-0.29662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江西</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0.39364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0.45935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-1.1168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0.37004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福建</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-0.61179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1.06023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-0.5691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0.40488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安徽</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0.20074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-0.15241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-0.43195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0.53091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内蒙古</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-0.13056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-1.2326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2.25354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-0.42234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16</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辽宁</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-0.28619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-0.58524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0.81665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-0.35087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18</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陕西</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0.09331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-1.32056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0.78017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0.02788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18</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lastRenderedPageBreak/>
              <w:t>黑龙江</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-0.33248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-0.73636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0.87952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-0.64848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23</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19</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吉林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-0.52106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-0.56337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0.6694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-0.387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19</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广西</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-0.46828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-0.14553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-1.26141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1.34594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4</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21</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山西</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-0.19182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-1.15113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0.36054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-0.24857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16</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22</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新疆</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-0.23668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-0.00083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-1.11922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-0.7826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24</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23</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云南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0.00135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-0.96955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-1.31572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0.96349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7</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-0.44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24</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贵州</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0.10829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-1.34931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-0.89055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0.01116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25</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重庆</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-0.70725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26</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-0.5647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-0.3379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-0.5668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22</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25</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甘肃</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0.00895</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13</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-0.92259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-0.95938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-0.78471</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25</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27</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宁夏</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-1.23507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29</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-0.60693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22</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0.07322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15</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-0.56644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21</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-0.67</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28</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青海</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-0.93758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28</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-0.8359</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0.07448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-1.28744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27</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-0.74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29</w:t>
            </w:r>
          </w:p>
        </w:tc>
      </w:tr>
      <w:tr w:rsidR="00317F97" w:rsidRPr="00CC7897">
        <w:trPr>
          <w:jc w:val="center"/>
        </w:trPr>
        <w:tc>
          <w:tcPr>
            <w:tcW w:w="591" w:type="dxa"/>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海南</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-1.78973</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0.13808</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11</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-1.46124</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30</w:t>
            </w:r>
          </w:p>
        </w:tc>
        <w:tc>
          <w:tcPr>
            <w:tcW w:w="109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0.39666</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12</w:t>
            </w:r>
          </w:p>
        </w:tc>
        <w:tc>
          <w:tcPr>
            <w:tcW w:w="730"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-0.82</w:t>
            </w:r>
          </w:p>
        </w:tc>
        <w:tc>
          <w:tcPr>
            <w:tcW w:w="523" w:type="dxa"/>
            <w:vAlign w:val="center"/>
          </w:tcPr>
          <w:p w:rsidR="00317F97" w:rsidRPr="00CC7897" w:rsidRDefault="009302F1">
            <w:pPr>
              <w:spacing w:line="360" w:lineRule="auto"/>
              <w:rPr>
                <w:rFonts w:asciiTheme="minorEastAsia" w:hAnsiTheme="minorEastAsia"/>
                <w:sz w:val="24"/>
                <w:szCs w:val="24"/>
              </w:rPr>
            </w:pPr>
            <w:r w:rsidRPr="00CC7897">
              <w:rPr>
                <w:rFonts w:asciiTheme="minorEastAsia" w:hAnsiTheme="minorEastAsia" w:hint="eastAsia"/>
                <w:sz w:val="24"/>
                <w:szCs w:val="24"/>
              </w:rPr>
              <w:t>30</w:t>
            </w:r>
          </w:p>
        </w:tc>
      </w:tr>
    </w:tbl>
    <w:p w:rsidR="00317F97" w:rsidRPr="00CC7897" w:rsidRDefault="00317F97">
      <w:pPr>
        <w:widowControl/>
        <w:spacing w:line="360" w:lineRule="auto"/>
        <w:ind w:firstLine="420"/>
        <w:rPr>
          <w:rFonts w:asciiTheme="minorEastAsia" w:hAnsiTheme="minorEastAsia"/>
          <w:sz w:val="24"/>
          <w:szCs w:val="24"/>
        </w:rPr>
      </w:pPr>
    </w:p>
    <w:p w:rsidR="00317F97" w:rsidRPr="00CC7897" w:rsidRDefault="009302F1">
      <w:pPr>
        <w:widowControl/>
        <w:spacing w:line="360" w:lineRule="auto"/>
        <w:ind w:firstLine="420"/>
        <w:rPr>
          <w:rFonts w:asciiTheme="minorEastAsia" w:hAnsiTheme="minorEastAsia"/>
          <w:sz w:val="24"/>
          <w:szCs w:val="24"/>
        </w:rPr>
      </w:pPr>
      <w:r w:rsidRPr="00CC7897">
        <w:rPr>
          <w:rFonts w:asciiTheme="minorEastAsia" w:hAnsiTheme="minorEastAsia" w:hint="eastAsia"/>
          <w:sz w:val="24"/>
          <w:szCs w:val="24"/>
        </w:rPr>
        <w:t>再通过SPSS绘制3</w:t>
      </w:r>
      <w:r w:rsidRPr="00CC7897">
        <w:rPr>
          <w:rFonts w:asciiTheme="minorEastAsia" w:hAnsiTheme="minorEastAsia"/>
          <w:sz w:val="24"/>
          <w:szCs w:val="24"/>
        </w:rPr>
        <w:t>0</w:t>
      </w:r>
      <w:r w:rsidRPr="00CC7897">
        <w:rPr>
          <w:rFonts w:asciiTheme="minorEastAsia" w:hAnsiTheme="minorEastAsia" w:hint="eastAsia"/>
          <w:sz w:val="24"/>
          <w:szCs w:val="24"/>
        </w:rPr>
        <w:t>个省市在第一因子和第二因子影响下的散点图，如图4所示：</w:t>
      </w:r>
    </w:p>
    <w:p w:rsidR="00317F97" w:rsidRPr="00CC7897" w:rsidRDefault="009302F1">
      <w:pPr>
        <w:autoSpaceDE w:val="0"/>
        <w:autoSpaceDN w:val="0"/>
        <w:adjustRightInd w:val="0"/>
        <w:spacing w:line="360" w:lineRule="auto"/>
        <w:rPr>
          <w:rFonts w:asciiTheme="minorEastAsia" w:hAnsiTheme="minorEastAsia"/>
          <w:sz w:val="24"/>
          <w:szCs w:val="24"/>
        </w:rPr>
      </w:pPr>
      <w:r w:rsidRPr="00CC7897">
        <w:rPr>
          <w:rFonts w:asciiTheme="minorEastAsia" w:hAnsiTheme="minorEastAsia"/>
          <w:noProof/>
          <w:sz w:val="24"/>
          <w:szCs w:val="24"/>
        </w:rPr>
        <w:lastRenderedPageBreak/>
        <w:drawing>
          <wp:inline distT="0" distB="0" distL="0" distR="0">
            <wp:extent cx="3705225" cy="29648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721315" cy="2978160"/>
                    </a:xfrm>
                    <a:prstGeom prst="rect">
                      <a:avLst/>
                    </a:prstGeom>
                    <a:noFill/>
                    <a:ln>
                      <a:noFill/>
                    </a:ln>
                  </pic:spPr>
                </pic:pic>
              </a:graphicData>
            </a:graphic>
          </wp:inline>
        </w:drawing>
      </w:r>
    </w:p>
    <w:p w:rsidR="00317F97" w:rsidRPr="00CC7897" w:rsidRDefault="009302F1">
      <w:pPr>
        <w:autoSpaceDE w:val="0"/>
        <w:autoSpaceDN w:val="0"/>
        <w:adjustRightInd w:val="0"/>
        <w:spacing w:line="360" w:lineRule="auto"/>
        <w:jc w:val="center"/>
        <w:rPr>
          <w:rFonts w:asciiTheme="minorEastAsia" w:hAnsiTheme="minorEastAsia"/>
          <w:sz w:val="24"/>
          <w:szCs w:val="24"/>
        </w:rPr>
      </w:pPr>
      <w:r w:rsidRPr="00CC7897">
        <w:rPr>
          <w:rFonts w:asciiTheme="minorEastAsia" w:hAnsiTheme="minorEastAsia" w:hint="eastAsia"/>
          <w:sz w:val="24"/>
          <w:szCs w:val="24"/>
        </w:rPr>
        <w:t>图 4</w:t>
      </w:r>
    </w:p>
    <w:p w:rsidR="00317F97" w:rsidRPr="00CC7897" w:rsidRDefault="009302F1">
      <w:pPr>
        <w:pStyle w:val="12"/>
        <w:widowControl/>
        <w:numPr>
          <w:ilvl w:val="0"/>
          <w:numId w:val="1"/>
        </w:numPr>
        <w:spacing w:line="360" w:lineRule="auto"/>
        <w:ind w:firstLineChars="0"/>
        <w:rPr>
          <w:rFonts w:asciiTheme="minorEastAsia" w:hAnsiTheme="minorEastAsia"/>
          <w:sz w:val="24"/>
          <w:szCs w:val="24"/>
        </w:rPr>
      </w:pPr>
      <w:r w:rsidRPr="00CC7897">
        <w:rPr>
          <w:rFonts w:asciiTheme="minorEastAsia" w:hAnsiTheme="minorEastAsia" w:hint="eastAsia"/>
          <w:sz w:val="24"/>
          <w:szCs w:val="24"/>
        </w:rPr>
        <w:t>实证结果分析及政策建议</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由图4可得，在社会服务和生活水平的影响下，农村居民的幸福感水平普遍偏低。在社会服务方面，除四川、湖南、河南，其他省市在该方面发展严重不足。在生活水平方面，上海，北京，江苏，广东，浙江，福建，天津发展更好，能给农村居民带来较大的幸福感，但其他地区相对欠缺。</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社会服务水平对农村居民幸福指数的影响最大。社会服务水平包括社会保障、居住环境、医疗服务、文化体制、教育制度等，这些与居民的生活密切相关，所以会直接影响居民的幸福感及对政府的满意度。从3</w:t>
      </w:r>
      <w:r w:rsidRPr="00CC7897">
        <w:rPr>
          <w:rFonts w:asciiTheme="minorEastAsia" w:hAnsiTheme="minorEastAsia"/>
          <w:sz w:val="24"/>
          <w:szCs w:val="24"/>
        </w:rPr>
        <w:t>0</w:t>
      </w:r>
      <w:r w:rsidRPr="00CC7897">
        <w:rPr>
          <w:rFonts w:asciiTheme="minorEastAsia" w:hAnsiTheme="minorEastAsia" w:hint="eastAsia"/>
          <w:sz w:val="24"/>
          <w:szCs w:val="24"/>
        </w:rPr>
        <w:t>个省市第一因子得分情况来看，大多数省市在该方面的建设存在很大程度的缺失，不能在一定程度上给居民带来幸福感，甚至会削弱居民的整体幸福感水平。在这一方面，四川省的幸福指数远远超过其他的省市，这也正是四川省农村居民幸福感排在全国第二名的重要原因。在徐仲安、靳共元关于“四川省震后农村居民幸福感影响因素的实证分析”中提到，四川省震后灾区居民的幸福感程度远高于非灾区的居民。这说明近年来政府对灾区的经济援建工作十分重视，社会保障制度十分完善，本文建议四川省政府可以将该种工作体制转变为常态化机制，并同时加大对非灾区农村地区的基础设施建设投入，</w:t>
      </w:r>
      <w:r w:rsidRPr="00CC7897">
        <w:rPr>
          <w:rFonts w:asciiTheme="minorEastAsia" w:hAnsiTheme="minorEastAsia"/>
          <w:sz w:val="24"/>
          <w:szCs w:val="24"/>
        </w:rPr>
        <w:t>改善地区间经济社会发展不平衡的状况</w:t>
      </w:r>
      <w:r w:rsidRPr="00CC7897">
        <w:rPr>
          <w:rFonts w:asciiTheme="minorEastAsia" w:hAnsiTheme="minorEastAsia" w:hint="eastAsia"/>
          <w:sz w:val="24"/>
          <w:szCs w:val="24"/>
        </w:rPr>
        <w:t>，从而提高四川省农村居民的整体幸福感水平。</w:t>
      </w:r>
    </w:p>
    <w:p w:rsidR="00317F97" w:rsidRPr="00CC7897" w:rsidRDefault="009302F1">
      <w:pPr>
        <w:spacing w:line="360" w:lineRule="auto"/>
        <w:ind w:firstLineChars="200" w:firstLine="480"/>
        <w:rPr>
          <w:rFonts w:asciiTheme="minorEastAsia" w:hAnsiTheme="minorEastAsia"/>
          <w:sz w:val="24"/>
          <w:szCs w:val="24"/>
        </w:rPr>
      </w:pPr>
      <w:r w:rsidRPr="00CC7897">
        <w:rPr>
          <w:rFonts w:ascii="宋体" w:eastAsia="宋体" w:hAnsi="宋体" w:hint="eastAsia"/>
          <w:sz w:val="24"/>
          <w:szCs w:val="24"/>
        </w:rPr>
        <w:t>上海农村居民在生活水</w:t>
      </w:r>
      <w:r w:rsidRPr="00CC7897">
        <w:rPr>
          <w:rFonts w:asciiTheme="minorEastAsia" w:hAnsiTheme="minorEastAsia" w:hint="eastAsia"/>
          <w:sz w:val="24"/>
          <w:szCs w:val="24"/>
        </w:rPr>
        <w:t>平方面的幸福感指数最高，本文认为上海作为我国经</w:t>
      </w:r>
      <w:r w:rsidRPr="00CC7897">
        <w:rPr>
          <w:rFonts w:asciiTheme="minorEastAsia" w:hAnsiTheme="minorEastAsia" w:hint="eastAsia"/>
          <w:sz w:val="24"/>
          <w:szCs w:val="24"/>
        </w:rPr>
        <w:lastRenderedPageBreak/>
        <w:t>济发展中心，其经济实力很强，这种较高的生活水平惠及上海的各个地区，但是由于过分重视中心城区的发展，而相对忽视对农村的建设。在繁华的大上海背后还隐藏着众多的老城区，有些城区居住条件简陋、生活不便，因为种种原因使得这些问题得不到有效的解决，故而降低了农村居民整体幸福感水平。上海物价高，房价高，居民的经济压力不小，这也在一定程度上影响幸福感水平。</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在经济实力方面内蒙古位居首位。内蒙古具有丰富的矿产资源，工业水平发展迅速，使得该地区人均G</w:t>
      </w:r>
      <w:r w:rsidRPr="00CC7897">
        <w:rPr>
          <w:rFonts w:asciiTheme="minorEastAsia" w:hAnsiTheme="minorEastAsia"/>
          <w:sz w:val="24"/>
          <w:szCs w:val="24"/>
        </w:rPr>
        <w:t>DP</w:t>
      </w:r>
      <w:r w:rsidRPr="00CC7897">
        <w:rPr>
          <w:rFonts w:asciiTheme="minorEastAsia" w:hAnsiTheme="minorEastAsia" w:hint="eastAsia"/>
          <w:sz w:val="24"/>
          <w:szCs w:val="24"/>
        </w:rPr>
        <w:t>水平屡次位于我国前列，这也正是其经济水平高的重要原因。然而内蒙古东部区缺少投资，资源匮乏，经济发展缓慢，以农牧业为主，拉低了内蒙古整体幸福感水平。所以，政府要加大对内蒙古东部地区的建设，一视同仁，共同发展。</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农村建设方面浙江省博得头筹。党的十六大以来，浙江大力实施统筹城乡发展方略，把解决“三农”问题作为全面建成小康社会的重中之重，出台一系列统筹城乡兴“三农”的政策，建立健全以工促农、以城带乡的发展机制，充分发挥工业化、城市化、市场化对“三农”的带动作用，社会主义新农村建设取得新成效，城乡一体化进程明显加速。</w:t>
      </w:r>
    </w:p>
    <w:p w:rsidR="00317F97" w:rsidRPr="00CC7897" w:rsidRDefault="009302F1">
      <w:pPr>
        <w:spacing w:line="360" w:lineRule="auto"/>
        <w:ind w:firstLineChars="200" w:firstLine="480"/>
        <w:rPr>
          <w:rFonts w:asciiTheme="minorEastAsia" w:hAnsiTheme="minorEastAsia"/>
          <w:sz w:val="24"/>
          <w:szCs w:val="24"/>
        </w:rPr>
      </w:pPr>
      <w:r w:rsidRPr="00CC7897">
        <w:rPr>
          <w:rFonts w:asciiTheme="minorEastAsia" w:hAnsiTheme="minorEastAsia" w:hint="eastAsia"/>
          <w:sz w:val="24"/>
          <w:szCs w:val="24"/>
        </w:rPr>
        <w:t>综上所述，浙江、四川、湖南、江苏等一些南方地区的农村幸福感水平高于北方地区，这些地区的幸福感水平是正值，说明人们是感到幸福的。其中，浙江农村的幸福感水平是最高的。西部地区人们总体幸福感差，主要是因为其经济实力不强，各方面建设不完善，国家应加大对其人力与物质投入，从而带动经济、社会服务和农村建设，使人们的幸福感增强。</w:t>
      </w:r>
    </w:p>
    <w:p w:rsidR="00317F97" w:rsidRPr="00CC7897" w:rsidRDefault="009302F1">
      <w:pPr>
        <w:widowControl/>
        <w:spacing w:line="360" w:lineRule="auto"/>
        <w:rPr>
          <w:rFonts w:asciiTheme="minorEastAsia" w:hAnsiTheme="minorEastAsia"/>
        </w:rPr>
      </w:pPr>
      <w:r w:rsidRPr="00CC7897">
        <w:rPr>
          <w:rFonts w:asciiTheme="minorEastAsia" w:hAnsiTheme="minorEastAsia"/>
        </w:rPr>
        <w:tab/>
      </w:r>
    </w:p>
    <w:p w:rsidR="00317F97" w:rsidRPr="00CC7897" w:rsidRDefault="009302F1">
      <w:pPr>
        <w:widowControl/>
        <w:spacing w:line="360" w:lineRule="auto"/>
        <w:rPr>
          <w:rFonts w:asciiTheme="minorEastAsia" w:hAnsiTheme="minorEastAsia"/>
        </w:rPr>
      </w:pPr>
      <w:r w:rsidRPr="00CC7897">
        <w:rPr>
          <w:rFonts w:asciiTheme="minorEastAsia" w:hAnsiTheme="minorEastAsia"/>
        </w:rPr>
        <w:br w:type="page"/>
      </w:r>
    </w:p>
    <w:p w:rsidR="00317F97" w:rsidRPr="00CC7897" w:rsidRDefault="009302F1">
      <w:pPr>
        <w:widowControl/>
        <w:tabs>
          <w:tab w:val="left" w:pos="3433"/>
        </w:tabs>
        <w:spacing w:line="360" w:lineRule="auto"/>
        <w:rPr>
          <w:rFonts w:asciiTheme="minorEastAsia" w:hAnsiTheme="minorEastAsia"/>
          <w:sz w:val="24"/>
          <w:szCs w:val="21"/>
        </w:rPr>
      </w:pPr>
      <w:r w:rsidRPr="00CC7897">
        <w:rPr>
          <w:rFonts w:asciiTheme="minorEastAsia" w:hAnsiTheme="minorEastAsia" w:hint="eastAsia"/>
          <w:sz w:val="24"/>
          <w:szCs w:val="21"/>
        </w:rPr>
        <w:lastRenderedPageBreak/>
        <w:t>参考文献：</w:t>
      </w:r>
      <w:r w:rsidRPr="00CC7897">
        <w:rPr>
          <w:rFonts w:asciiTheme="minorEastAsia" w:hAnsiTheme="minorEastAsia"/>
          <w:sz w:val="24"/>
          <w:szCs w:val="21"/>
        </w:rPr>
        <w:tab/>
      </w:r>
    </w:p>
    <w:p w:rsidR="00317F97" w:rsidRPr="00CC7897" w:rsidRDefault="009302F1">
      <w:pPr>
        <w:pStyle w:val="12"/>
        <w:widowControl/>
        <w:numPr>
          <w:ilvl w:val="0"/>
          <w:numId w:val="2"/>
        </w:numPr>
        <w:spacing w:line="360" w:lineRule="auto"/>
        <w:ind w:firstLineChars="0"/>
        <w:rPr>
          <w:rFonts w:asciiTheme="minorEastAsia" w:hAnsiTheme="minorEastAsia"/>
          <w:sz w:val="24"/>
          <w:szCs w:val="21"/>
        </w:rPr>
      </w:pPr>
      <w:hyperlink r:id="rId15" w:tgtFrame="kcmstarget" w:history="1">
        <w:r w:rsidRPr="00CC7897">
          <w:rPr>
            <w:rFonts w:asciiTheme="minorEastAsia" w:hAnsiTheme="minorEastAsia"/>
            <w:sz w:val="24"/>
            <w:szCs w:val="21"/>
          </w:rPr>
          <w:t>国民幸福指数测算方法研究</w:t>
        </w:r>
      </w:hyperlink>
      <w:r w:rsidRPr="00CC7897">
        <w:rPr>
          <w:rFonts w:asciiTheme="minorEastAsia" w:hAnsiTheme="minorEastAsia"/>
          <w:sz w:val="24"/>
          <w:szCs w:val="21"/>
        </w:rPr>
        <w:t>[J]. 李刚,王斌,刘筱慧.东北大学学报(社会科学版).2015(04)</w:t>
      </w:r>
    </w:p>
    <w:bookmarkStart w:id="2" w:name="_Hlk501718623"/>
    <w:p w:rsidR="00317F97" w:rsidRPr="00CC7897" w:rsidRDefault="009302F1">
      <w:pPr>
        <w:pStyle w:val="12"/>
        <w:numPr>
          <w:ilvl w:val="0"/>
          <w:numId w:val="2"/>
        </w:numPr>
        <w:spacing w:line="360" w:lineRule="auto"/>
        <w:ind w:firstLineChars="0"/>
        <w:rPr>
          <w:rFonts w:asciiTheme="minorEastAsia" w:hAnsiTheme="minorEastAsia"/>
          <w:sz w:val="24"/>
          <w:szCs w:val="21"/>
        </w:rPr>
      </w:pPr>
      <w:r w:rsidRPr="00CC7897">
        <w:fldChar w:fldCharType="begin"/>
      </w:r>
      <w:r w:rsidRPr="00CC7897">
        <w:instrText xml:space="preserve"> HYPERLINK "http://kns.cnki.net/kcms/detail/detail.aspx?filename=ZGSM201627078&amp;dbcode=CJFQ&amp;dbname=CJFDTEMP&amp;v=" \t "kcmstarget" </w:instrText>
      </w:r>
      <w:r w:rsidRPr="00CC7897">
        <w:fldChar w:fldCharType="separate"/>
      </w:r>
      <w:r w:rsidRPr="00CC7897">
        <w:rPr>
          <w:rFonts w:asciiTheme="minorEastAsia" w:hAnsiTheme="minorEastAsia"/>
          <w:sz w:val="24"/>
          <w:szCs w:val="21"/>
        </w:rPr>
        <w:t>基于因子分析、聚类分析对我国居民幸福指数的研究——论国民幸福指数</w:t>
      </w:r>
      <w:r w:rsidRPr="00CC7897">
        <w:rPr>
          <w:rFonts w:asciiTheme="minorEastAsia" w:hAnsiTheme="minorEastAsia"/>
          <w:sz w:val="24"/>
          <w:szCs w:val="21"/>
        </w:rPr>
        <w:fldChar w:fldCharType="end"/>
      </w:r>
      <w:bookmarkEnd w:id="2"/>
      <w:r w:rsidRPr="00CC7897">
        <w:rPr>
          <w:rFonts w:asciiTheme="minorEastAsia" w:hAnsiTheme="minorEastAsia"/>
          <w:sz w:val="24"/>
          <w:szCs w:val="21"/>
        </w:rPr>
        <w:t>[J].赵一纯.中国商论.2016(27)</w:t>
      </w:r>
    </w:p>
    <w:p w:rsidR="00317F97" w:rsidRPr="00CC7897" w:rsidRDefault="009302F1">
      <w:pPr>
        <w:pStyle w:val="12"/>
        <w:numPr>
          <w:ilvl w:val="0"/>
          <w:numId w:val="2"/>
        </w:numPr>
        <w:spacing w:line="360" w:lineRule="auto"/>
        <w:ind w:firstLineChars="0"/>
        <w:rPr>
          <w:rFonts w:asciiTheme="minorEastAsia" w:hAnsiTheme="minorEastAsia"/>
          <w:sz w:val="24"/>
          <w:szCs w:val="21"/>
        </w:rPr>
      </w:pPr>
      <w:hyperlink r:id="rId16" w:tgtFrame="kcmstarget" w:history="1">
        <w:r w:rsidRPr="00CC7897">
          <w:rPr>
            <w:rFonts w:asciiTheme="minorEastAsia" w:hAnsiTheme="minorEastAsia"/>
            <w:sz w:val="24"/>
            <w:szCs w:val="21"/>
          </w:rPr>
          <w:t>国内外幸福指数研究现状评述及展望</w:t>
        </w:r>
      </w:hyperlink>
      <w:r w:rsidRPr="00CC7897">
        <w:rPr>
          <w:rFonts w:asciiTheme="minorEastAsia" w:hAnsiTheme="minorEastAsia"/>
          <w:sz w:val="24"/>
          <w:szCs w:val="21"/>
        </w:rPr>
        <w:t>[J].姜文华,朱孔来,李俊杰.经济与管理.2014(04)</w:t>
      </w:r>
    </w:p>
    <w:p w:rsidR="00317F97" w:rsidRPr="00CC7897" w:rsidRDefault="009302F1">
      <w:pPr>
        <w:pStyle w:val="12"/>
        <w:numPr>
          <w:ilvl w:val="0"/>
          <w:numId w:val="2"/>
        </w:numPr>
        <w:spacing w:line="360" w:lineRule="auto"/>
        <w:ind w:firstLineChars="0"/>
        <w:rPr>
          <w:rFonts w:asciiTheme="minorEastAsia" w:hAnsiTheme="minorEastAsia"/>
          <w:sz w:val="24"/>
          <w:szCs w:val="21"/>
        </w:rPr>
      </w:pPr>
      <w:r w:rsidRPr="00CC7897">
        <w:rPr>
          <w:rFonts w:asciiTheme="minorEastAsia" w:hAnsiTheme="minorEastAsia" w:hint="eastAsia"/>
          <w:sz w:val="24"/>
          <w:szCs w:val="21"/>
        </w:rPr>
        <w:t>基于因子分析的苏州居民幸福指数构建及实证分析[J].宣春霞.湖北师范学院学报（哲学社会科学版）.2015(01)</w:t>
      </w:r>
    </w:p>
    <w:p w:rsidR="00317F97" w:rsidRPr="00CC7897" w:rsidRDefault="009302F1">
      <w:pPr>
        <w:pStyle w:val="12"/>
        <w:numPr>
          <w:ilvl w:val="0"/>
          <w:numId w:val="2"/>
        </w:numPr>
        <w:spacing w:line="360" w:lineRule="auto"/>
        <w:ind w:firstLineChars="0"/>
        <w:rPr>
          <w:rFonts w:asciiTheme="minorEastAsia" w:hAnsiTheme="minorEastAsia"/>
          <w:sz w:val="24"/>
          <w:szCs w:val="21"/>
        </w:rPr>
      </w:pPr>
      <w:r w:rsidRPr="00CC7897">
        <w:rPr>
          <w:rFonts w:asciiTheme="minorEastAsia" w:hAnsiTheme="minorEastAsia" w:hint="eastAsia"/>
          <w:sz w:val="24"/>
          <w:szCs w:val="21"/>
        </w:rPr>
        <w:t>基于因子分析法的城镇居民幸福感研究[J].武娇艳,杨苹.公共管理.2016(04)</w:t>
      </w:r>
    </w:p>
    <w:p w:rsidR="00317F97" w:rsidRPr="00CC7897" w:rsidRDefault="009302F1">
      <w:pPr>
        <w:pStyle w:val="12"/>
        <w:numPr>
          <w:ilvl w:val="0"/>
          <w:numId w:val="2"/>
        </w:numPr>
        <w:spacing w:line="360" w:lineRule="auto"/>
        <w:ind w:firstLineChars="0"/>
        <w:rPr>
          <w:rFonts w:asciiTheme="minorEastAsia" w:hAnsiTheme="minorEastAsia"/>
          <w:sz w:val="24"/>
          <w:szCs w:val="21"/>
        </w:rPr>
      </w:pPr>
      <w:hyperlink r:id="rId17" w:tgtFrame="kcmstarget" w:history="1">
        <w:r w:rsidRPr="00CC7897">
          <w:rPr>
            <w:rFonts w:asciiTheme="minorEastAsia" w:hAnsiTheme="minorEastAsia"/>
            <w:sz w:val="24"/>
            <w:szCs w:val="21"/>
          </w:rPr>
          <w:t>基于因子分析法的我国农村居民主观幸福感研究</w:t>
        </w:r>
      </w:hyperlink>
      <w:r w:rsidRPr="00CC7897">
        <w:rPr>
          <w:rFonts w:asciiTheme="minorEastAsia" w:hAnsiTheme="minorEastAsia"/>
          <w:sz w:val="24"/>
          <w:szCs w:val="21"/>
        </w:rPr>
        <w:t>[J].郭玉彬.安徽农业科学.2012(24)</w:t>
      </w:r>
    </w:p>
    <w:p w:rsidR="00317F97" w:rsidRPr="00CC7897" w:rsidRDefault="009302F1">
      <w:pPr>
        <w:pStyle w:val="12"/>
        <w:numPr>
          <w:ilvl w:val="0"/>
          <w:numId w:val="2"/>
        </w:numPr>
        <w:spacing w:line="360" w:lineRule="auto"/>
        <w:ind w:firstLineChars="0"/>
        <w:rPr>
          <w:rFonts w:asciiTheme="minorEastAsia" w:hAnsiTheme="minorEastAsia"/>
          <w:sz w:val="24"/>
          <w:szCs w:val="21"/>
        </w:rPr>
      </w:pPr>
      <w:hyperlink r:id="rId18" w:tgtFrame="kcmstarget" w:history="1">
        <w:r w:rsidRPr="00CC7897">
          <w:rPr>
            <w:rFonts w:asciiTheme="minorEastAsia" w:hAnsiTheme="minorEastAsia"/>
            <w:sz w:val="24"/>
            <w:szCs w:val="21"/>
          </w:rPr>
          <w:t>我国农民幸福指数的实证研究</w:t>
        </w:r>
      </w:hyperlink>
      <w:r w:rsidRPr="00CC7897">
        <w:rPr>
          <w:rFonts w:asciiTheme="minorEastAsia" w:hAnsiTheme="minorEastAsia"/>
          <w:sz w:val="24"/>
          <w:szCs w:val="21"/>
        </w:rPr>
        <w:t>[J]. 熊彩云,孟荣钊,史亚峰.农业经济问题.2014(12)</w:t>
      </w:r>
    </w:p>
    <w:p w:rsidR="00317F97" w:rsidRPr="00CC7897" w:rsidRDefault="009302F1">
      <w:pPr>
        <w:pStyle w:val="12"/>
        <w:numPr>
          <w:ilvl w:val="0"/>
          <w:numId w:val="2"/>
        </w:numPr>
        <w:spacing w:line="360" w:lineRule="auto"/>
        <w:ind w:firstLineChars="0"/>
        <w:rPr>
          <w:rFonts w:asciiTheme="minorEastAsia" w:hAnsiTheme="minorEastAsia"/>
          <w:sz w:val="24"/>
          <w:szCs w:val="21"/>
        </w:rPr>
      </w:pPr>
      <w:r w:rsidRPr="00CC7897">
        <w:rPr>
          <w:rFonts w:asciiTheme="minorEastAsia" w:hAnsiTheme="minorEastAsia" w:hint="eastAsia"/>
          <w:sz w:val="24"/>
          <w:szCs w:val="21"/>
        </w:rPr>
        <w:t>我国商业银行经营绩效评价实证研究——基于因子分析和缺失值插补[J].谢英欣,张世玲.统计与管理.2015(09)</w:t>
      </w:r>
    </w:p>
    <w:p w:rsidR="00317F97" w:rsidRPr="00CC7897" w:rsidRDefault="009302F1">
      <w:pPr>
        <w:pStyle w:val="12"/>
        <w:numPr>
          <w:ilvl w:val="0"/>
          <w:numId w:val="2"/>
        </w:numPr>
        <w:spacing w:line="360" w:lineRule="auto"/>
        <w:ind w:firstLineChars="0"/>
        <w:rPr>
          <w:rFonts w:asciiTheme="minorEastAsia" w:hAnsiTheme="minorEastAsia"/>
          <w:sz w:val="24"/>
          <w:szCs w:val="21"/>
        </w:rPr>
      </w:pPr>
      <w:r w:rsidRPr="00CC7897">
        <w:rPr>
          <w:rFonts w:asciiTheme="minorEastAsia" w:hAnsiTheme="minorEastAsia" w:hint="eastAsia"/>
          <w:sz w:val="24"/>
          <w:szCs w:val="21"/>
        </w:rPr>
        <w:t>影响居民幸福感因素的调查与分析——以江苏省常州市武进区为例[J].李素君.才智. 2010(29)</w:t>
      </w:r>
    </w:p>
    <w:p w:rsidR="00317F97" w:rsidRDefault="009302F1">
      <w:pPr>
        <w:spacing w:line="360" w:lineRule="auto"/>
        <w:rPr>
          <w:rFonts w:asciiTheme="minorEastAsia" w:hAnsiTheme="minorEastAsia"/>
          <w:sz w:val="24"/>
          <w:szCs w:val="21"/>
        </w:rPr>
      </w:pPr>
      <w:r w:rsidRPr="00CC7897">
        <w:rPr>
          <w:rFonts w:asciiTheme="minorEastAsia" w:hAnsiTheme="minorEastAsia" w:hint="eastAsia"/>
          <w:sz w:val="24"/>
          <w:szCs w:val="21"/>
        </w:rPr>
        <w:t>[</w:t>
      </w:r>
      <w:r w:rsidRPr="00CC7897">
        <w:rPr>
          <w:rFonts w:asciiTheme="minorEastAsia" w:hAnsiTheme="minorEastAsia"/>
          <w:sz w:val="24"/>
          <w:szCs w:val="21"/>
        </w:rPr>
        <w:t>10]</w:t>
      </w:r>
      <w:r w:rsidRPr="00CC7897">
        <w:rPr>
          <w:rFonts w:asciiTheme="minorEastAsia" w:hAnsiTheme="minorEastAsia" w:hint="eastAsia"/>
          <w:sz w:val="24"/>
          <w:szCs w:val="21"/>
        </w:rPr>
        <w:t>农村居民幸福感影响因素的实证分析[</w:t>
      </w:r>
      <w:r w:rsidRPr="00CC7897">
        <w:rPr>
          <w:rFonts w:asciiTheme="minorEastAsia" w:hAnsiTheme="minorEastAsia"/>
          <w:sz w:val="24"/>
          <w:szCs w:val="21"/>
        </w:rPr>
        <w:t>J].</w:t>
      </w:r>
      <w:r w:rsidRPr="00CC7897">
        <w:rPr>
          <w:rFonts w:asciiTheme="minorEastAsia" w:hAnsiTheme="minorEastAsia" w:hint="eastAsia"/>
          <w:sz w:val="24"/>
          <w:szCs w:val="21"/>
        </w:rPr>
        <w:t>徐仲安,靳共元.中国农村观察.2013(04)</w:t>
      </w:r>
    </w:p>
    <w:sectPr w:rsidR="00317F9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5E8" w:rsidRDefault="006C05E8" w:rsidP="009302F1">
      <w:r>
        <w:separator/>
      </w:r>
    </w:p>
  </w:endnote>
  <w:endnote w:type="continuationSeparator" w:id="0">
    <w:p w:rsidR="006C05E8" w:rsidRDefault="006C05E8" w:rsidP="00930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5E8" w:rsidRDefault="006C05E8" w:rsidP="009302F1">
      <w:r>
        <w:separator/>
      </w:r>
    </w:p>
  </w:footnote>
  <w:footnote w:type="continuationSeparator" w:id="0">
    <w:p w:rsidR="006C05E8" w:rsidRDefault="006C05E8" w:rsidP="00930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22AB"/>
    <w:multiLevelType w:val="multilevel"/>
    <w:tmpl w:val="042F22AB"/>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BA979E6"/>
    <w:multiLevelType w:val="multilevel"/>
    <w:tmpl w:val="3BA979E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F97"/>
    <w:rsid w:val="00317F97"/>
    <w:rsid w:val="006C05E8"/>
    <w:rsid w:val="009302F1"/>
    <w:rsid w:val="00CC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F393E"/>
  <w15:docId w15:val="{3C3830E1-6E29-4160-AAB8-F92F06F2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31">
    <w:name w:val="toc 3"/>
    <w:basedOn w:val="a"/>
    <w:next w:val="a"/>
    <w:uiPriority w:val="39"/>
    <w:unhideWhenUsed/>
    <w:qFormat/>
    <w:pPr>
      <w:widowControl/>
      <w:spacing w:after="100" w:line="276" w:lineRule="auto"/>
      <w:ind w:left="440"/>
      <w:jc w:val="left"/>
    </w:pPr>
    <w:rPr>
      <w:kern w:val="0"/>
      <w:sz w:val="22"/>
    </w:rPr>
  </w:style>
  <w:style w:type="paragraph" w:styleId="a4">
    <w:name w:val="Balloon Text"/>
    <w:basedOn w:val="a"/>
    <w:link w:val="a5"/>
    <w:uiPriority w:val="99"/>
    <w:unhideWhenUsed/>
    <w:rPr>
      <w:rFonts w:ascii="Arial" w:eastAsia="宋体" w:hAnsi="Arial" w:cs="Times New Roman"/>
      <w:kern w:val="0"/>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line="276" w:lineRule="auto"/>
      <w:jc w:val="left"/>
    </w:pPr>
    <w:rPr>
      <w:kern w:val="0"/>
      <w:sz w:val="22"/>
    </w:rPr>
  </w:style>
  <w:style w:type="paragraph" w:styleId="21">
    <w:name w:val="toc 2"/>
    <w:basedOn w:val="a"/>
    <w:next w:val="a"/>
    <w:uiPriority w:val="39"/>
    <w:unhideWhenUsed/>
    <w:qFormat/>
    <w:pPr>
      <w:widowControl/>
      <w:spacing w:after="100" w:line="276" w:lineRule="auto"/>
      <w:ind w:left="220"/>
      <w:jc w:val="left"/>
    </w:pPr>
    <w:rPr>
      <w:kern w:val="0"/>
      <w:sz w:val="22"/>
    </w:rPr>
  </w:style>
  <w:style w:type="character" w:styleId="aa">
    <w:name w:val="Hyperlink"/>
    <w:basedOn w:val="a0"/>
    <w:uiPriority w:val="99"/>
    <w:unhideWhenUsed/>
    <w:rPr>
      <w:color w:val="0000FF"/>
      <w:u w:val="single"/>
    </w:rPr>
  </w:style>
  <w:style w:type="table" w:styleId="ab">
    <w:name w:val="Table Grid"/>
    <w:basedOn w:val="a1"/>
    <w:uiPriority w:val="39"/>
    <w:rPr>
      <w:rFonts w:ascii="Arial"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rPr>
      <w:sz w:val="18"/>
      <w:szCs w:val="18"/>
    </w:rPr>
  </w:style>
  <w:style w:type="paragraph" w:customStyle="1" w:styleId="12">
    <w:name w:val="列出段落1"/>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pple-converted-space">
    <w:name w:val="apple-converted-space"/>
    <w:basedOn w:val="a0"/>
    <w:qFormat/>
  </w:style>
  <w:style w:type="character" w:customStyle="1" w:styleId="a5">
    <w:name w:val="批注框文本 字符"/>
    <w:basedOn w:val="a0"/>
    <w:link w:val="a4"/>
    <w:uiPriority w:val="99"/>
    <w:semiHidden/>
    <w:rPr>
      <w:rFonts w:ascii="Arial" w:eastAsia="宋体" w:hAnsi="Arial" w:cs="Times New Roman"/>
      <w:kern w:val="0"/>
      <w:sz w:val="18"/>
      <w:szCs w:val="18"/>
    </w:rPr>
  </w:style>
  <w:style w:type="paragraph" w:customStyle="1" w:styleId="13">
    <w:name w:val="无间隔1"/>
    <w:link w:val="ac"/>
    <w:uiPriority w:val="1"/>
    <w:qFormat/>
    <w:rPr>
      <w:rFonts w:asciiTheme="minorHAnsi" w:eastAsiaTheme="minorEastAsia" w:hAnsiTheme="minorHAnsi" w:cstheme="minorBidi"/>
      <w:sz w:val="22"/>
      <w:szCs w:val="22"/>
    </w:rPr>
  </w:style>
  <w:style w:type="character" w:customStyle="1" w:styleId="ac">
    <w:name w:val="无间隔 字符"/>
    <w:basedOn w:val="a0"/>
    <w:link w:val="13"/>
    <w:uiPriority w:val="1"/>
    <w:rPr>
      <w:kern w:val="0"/>
      <w:sz w:val="2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hyperlink" Target="http://kns.cnki.net/kcms/detail/detail.aspx?filename=NJWT201412004&amp;dbcode=CJFQ&amp;dbname=CJFD2014&amp;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hyperlink" Target="http://kns.cnki.net/kcms/detail/detail.aspx?filename=AHNY201224136&amp;dbcode=CJFQ&amp;dbname=CJFD2012&amp;v=" TargetMode="External"/><Relationship Id="rId2" Type="http://schemas.openxmlformats.org/officeDocument/2006/relationships/numbering" Target="numbering.xml"/><Relationship Id="rId16" Type="http://schemas.openxmlformats.org/officeDocument/2006/relationships/hyperlink" Target="http://kns.cnki.net/kcms/detail/detail.aspx?filename=JJGL201404006&amp;dbcode=CJFQ&amp;dbname=CJFD2014&amp;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yperlink" Target="http://kns.cnki.net/kcms/detail/detail.aspx?filename=DBDS201504008&amp;dbcode=CJFQ&amp;dbname=CJFDTEMP&amp;v=" TargetMode="External"/><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1437</Words>
  <Characters>8197</Characters>
  <Application>Microsoft Office Word</Application>
  <DocSecurity>0</DocSecurity>
  <Lines>68</Lines>
  <Paragraphs>19</Paragraphs>
  <ScaleCrop>false</ScaleCrop>
  <Company>MS</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基于因子分析法的我国农村居民幸福指数研究</dc:title>
  <dc:creator>1557019 杨京津</dc:creator>
  <cp:lastModifiedBy>Amy Sun</cp:lastModifiedBy>
  <cp:revision>2</cp:revision>
  <dcterms:created xsi:type="dcterms:W3CDTF">2017-12-22T09:16:00Z</dcterms:created>
  <dcterms:modified xsi:type="dcterms:W3CDTF">2017-12-22T09:16:00Z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vt:lpwstr>
  </property>
</Properties>
</file>