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1D" w:rsidRDefault="007C6AFE">
      <w:pPr>
        <w:spacing w:line="360" w:lineRule="auto"/>
        <w:rPr>
          <w:rFonts w:ascii="Times New Roman" w:eastAsia="宋体" w:hAnsi="Times New Roman"/>
          <w:sz w:val="24"/>
          <w:szCs w:val="24"/>
        </w:rPr>
      </w:pPr>
      <w:r>
        <w:rPr>
          <w:rFonts w:ascii="Times New Roman" w:eastAsia="宋体" w:hAnsi="Times New Roman" w:hint="eastAsia"/>
          <w:sz w:val="24"/>
          <w:szCs w:val="24"/>
        </w:rPr>
        <w:t>主成分分析理论模型</w:t>
      </w:r>
    </w:p>
    <w:p w:rsidR="008D721D" w:rsidRDefault="007C6AFE">
      <w:pPr>
        <w:spacing w:line="360" w:lineRule="auto"/>
        <w:rPr>
          <w:rFonts w:ascii="Times New Roman" w:eastAsia="宋体" w:hAnsi="Times New Roman"/>
          <w:sz w:val="24"/>
          <w:szCs w:val="24"/>
        </w:rPr>
      </w:pPr>
      <w:r>
        <w:rPr>
          <w:rFonts w:ascii="Times New Roman" w:eastAsia="宋体" w:hAnsi="Times New Roman"/>
          <w:sz w:val="24"/>
          <w:szCs w:val="24"/>
        </w:rPr>
        <w:tab/>
        <w:t xml:space="preserve"> </w:t>
      </w:r>
      <w:r>
        <w:rPr>
          <w:rFonts w:ascii="Times New Roman" w:eastAsia="宋体" w:hAnsi="Times New Roman" w:hint="eastAsia"/>
          <w:sz w:val="24"/>
          <w:szCs w:val="24"/>
        </w:rPr>
        <w:t>主成分分析是设法将原来众多具有一定相关性（比如</w:t>
      </w:r>
      <m:oMath>
        <m:r>
          <m:rPr>
            <m:sty m:val="p"/>
          </m:rPr>
          <w:rPr>
            <w:rFonts w:ascii="Cambria Math" w:eastAsia="宋体" w:hAnsi="Cambria Math"/>
            <w:sz w:val="24"/>
            <w:szCs w:val="24"/>
          </w:rPr>
          <m:t>P</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指标），重新组合成一组新的互相无关的综合指标来代替原来的指标。</w:t>
      </w:r>
      <w:r>
        <w:rPr>
          <w:rFonts w:ascii="Times New Roman" w:eastAsia="宋体" w:hAnsi="Times New Roman" w:hint="eastAsia"/>
          <w:sz w:val="24"/>
          <w:szCs w:val="24"/>
        </w:rPr>
        <w:t>主成分分析法具体的计算步骤如下所示：</w:t>
      </w:r>
    </w:p>
    <w:p w:rsidR="008D721D" w:rsidRDefault="007C6AFE" w:rsidP="00F726C9">
      <w:pPr>
        <w:pStyle w:val="2"/>
        <w:numPr>
          <w:ilvl w:val="0"/>
          <w:numId w:val="1"/>
        </w:numPr>
        <w:spacing w:line="360" w:lineRule="auto"/>
        <w:ind w:firstLineChars="0"/>
        <w:rPr>
          <w:rFonts w:ascii="Times New Roman" w:eastAsia="宋体" w:hAnsi="Times New Roman"/>
          <w:sz w:val="24"/>
          <w:szCs w:val="24"/>
        </w:rPr>
      </w:pPr>
      <w:r>
        <w:rPr>
          <w:rFonts w:ascii="Times New Roman" w:eastAsia="宋体" w:hAnsi="Times New Roman"/>
          <w:sz w:val="24"/>
          <w:szCs w:val="24"/>
        </w:rPr>
        <w:t>原始指标数据标准化</w:t>
      </w:r>
      <w:r>
        <w:rPr>
          <w:rFonts w:ascii="Times New Roman" w:eastAsia="宋体" w:hAnsi="Times New Roman" w:hint="eastAsia"/>
          <w:sz w:val="24"/>
          <w:szCs w:val="24"/>
        </w:rPr>
        <w:t>并</w:t>
      </w:r>
      <w:r>
        <w:rPr>
          <w:rFonts w:ascii="Times New Roman" w:eastAsia="宋体" w:hAnsi="Times New Roman"/>
          <w:sz w:val="24"/>
          <w:szCs w:val="24"/>
        </w:rPr>
        <w:t>采集</w:t>
      </w:r>
      <m:oMath>
        <m:r>
          <m:rPr>
            <m:sty m:val="p"/>
          </m:rPr>
          <w:rPr>
            <w:rFonts w:ascii="Cambria Math" w:eastAsia="宋体" w:hAnsi="Cambria Math" w:hint="eastAsia"/>
            <w:sz w:val="24"/>
            <w:szCs w:val="24"/>
          </w:rPr>
          <m:t>p</m:t>
        </m:r>
      </m:oMath>
      <w:r w:rsidRPr="00F726C9">
        <w:rPr>
          <w:rFonts w:ascii="Times New Roman" w:eastAsia="宋体" w:hAnsi="Times New Roman"/>
          <w:sz w:val="24"/>
          <w:szCs w:val="24"/>
        </w:rPr>
        <w:t>维随机向量</w:t>
      </w:r>
      <m:oMath>
        <m:r>
          <m:rPr>
            <m:sty m:val="p"/>
          </m:rPr>
          <w:rPr>
            <w:rFonts w:ascii="Cambria Math" w:eastAsia="宋体" w:hAnsi="Cambria Math"/>
            <w:sz w:val="24"/>
            <w:szCs w:val="24"/>
          </w:rPr>
          <m:t>x</m:t>
        </m:r>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vertAlign w:val="subscript"/>
                  </w:rPr>
                </m:ctrlPr>
              </m:sSubPr>
              <m:e>
                <m:r>
                  <m:rPr>
                    <m:sty m:val="p"/>
                  </m:rPr>
                  <w:rPr>
                    <w:rFonts w:ascii="Cambria Math" w:eastAsia="宋体" w:hAnsi="Cambria Math"/>
                    <w:sz w:val="24"/>
                    <w:szCs w:val="24"/>
                    <w:vertAlign w:val="subscript"/>
                  </w:rPr>
                  <m:t>x</m:t>
                </m:r>
              </m:e>
              <m:sub>
                <m:r>
                  <m:rPr>
                    <m:sty m:val="p"/>
                  </m:rPr>
                  <w:rPr>
                    <w:rFonts w:ascii="Cambria Math" w:eastAsia="宋体" w:hAnsi="Cambria Math"/>
                    <w:sz w:val="24"/>
                    <w:szCs w:val="24"/>
                    <w:vertAlign w:val="subscript"/>
                  </w:rPr>
                  <m:t>p</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Pr="00F726C9">
        <w:rPr>
          <w:rFonts w:ascii="Times New Roman" w:eastAsia="宋体" w:hAnsi="Times New Roman" w:hint="eastAsia"/>
          <w:sz w:val="24"/>
          <w:szCs w:val="24"/>
        </w:rPr>
        <w:t>，</w:t>
      </w:r>
      <w:r w:rsidR="00F726C9" w:rsidRPr="00F726C9">
        <w:rPr>
          <w:rFonts w:ascii="Times New Roman" w:eastAsia="宋体" w:hAnsi="Times New Roman"/>
          <w:sz w:val="24"/>
          <w:szCs w:val="24"/>
        </w:rPr>
        <w:t xml:space="preserve"> </w:t>
      </w:r>
      <m:oMath>
        <m:r>
          <m:rPr>
            <m:sty m:val="p"/>
          </m:rPr>
          <w:rPr>
            <w:rFonts w:ascii="Cambria Math" w:eastAsia="宋体" w:hAnsi="Cambria Math"/>
            <w:sz w:val="24"/>
            <w:szCs w:val="24"/>
          </w:rPr>
          <m:t>n</m:t>
        </m:r>
      </m:oMath>
      <w:proofErr w:type="gramStart"/>
      <w:r w:rsidRPr="00F726C9">
        <w:rPr>
          <w:rFonts w:ascii="Times New Roman" w:eastAsia="宋体" w:hAnsi="Times New Roman"/>
          <w:sz w:val="24"/>
          <w:szCs w:val="24"/>
        </w:rPr>
        <w:t>个</w:t>
      </w:r>
      <w:proofErr w:type="gramEnd"/>
      <w:r w:rsidRPr="00F726C9">
        <w:rPr>
          <w:rFonts w:ascii="Times New Roman" w:eastAsia="宋体" w:hAnsi="Times New Roman"/>
          <w:sz w:val="24"/>
          <w:szCs w:val="24"/>
        </w:rPr>
        <w:t>样</w:t>
      </w:r>
      <w:r w:rsidRPr="00F726C9">
        <w:rPr>
          <w:rFonts w:ascii="Times New Roman" w:eastAsia="宋体" w:hAnsi="Times New Roman" w:hint="eastAsia"/>
          <w:sz w:val="24"/>
          <w:szCs w:val="24"/>
        </w:rPr>
        <w:t>本</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m:t>
                </m:r>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m:t>
                </m:r>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vertAlign w:val="subscript"/>
                  </w:rPr>
                </m:ctrlPr>
              </m:sSubPr>
              <m:e>
                <m:r>
                  <m:rPr>
                    <m:sty m:val="p"/>
                  </m:rPr>
                  <w:rPr>
                    <w:rFonts w:ascii="Cambria Math" w:eastAsia="宋体" w:hAnsi="Cambria Math"/>
                    <w:sz w:val="24"/>
                    <w:szCs w:val="24"/>
                    <w:vertAlign w:val="subscript"/>
                  </w:rPr>
                  <m:t>x</m:t>
                </m:r>
              </m:e>
              <m:sub>
                <m:r>
                  <w:rPr>
                    <w:rFonts w:ascii="Cambria Math" w:eastAsia="宋体" w:hAnsi="Cambria Math"/>
                    <w:sz w:val="24"/>
                    <w:szCs w:val="24"/>
                  </w:rPr>
                  <m:t>i</m:t>
                </m:r>
                <m:r>
                  <m:rPr>
                    <m:sty m:val="p"/>
                  </m:rPr>
                  <w:rPr>
                    <w:rFonts w:ascii="Cambria Math" w:eastAsia="宋体" w:hAnsi="Cambria Math"/>
                    <w:sz w:val="24"/>
                    <w:szCs w:val="24"/>
                    <w:vertAlign w:val="subscript"/>
                  </w:rPr>
                  <m:t>p</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Pr="00F726C9">
        <w:rPr>
          <w:rFonts w:ascii="Times New Roman" w:eastAsia="宋体" w:hAnsi="Times New Roman"/>
          <w:sz w:val="24"/>
          <w:szCs w:val="24"/>
        </w:rPr>
        <w:t xml:space="preserve"> </w:t>
      </w:r>
      <w:r w:rsidRPr="00F726C9">
        <w:rPr>
          <w:rFonts w:ascii="Times New Roman" w:eastAsia="宋体" w:hAnsi="Times New Roman"/>
          <w:sz w:val="24"/>
          <w:szCs w:val="24"/>
        </w:rPr>
        <w:t>，</w:t>
      </w:r>
      <m:oMath>
        <m:r>
          <m:rPr>
            <m:sty m:val="p"/>
          </m:rPr>
          <w:rPr>
            <w:rFonts w:ascii="Cambria Math" w:eastAsia="宋体" w:hAnsi="Cambria Math"/>
            <w:sz w:val="24"/>
            <w:szCs w:val="24"/>
          </w:rPr>
          <m:t>i=1,2,…,n</m:t>
        </m:r>
      </m:oMath>
      <w:r w:rsidRPr="00F726C9">
        <w:rPr>
          <w:rFonts w:ascii="Times New Roman" w:eastAsia="宋体" w:hAnsi="Times New Roman"/>
          <w:sz w:val="24"/>
          <w:szCs w:val="24"/>
        </w:rPr>
        <w:t>，</w:t>
      </w:r>
      <m:oMath>
        <m:r>
          <m:rPr>
            <m:sty m:val="p"/>
          </m:rPr>
          <w:rPr>
            <w:rFonts w:ascii="Cambria Math" w:eastAsia="宋体" w:hAnsi="Cambria Math"/>
            <w:sz w:val="24"/>
            <w:szCs w:val="24"/>
          </w:rPr>
          <m:t>n</m:t>
        </m:r>
        <m:r>
          <m:rPr>
            <m:sty m:val="p"/>
          </m:rPr>
          <w:rPr>
            <w:rFonts w:ascii="Cambria Math" w:eastAsia="宋体" w:hAnsi="Cambria Math"/>
            <w:sz w:val="24"/>
            <w:szCs w:val="24"/>
          </w:rPr>
          <m:t>＞</m:t>
        </m:r>
        <m:r>
          <m:rPr>
            <m:sty m:val="p"/>
          </m:rPr>
          <w:rPr>
            <w:rFonts w:ascii="Cambria Math" w:eastAsia="宋体" w:hAnsi="Cambria Math"/>
            <w:sz w:val="24"/>
            <w:szCs w:val="24"/>
          </w:rPr>
          <m:t>p</m:t>
        </m:r>
      </m:oMath>
      <w:r>
        <w:rPr>
          <w:rFonts w:ascii="Times New Roman" w:eastAsia="宋体" w:hAnsi="Times New Roman"/>
          <w:sz w:val="24"/>
          <w:szCs w:val="24"/>
        </w:rPr>
        <w:t>，构造样本阵，对样本阵进行如下标准化</w:t>
      </w:r>
      <w:r>
        <w:rPr>
          <w:rFonts w:ascii="Times New Roman" w:eastAsia="宋体" w:hAnsi="Times New Roman" w:hint="eastAsia"/>
          <w:sz w:val="24"/>
          <w:szCs w:val="24"/>
        </w:rPr>
        <w:t>变换：</w:t>
      </w:r>
    </w:p>
    <w:p w:rsidR="008D721D" w:rsidRDefault="007C6AFE">
      <w:pPr>
        <w:pStyle w:val="2"/>
        <w:spacing w:line="360" w:lineRule="auto"/>
        <w:ind w:left="360" w:firstLineChars="0" w:firstLine="0"/>
        <w:rPr>
          <w:rFonts w:ascii="Times New Roman" w:eastAsia="宋体" w:hAnsi="Times New Roman"/>
          <w:sz w:val="24"/>
          <w:szCs w:val="24"/>
        </w:rPr>
      </w:pPr>
      <w:r>
        <w:rPr>
          <w:rFonts w:ascii="Times New Roman" w:eastAsia="宋体" w:hAnsi="Times New Roman" w:hint="eastAsia"/>
          <w:sz w:val="24"/>
          <w:szCs w:val="24"/>
        </w:rPr>
        <w:t>其中</w:t>
      </w:r>
      <m:oMath>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m:rPr>
                    <m:sty m:val="p"/>
                  </m:rPr>
                  <w:rPr>
                    <w:rFonts w:ascii="Cambria Math" w:eastAsia="宋体" w:hAnsi="Cambria Math" w:hint="eastAsia"/>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ij</m:t>
                    </m:r>
                  </m:sub>
                </m:sSub>
              </m:e>
            </m:nary>
          </m:num>
          <m:den>
            <m:r>
              <m:rPr>
                <m:sty m:val="p"/>
              </m:rPr>
              <w:rPr>
                <w:rFonts w:ascii="Cambria Math" w:eastAsia="宋体" w:hAnsi="Cambria Math" w:hint="eastAsia"/>
                <w:sz w:val="24"/>
                <w:szCs w:val="24"/>
              </w:rPr>
              <m:t>n</m:t>
            </m:r>
          </m:den>
        </m:f>
        <m: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w:rPr>
                    <w:rFonts w:ascii="Cambria Math" w:eastAsia="宋体" w:hAnsi="Cambria Math"/>
                    <w:sz w:val="24"/>
                    <w:szCs w:val="24"/>
                  </w:rPr>
                  <m:t>j</m:t>
                </m:r>
              </m:sub>
            </m:sSub>
          </m:e>
          <m:sup>
            <m:r>
              <w:rPr>
                <w:rFonts w:ascii="Cambria Math" w:eastAsia="宋体" w:hAnsi="Cambria Math"/>
                <w:sz w:val="24"/>
                <w:szCs w:val="24"/>
              </w:rPr>
              <m:t>2</m:t>
            </m:r>
          </m:sup>
        </m:sSup>
        <m:r>
          <w:rPr>
            <w:rFonts w:ascii="Cambria Math" w:eastAsia="宋体" w:hAnsi="Cambria Math"/>
            <w:sz w:val="24"/>
            <w:szCs w:val="24"/>
          </w:rPr>
          <m:t>=</m:t>
        </m:r>
        <m:f>
          <m:fPr>
            <m:ctrlPr>
              <w:rPr>
                <w:rFonts w:ascii="Cambria Math" w:eastAsia="宋体" w:hAnsi="Cambria Math"/>
                <w:i/>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m:rPr>
                    <m:sty m:val="p"/>
                  </m:rPr>
                  <w:rPr>
                    <w:rFonts w:ascii="Cambria Math" w:eastAsia="宋体" w:hAnsi="Cambria Math" w:hint="eastAsia"/>
                    <w:sz w:val="24"/>
                    <w:szCs w:val="24"/>
                  </w:rPr>
                  <m:t>n</m:t>
                </m:r>
              </m:sup>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sub>
                        <m:r>
                          <w:rPr>
                            <w:rFonts w:ascii="Cambria Math" w:eastAsia="宋体" w:hAnsi="Cambria Math"/>
                            <w:sz w:val="24"/>
                            <w:szCs w:val="24"/>
                          </w:rPr>
                          <m:t>j</m:t>
                        </m:r>
                      </m:sub>
                    </m:sSub>
                    <m:r>
                      <w:rPr>
                        <w:rFonts w:ascii="Cambria Math" w:eastAsia="宋体" w:hAnsi="Cambria Math"/>
                        <w:sz w:val="24"/>
                        <w:szCs w:val="24"/>
                      </w:rPr>
                      <m:t>)</m:t>
                    </m:r>
                  </m:e>
                  <m:sup>
                    <m:r>
                      <w:rPr>
                        <w:rFonts w:ascii="Cambria Math" w:eastAsia="宋体" w:hAnsi="Cambria Math"/>
                        <w:sz w:val="24"/>
                        <w:szCs w:val="24"/>
                      </w:rPr>
                      <m:t>2</m:t>
                    </m:r>
                  </m:sup>
                </m:sSup>
              </m:e>
            </m:nary>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oMath>
      <w:r>
        <w:rPr>
          <w:rFonts w:ascii="Times New Roman" w:eastAsia="宋体" w:hAnsi="Times New Roman"/>
          <w:sz w:val="24"/>
          <w:szCs w:val="24"/>
        </w:rPr>
        <w:t>，得标准化阵</w:t>
      </w:r>
      <m:oMath>
        <m:r>
          <m:rPr>
            <m:sty m:val="p"/>
          </m:rPr>
          <w:rPr>
            <w:rFonts w:ascii="Cambria Math" w:eastAsia="宋体" w:hAnsi="Cambria Math"/>
            <w:sz w:val="24"/>
            <w:szCs w:val="24"/>
          </w:rPr>
          <m:t>Z</m:t>
        </m:r>
      </m:oMath>
      <w:r>
        <w:rPr>
          <w:rFonts w:ascii="Times New Roman" w:eastAsia="宋体" w:hAnsi="Times New Roman"/>
          <w:sz w:val="24"/>
          <w:szCs w:val="24"/>
        </w:rPr>
        <w:t>。</w:t>
      </w:r>
    </w:p>
    <w:p w:rsidR="008D721D" w:rsidRPr="000E3FD2" w:rsidRDefault="008D721D">
      <w:pPr>
        <w:spacing w:line="360" w:lineRule="auto"/>
        <w:rPr>
          <w:rFonts w:ascii="Times New Roman" w:eastAsia="宋体" w:hAnsi="Times New Roman" w:hint="eastAsia"/>
          <w:sz w:val="24"/>
          <w:szCs w:val="24"/>
        </w:rPr>
      </w:pPr>
    </w:p>
    <w:p w:rsidR="008D721D" w:rsidRDefault="007C6AFE">
      <w:pPr>
        <w:spacing w:line="360" w:lineRule="auto"/>
        <w:rPr>
          <w:rFonts w:ascii="Times New Roman" w:eastAsia="宋体" w:hAnsi="Times New Roman"/>
          <w:sz w:val="24"/>
          <w:szCs w:val="24"/>
        </w:rPr>
      </w:pPr>
      <w:r>
        <w:rPr>
          <w:rFonts w:ascii="Times New Roman" w:eastAsia="宋体" w:hAnsi="Times New Roman"/>
          <w:sz w:val="24"/>
          <w:szCs w:val="24"/>
        </w:rPr>
        <w:t>2</w:t>
      </w:r>
      <w:r>
        <w:rPr>
          <w:rFonts w:ascii="Times New Roman" w:eastAsia="宋体" w:hAnsi="Times New Roman"/>
          <w:sz w:val="24"/>
          <w:szCs w:val="24"/>
        </w:rPr>
        <w:t>、对标准化阵</w:t>
      </w:r>
      <m:oMath>
        <m:r>
          <m:rPr>
            <m:sty m:val="p"/>
          </m:rPr>
          <w:rPr>
            <w:rFonts w:ascii="Cambria Math" w:eastAsia="宋体" w:hAnsi="Cambria Math"/>
            <w:sz w:val="24"/>
            <w:szCs w:val="24"/>
          </w:rPr>
          <m:t>Z</m:t>
        </m:r>
      </m:oMath>
      <w:r>
        <w:rPr>
          <w:rFonts w:ascii="Times New Roman" w:eastAsia="宋体" w:hAnsi="Times New Roman"/>
          <w:sz w:val="24"/>
          <w:szCs w:val="24"/>
        </w:rPr>
        <w:t>求相关系数矩阵</w:t>
      </w:r>
    </w:p>
    <w:p w:rsidR="008D721D" w:rsidRDefault="007C6AFE">
      <w:pPr>
        <w:spacing w:line="360" w:lineRule="auto"/>
        <w:rPr>
          <w:rFonts w:ascii="Times New Roman" w:eastAsia="宋体" w:hAnsi="Times New Roman"/>
          <w:sz w:val="24"/>
          <w:szCs w:val="24"/>
        </w:rPr>
      </w:pPr>
      <m:oMathPara>
        <m:oMath>
          <m:r>
            <m:rPr>
              <m:sty m:val="p"/>
            </m:rPr>
            <w:rPr>
              <w:rFonts w:ascii="Cambria Math" w:eastAsia="宋体" w:hAnsi="Cambria Math"/>
              <w:sz w:val="24"/>
              <w:szCs w:val="24"/>
            </w:rPr>
            <m:t>R=</m:t>
          </m:r>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b>
              <m:r>
                <w:rPr>
                  <w:rFonts w:ascii="Cambria Math" w:eastAsia="宋体" w:hAnsi="Cambria Math"/>
                  <w:sz w:val="24"/>
                  <w:szCs w:val="24"/>
                </w:rPr>
                <m:t>p</m:t>
              </m:r>
            </m:sub>
          </m:sSub>
          <m:r>
            <m:rPr>
              <m:sty m:val="p"/>
            </m:rPr>
            <w:rPr>
              <w:rFonts w:ascii="Cambria Math" w:eastAsia="宋体" w:hAnsi="Cambria Math"/>
              <w:sz w:val="24"/>
              <w:szCs w:val="24"/>
            </w:rPr>
            <m:t>x</m:t>
          </m:r>
          <m:r>
            <m:rPr>
              <m:sty m:val="p"/>
            </m:rPr>
            <w:rPr>
              <w:rFonts w:ascii="Cambria Math" w:eastAsia="宋体" w:hAnsi="Cambria Math"/>
              <w:sz w:val="24"/>
              <w:szCs w:val="24"/>
            </w:rPr>
            <m:t>p=</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T</m:t>
                  </m:r>
                </m:sup>
              </m:sSup>
              <m:r>
                <w:rPr>
                  <w:rFonts w:ascii="Cambria Math" w:eastAsia="宋体" w:hAnsi="Cambria Math"/>
                  <w:sz w:val="24"/>
                  <w:szCs w:val="24"/>
                </w:rPr>
                <m:t>Z</m:t>
              </m:r>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oMath>
      </m:oMathPara>
    </w:p>
    <w:p w:rsidR="008D721D" w:rsidRPr="007C6AFE" w:rsidRDefault="007C6AFE">
      <w:pPr>
        <w:spacing w:line="360" w:lineRule="auto"/>
        <w:rPr>
          <w:rFonts w:ascii="Times New Roman" w:eastAsia="宋体" w:hAnsi="Times New Roman" w:hint="eastAsia"/>
          <w:sz w:val="24"/>
          <w:szCs w:val="24"/>
        </w:rPr>
      </w:pPr>
      <w:r>
        <w:rPr>
          <w:rFonts w:ascii="Times New Roman" w:eastAsia="宋体" w:hAnsi="Times New Roman" w:hint="eastAsia"/>
          <w:sz w:val="24"/>
          <w:szCs w:val="24"/>
        </w:rPr>
        <w:t>其中</w:t>
      </w:r>
      <w:bookmarkStart w:id="0" w:name="_GoBack"/>
      <w:bookmarkEnd w:id="0"/>
      <m:oMath>
        <m:sSub>
          <m:sSubPr>
            <m:ctrlPr>
              <w:rPr>
                <w:rFonts w:ascii="Cambria Math" w:eastAsia="宋体" w:hAnsi="Cambria Math"/>
                <w:sz w:val="24"/>
                <w:szCs w:val="24"/>
              </w:rPr>
            </m:ctrlPr>
          </m:sSubPr>
          <m:e>
            <m:r>
              <m:rPr>
                <m:sty m:val="p"/>
              </m:rPr>
              <w:rPr>
                <w:rFonts w:ascii="Cambria Math" w:eastAsia="宋体" w:hAnsi="Cambria Math"/>
                <w:sz w:val="24"/>
                <w:szCs w:val="24"/>
              </w:rPr>
              <m:t>r</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bHide m:val="1"/>
                <m:supHide m:val="1"/>
                <m:ctrlPr>
                  <w:rPr>
                    <w:rFonts w:ascii="Cambria Math" w:eastAsia="宋体" w:hAnsi="Cambria Math"/>
                    <w:i/>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kj</m:t>
                    </m:r>
                  </m:sub>
                </m:sSub>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kj</m:t>
                </m:r>
              </m:sub>
            </m:sSub>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r>
          <w:rPr>
            <w:rFonts w:ascii="Cambria Math" w:eastAsia="宋体" w:hAnsi="Cambria Math"/>
            <w:sz w:val="24"/>
            <w:szCs w:val="24"/>
          </w:rPr>
          <m:t>,i,j=1,2,…,p</m:t>
        </m:r>
      </m:oMath>
    </w:p>
    <w:p w:rsidR="008D721D" w:rsidRDefault="008D721D">
      <w:pPr>
        <w:spacing w:line="360" w:lineRule="auto"/>
        <w:rPr>
          <w:rFonts w:ascii="Times New Roman" w:eastAsia="宋体" w:hAnsi="Times New Roman"/>
          <w:sz w:val="24"/>
          <w:szCs w:val="24"/>
        </w:rPr>
      </w:pPr>
    </w:p>
    <w:p w:rsidR="008D721D" w:rsidRDefault="007C6AFE">
      <w:pPr>
        <w:spacing w:line="360" w:lineRule="auto"/>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sz w:val="24"/>
          <w:szCs w:val="24"/>
        </w:rPr>
        <w:t>、解样本相关矩阵</w:t>
      </w:r>
      <m:oMath>
        <m:r>
          <m:rPr>
            <m:sty m:val="p"/>
          </m:rPr>
          <w:rPr>
            <w:rFonts w:ascii="Cambria Math" w:eastAsia="宋体" w:hAnsi="Cambria Math"/>
            <w:sz w:val="24"/>
            <w:szCs w:val="24"/>
          </w:rPr>
          <m:t>R</m:t>
        </m:r>
      </m:oMath>
      <w:r>
        <w:rPr>
          <w:rFonts w:ascii="Times New Roman" w:eastAsia="宋体" w:hAnsi="Times New Roman"/>
          <w:sz w:val="24"/>
          <w:szCs w:val="24"/>
        </w:rPr>
        <w:t>的特征方程</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R</m:t>
            </m:r>
            <m:r>
              <w:rPr>
                <w:rFonts w:ascii="Cambria Math" w:eastAsia="宋体" w:hAnsi="Cambria Math"/>
                <w:sz w:val="24"/>
                <w:szCs w:val="24"/>
              </w:rPr>
              <m:t>-</m:t>
            </m:r>
            <m:r>
              <m:rPr>
                <m:sty m:val="p"/>
              </m:rPr>
              <w:rPr>
                <w:rFonts w:ascii="Cambria Math" w:eastAsia="宋体" w:hAnsi="Cambria Math"/>
                <w:sz w:val="24"/>
                <w:szCs w:val="24"/>
              </w:rPr>
              <m:t>λ</m:t>
            </m:r>
            <m:sSub>
              <m:sSubPr>
                <m:ctrlPr>
                  <w:rPr>
                    <w:rFonts w:ascii="Cambria Math" w:eastAsia="宋体" w:hAnsi="Cambria Math"/>
                    <w:sz w:val="24"/>
                    <w:szCs w:val="24"/>
                  </w:rPr>
                </m:ctrlPr>
              </m:sSubPr>
              <m:e>
                <m:r>
                  <m:rPr>
                    <m:sty m:val="p"/>
                  </m:rPr>
                  <w:rPr>
                    <w:rFonts w:ascii="Cambria Math" w:eastAsia="宋体" w:hAnsi="Cambria Math"/>
                    <w:sz w:val="24"/>
                    <w:szCs w:val="24"/>
                  </w:rPr>
                  <m:t>I</m:t>
                </m:r>
              </m:e>
              <m:sub>
                <m:r>
                  <w:rPr>
                    <w:rFonts w:ascii="Cambria Math" w:eastAsia="宋体" w:hAnsi="Cambria Math"/>
                    <w:sz w:val="24"/>
                    <w:szCs w:val="24"/>
                  </w:rPr>
                  <m:t>p</m:t>
                </m:r>
              </m:sub>
            </m:sSub>
          </m:e>
        </m:d>
        <m:r>
          <w:rPr>
            <w:rFonts w:ascii="Cambria Math" w:eastAsia="宋体" w:hAnsi="Cambria Math"/>
            <w:sz w:val="24"/>
            <w:szCs w:val="24"/>
          </w:rPr>
          <m:t>=0</m:t>
        </m:r>
      </m:oMath>
      <w:r>
        <w:rPr>
          <w:rFonts w:ascii="Times New Roman" w:eastAsia="宋体" w:hAnsi="Times New Roman"/>
          <w:sz w:val="24"/>
          <w:szCs w:val="24"/>
        </w:rPr>
        <w:t>得</w:t>
      </w:r>
      <m:oMath>
        <m:r>
          <m:rPr>
            <m:sty m:val="p"/>
          </m:rPr>
          <w:rPr>
            <w:rFonts w:ascii="Cambria Math" w:eastAsia="宋体" w:hAnsi="Cambria Math"/>
            <w:sz w:val="24"/>
            <w:szCs w:val="24"/>
          </w:rPr>
          <m:t>p</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特征根</w:t>
      </w:r>
      <w:r>
        <w:rPr>
          <w:rFonts w:ascii="Times New Roman" w:eastAsia="宋体" w:hAnsi="Times New Roman"/>
          <w:sz w:val="24"/>
          <w:szCs w:val="24"/>
        </w:rPr>
        <w:t>,</w:t>
      </w:r>
      <w:r>
        <w:rPr>
          <w:rFonts w:ascii="Times New Roman" w:eastAsia="宋体" w:hAnsi="Times New Roman"/>
          <w:sz w:val="24"/>
          <w:szCs w:val="24"/>
        </w:rPr>
        <w:t>确定主成分</w:t>
      </w:r>
    </w:p>
    <w:p w:rsidR="008D721D" w:rsidRDefault="008D721D">
      <w:pPr>
        <w:spacing w:line="360" w:lineRule="auto"/>
        <w:rPr>
          <w:rFonts w:ascii="Times New Roman" w:eastAsia="宋体" w:hAnsi="Times New Roman"/>
          <w:sz w:val="24"/>
          <w:szCs w:val="24"/>
        </w:rPr>
      </w:pPr>
    </w:p>
    <w:p w:rsidR="008D721D" w:rsidRDefault="007C6AFE">
      <w:pPr>
        <w:spacing w:line="360" w:lineRule="auto"/>
        <w:rPr>
          <w:rFonts w:ascii="Times New Roman" w:eastAsia="宋体" w:hAnsi="Times New Roman"/>
          <w:sz w:val="24"/>
          <w:szCs w:val="24"/>
        </w:rPr>
      </w:pPr>
      <w:r>
        <w:rPr>
          <w:rFonts w:ascii="Times New Roman" w:eastAsia="宋体" w:hAnsi="Times New Roman" w:hint="eastAsia"/>
          <w:sz w:val="24"/>
          <w:szCs w:val="24"/>
        </w:rPr>
        <w:t xml:space="preserve">　　按</w:t>
      </w:r>
      <m:oMath>
        <m:f>
          <m:fPr>
            <m:ctrlPr>
              <w:rPr>
                <w:rFonts w:ascii="Cambria Math" w:eastAsia="宋体" w:hAnsi="Cambria Math"/>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m</m:t>
                </m:r>
              </m:sup>
              <m:e>
                <m:sSub>
                  <m:sSubPr>
                    <m:ctrlPr>
                      <w:rPr>
                        <w:rFonts w:ascii="Cambria Math" w:eastAsia="宋体" w:hAnsi="Cambria Math"/>
                        <w:sz w:val="24"/>
                        <w:szCs w:val="24"/>
                      </w:rPr>
                    </m:ctrlPr>
                  </m:sSubPr>
                  <m:e>
                    <m:r>
                      <m:rPr>
                        <m:sty m:val="p"/>
                      </m:rPr>
                      <w:rPr>
                        <w:rFonts w:ascii="Cambria Math" w:eastAsia="宋体" w:hAnsi="Cambria Math"/>
                        <w:sz w:val="24"/>
                        <w:szCs w:val="24"/>
                      </w:rPr>
                      <m:t>λ</m:t>
                    </m:r>
                  </m:e>
                  <m:sub>
                    <m:r>
                      <w:rPr>
                        <w:rFonts w:ascii="Cambria Math" w:eastAsia="宋体" w:hAnsi="Cambria Math"/>
                        <w:sz w:val="24"/>
                        <w:szCs w:val="24"/>
                      </w:rPr>
                      <m:t>j</m:t>
                    </m:r>
                  </m:sub>
                </m:sSub>
              </m:e>
            </m:nary>
          </m:num>
          <m:den>
            <m:nary>
              <m:naryPr>
                <m:chr m:val="∑"/>
                <m:limLoc m:val="subSup"/>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p</m:t>
                </m:r>
              </m:sup>
              <m:e>
                <m:sSub>
                  <m:sSubPr>
                    <m:ctrlPr>
                      <w:rPr>
                        <w:rFonts w:ascii="Cambria Math" w:eastAsia="宋体" w:hAnsi="Cambria Math"/>
                        <w:sz w:val="24"/>
                        <w:szCs w:val="24"/>
                      </w:rPr>
                    </m:ctrlPr>
                  </m:sSubPr>
                  <m:e>
                    <m:r>
                      <m:rPr>
                        <m:sty m:val="p"/>
                      </m:rPr>
                      <w:rPr>
                        <w:rFonts w:ascii="Cambria Math" w:eastAsia="宋体" w:hAnsi="Cambria Math"/>
                        <w:sz w:val="24"/>
                        <w:szCs w:val="24"/>
                      </w:rPr>
                      <m:t>λ</m:t>
                    </m:r>
                  </m:e>
                  <m:sub>
                    <m:r>
                      <w:rPr>
                        <w:rFonts w:ascii="Cambria Math" w:eastAsia="宋体" w:hAnsi="Cambria Math"/>
                        <w:sz w:val="24"/>
                        <w:szCs w:val="24"/>
                      </w:rPr>
                      <m:t>j</m:t>
                    </m:r>
                  </m:sub>
                </m:sSub>
              </m:e>
            </m:nary>
          </m:den>
        </m:f>
        <m:r>
          <w:rPr>
            <w:rFonts w:ascii="Cambria Math" w:eastAsia="宋体" w:hAnsi="Cambria Math"/>
            <w:sz w:val="24"/>
            <w:szCs w:val="24"/>
          </w:rPr>
          <m:t>≥0.85</m:t>
        </m:r>
      </m:oMath>
      <w:r>
        <w:rPr>
          <w:rFonts w:ascii="Times New Roman" w:eastAsia="宋体" w:hAnsi="Times New Roman"/>
          <w:sz w:val="24"/>
          <w:szCs w:val="24"/>
        </w:rPr>
        <w:t>确定</w:t>
      </w:r>
      <m:oMath>
        <m:r>
          <m:rPr>
            <m:sty m:val="p"/>
          </m:rPr>
          <w:rPr>
            <w:rFonts w:ascii="Cambria Math" w:eastAsia="宋体" w:hAnsi="Cambria Math"/>
            <w:sz w:val="24"/>
            <w:szCs w:val="24"/>
          </w:rPr>
          <m:t>m</m:t>
        </m:r>
      </m:oMath>
      <w:r>
        <w:rPr>
          <w:rFonts w:ascii="Times New Roman" w:eastAsia="宋体" w:hAnsi="Times New Roman"/>
          <w:sz w:val="24"/>
          <w:szCs w:val="24"/>
        </w:rPr>
        <w:t>值，使信息的利用率达</w:t>
      </w:r>
      <w:r>
        <w:rPr>
          <w:rFonts w:ascii="Times New Roman" w:eastAsia="宋体" w:hAnsi="Times New Roman"/>
          <w:sz w:val="24"/>
          <w:szCs w:val="24"/>
        </w:rPr>
        <w:t>85%</w:t>
      </w:r>
      <w:r>
        <w:rPr>
          <w:rFonts w:ascii="Times New Roman" w:eastAsia="宋体" w:hAnsi="Times New Roman"/>
          <w:sz w:val="24"/>
          <w:szCs w:val="24"/>
        </w:rPr>
        <w:t>以上，对每个</w:t>
      </w:r>
      <m:oMath>
        <m:r>
          <m:rPr>
            <m:sty m:val="p"/>
          </m:rPr>
          <w:rPr>
            <w:rFonts w:ascii="Cambria Math" w:eastAsia="宋体" w:hAnsi="Cambria Math"/>
            <w:sz w:val="24"/>
            <w:szCs w:val="24"/>
          </w:rPr>
          <m:t>λj</m:t>
        </m:r>
      </m:oMath>
      <w:r w:rsidRPr="00603649">
        <w:rPr>
          <w:rFonts w:ascii="Times New Roman" w:eastAsia="宋体" w:hAnsi="Times New Roman"/>
          <w:sz w:val="24"/>
          <w:szCs w:val="24"/>
        </w:rPr>
        <w:t xml:space="preserve">, </w:t>
      </w:r>
      <m:oMath>
        <m:r>
          <m:rPr>
            <m:sty m:val="p"/>
          </m:rPr>
          <w:rPr>
            <w:rFonts w:ascii="Cambria Math" w:eastAsia="宋体" w:hAnsi="Cambria Math"/>
            <w:sz w:val="24"/>
            <w:szCs w:val="24"/>
          </w:rPr>
          <m:t>j=1,2,...,m</m:t>
        </m:r>
      </m:oMath>
      <w:r w:rsidRPr="00603649">
        <w:rPr>
          <w:rFonts w:ascii="Times New Roman" w:eastAsia="宋体" w:hAnsi="Times New Roman"/>
          <w:sz w:val="24"/>
          <w:szCs w:val="24"/>
        </w:rPr>
        <w:t>,</w:t>
      </w:r>
      <w:r w:rsidRPr="00603649">
        <w:rPr>
          <w:rFonts w:ascii="Times New Roman" w:eastAsia="宋体" w:hAnsi="Times New Roman"/>
          <w:sz w:val="24"/>
          <w:szCs w:val="24"/>
        </w:rPr>
        <w:t xml:space="preserve"> </w:t>
      </w:r>
      <w:r w:rsidRPr="00603649">
        <w:rPr>
          <w:rFonts w:ascii="Times New Roman" w:eastAsia="宋体" w:hAnsi="Times New Roman"/>
          <w:sz w:val="24"/>
          <w:szCs w:val="24"/>
        </w:rPr>
        <w:t>解方程组</w:t>
      </w:r>
      <m:oMath>
        <m:r>
          <m:rPr>
            <m:sty m:val="p"/>
          </m:rPr>
          <w:rPr>
            <w:rFonts w:ascii="Cambria Math" w:eastAsia="宋体" w:hAnsi="Cambria Math"/>
            <w:sz w:val="24"/>
            <w:szCs w:val="24"/>
          </w:rPr>
          <m:t>Rb = λ</m:t>
        </m:r>
        <m:r>
          <m:rPr>
            <m:sty m:val="p"/>
          </m:rPr>
          <w:rPr>
            <w:rFonts w:ascii="Cambria Math" w:eastAsia="宋体" w:hAnsi="Cambria Math"/>
            <w:sz w:val="24"/>
            <w:szCs w:val="24"/>
            <w:vertAlign w:val="subscript"/>
          </w:rPr>
          <m:t>j</m:t>
        </m:r>
        <m:r>
          <m:rPr>
            <m:sty m:val="p"/>
          </m:rPr>
          <w:rPr>
            <w:rFonts w:ascii="Cambria Math" w:eastAsia="宋体" w:hAnsi="Cambria Math"/>
            <w:sz w:val="24"/>
            <w:szCs w:val="24"/>
          </w:rPr>
          <m:t>b</m:t>
        </m:r>
      </m:oMath>
      <w:r w:rsidRPr="00603649">
        <w:rPr>
          <w:rFonts w:ascii="Times New Roman" w:eastAsia="宋体" w:hAnsi="Times New Roman"/>
          <w:sz w:val="24"/>
          <w:szCs w:val="24"/>
        </w:rPr>
        <w:t>得单位特征向量</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0</m:t>
            </m:r>
          </m:sup>
        </m:sSubSup>
      </m:oMath>
      <w:r w:rsidRPr="00603649">
        <w:rPr>
          <w:rFonts w:ascii="Times New Roman" w:eastAsia="宋体" w:hAnsi="Times New Roman"/>
          <w:sz w:val="24"/>
          <w:szCs w:val="24"/>
        </w:rPr>
        <w:t>。</w:t>
      </w:r>
    </w:p>
    <w:p w:rsidR="008D721D" w:rsidRPr="000E3FD2" w:rsidRDefault="008D721D">
      <w:pPr>
        <w:spacing w:line="360" w:lineRule="auto"/>
        <w:rPr>
          <w:rFonts w:ascii="Times New Roman" w:eastAsia="宋体" w:hAnsi="Times New Roman"/>
          <w:sz w:val="24"/>
          <w:szCs w:val="24"/>
        </w:rPr>
      </w:pPr>
    </w:p>
    <w:p w:rsidR="008D721D" w:rsidRDefault="007C6AFE">
      <w:pPr>
        <w:spacing w:line="360" w:lineRule="auto"/>
        <w:rPr>
          <w:rFonts w:ascii="Times New Roman" w:eastAsia="宋体" w:hAnsi="Times New Roman"/>
          <w:sz w:val="24"/>
          <w:szCs w:val="24"/>
        </w:rPr>
      </w:pPr>
      <w:r>
        <w:rPr>
          <w:rFonts w:ascii="Times New Roman" w:eastAsia="宋体" w:hAnsi="Times New Roman"/>
          <w:sz w:val="24"/>
          <w:szCs w:val="24"/>
        </w:rPr>
        <w:t>4</w:t>
      </w:r>
      <w:r>
        <w:rPr>
          <w:rFonts w:ascii="Times New Roman" w:eastAsia="宋体" w:hAnsi="Times New Roman"/>
          <w:sz w:val="24"/>
          <w:szCs w:val="24"/>
        </w:rPr>
        <w:t>、将标准化后的指标变量转换为主成分</w:t>
      </w:r>
    </w:p>
    <w:p w:rsidR="008D721D" w:rsidRDefault="000E3FD2">
      <w:pPr>
        <w:spacing w:line="360" w:lineRule="auto"/>
        <w:rPr>
          <w:rFonts w:ascii="Times New Roman" w:eastAsia="宋体" w:hAnsi="Times New Roman"/>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i</m:t>
              </m:r>
            </m:sub>
            <m:sup>
              <m:r>
                <w:rPr>
                  <w:rFonts w:ascii="Cambria Math" w:eastAsia="宋体" w:hAnsi="Cambria Math"/>
                  <w:sz w:val="24"/>
                  <w:szCs w:val="24"/>
                </w:rPr>
                <m:t>T</m:t>
              </m:r>
            </m:sup>
          </m:sSubSup>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0</m:t>
              </m:r>
            </m:sup>
          </m:sSubSup>
          <m:r>
            <w:rPr>
              <w:rFonts w:ascii="Cambria Math" w:eastAsia="宋体" w:hAnsi="Cambria Math"/>
              <w:sz w:val="24"/>
              <w:szCs w:val="24"/>
            </w:rPr>
            <m:t>,j=1,2,…,m</m:t>
          </m:r>
        </m:oMath>
      </m:oMathPara>
    </w:p>
    <w:p w:rsidR="008D721D" w:rsidRDefault="00603649">
      <w:pPr>
        <w:spacing w:line="360" w:lineRule="auto"/>
        <w:rPr>
          <w:rFonts w:ascii="Times New Roman" w:eastAsia="宋体" w:hAnsi="Times New Roman"/>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1</m:t>
            </m:r>
          </m:sub>
        </m:sSub>
      </m:oMath>
      <w:r w:rsidR="007C6AFE" w:rsidRPr="00603649">
        <w:rPr>
          <w:rFonts w:ascii="Times New Roman" w:eastAsia="宋体" w:hAnsi="Times New Roman"/>
          <w:sz w:val="24"/>
          <w:szCs w:val="24"/>
        </w:rPr>
        <w:t>称为第一主成分</w:t>
      </w:r>
      <w:r w:rsidR="007C6AFE" w:rsidRPr="00603649">
        <w:rPr>
          <w:rFonts w:ascii="Times New Roman" w:eastAsia="宋体" w:hAnsi="Times New Roman"/>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2</m:t>
            </m:r>
          </m:sub>
        </m:sSub>
      </m:oMath>
      <w:r w:rsidR="007C6AFE" w:rsidRPr="00603649">
        <w:rPr>
          <w:rFonts w:ascii="Times New Roman" w:eastAsia="宋体" w:hAnsi="Times New Roman"/>
          <w:sz w:val="24"/>
          <w:szCs w:val="24"/>
        </w:rPr>
        <w:t>称为第二主成分</w:t>
      </w:r>
      <w:r w:rsidR="007C6AFE" w:rsidRPr="00603649">
        <w:rPr>
          <w:rFonts w:ascii="Times New Roman" w:eastAsia="宋体" w:hAnsi="Times New Roman"/>
          <w:sz w:val="24"/>
          <w:szCs w:val="24"/>
        </w:rPr>
        <w:t>,</w:t>
      </w:r>
      <w:r w:rsidR="007C6AFE" w:rsidRPr="00603649">
        <w:rPr>
          <w:rFonts w:ascii="Times New Roman" w:eastAsia="宋体" w:hAnsi="Times New Roman"/>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m:rPr>
                <m:sty m:val="p"/>
              </m:rPr>
              <w:rPr>
                <w:rFonts w:ascii="Cambria Math" w:eastAsia="宋体" w:hAnsi="Cambria Math"/>
                <w:sz w:val="24"/>
                <w:szCs w:val="24"/>
              </w:rPr>
              <m:t>p</m:t>
            </m:r>
          </m:sub>
        </m:sSub>
      </m:oMath>
      <w:r w:rsidR="007C6AFE" w:rsidRPr="00603649">
        <w:rPr>
          <w:rFonts w:ascii="Times New Roman" w:eastAsia="宋体" w:hAnsi="Times New Roman"/>
          <w:sz w:val="24"/>
          <w:szCs w:val="24"/>
        </w:rPr>
        <w:t>称为第</w:t>
      </w:r>
      <m:oMath>
        <m:r>
          <m:rPr>
            <m:sty m:val="p"/>
          </m:rPr>
          <w:rPr>
            <w:rFonts w:ascii="Cambria Math" w:eastAsia="宋体" w:hAnsi="Cambria Math"/>
            <w:sz w:val="24"/>
            <w:szCs w:val="24"/>
          </w:rPr>
          <m:t>p</m:t>
        </m:r>
      </m:oMath>
      <w:r w:rsidR="007C6AFE" w:rsidRPr="00603649">
        <w:rPr>
          <w:rFonts w:ascii="Times New Roman" w:eastAsia="宋体" w:hAnsi="Times New Roman"/>
          <w:sz w:val="24"/>
          <w:szCs w:val="24"/>
        </w:rPr>
        <w:t>主成分。</w:t>
      </w:r>
    </w:p>
    <w:p w:rsidR="008D721D" w:rsidRDefault="008D721D">
      <w:pPr>
        <w:spacing w:line="360" w:lineRule="auto"/>
        <w:rPr>
          <w:rFonts w:ascii="Times New Roman" w:eastAsia="宋体" w:hAnsi="Times New Roman"/>
          <w:sz w:val="24"/>
          <w:szCs w:val="24"/>
        </w:rPr>
      </w:pPr>
    </w:p>
    <w:p w:rsidR="008D721D" w:rsidRDefault="007C6AFE">
      <w:pPr>
        <w:spacing w:line="360" w:lineRule="auto"/>
        <w:rPr>
          <w:rFonts w:ascii="Times New Roman" w:eastAsia="宋体" w:hAnsi="Times New Roman"/>
          <w:sz w:val="24"/>
          <w:szCs w:val="24"/>
        </w:rPr>
      </w:pPr>
      <w:r>
        <w:rPr>
          <w:rFonts w:ascii="Times New Roman" w:eastAsia="宋体" w:hAnsi="Times New Roman"/>
          <w:sz w:val="24"/>
          <w:szCs w:val="24"/>
        </w:rPr>
        <w:t xml:space="preserve">5 </w:t>
      </w:r>
      <w:r>
        <w:rPr>
          <w:rFonts w:ascii="Times New Roman" w:eastAsia="宋体" w:hAnsi="Times New Roman"/>
          <w:sz w:val="24"/>
          <w:szCs w:val="24"/>
        </w:rPr>
        <w:t>、对</w:t>
      </w:r>
      <m:oMath>
        <m:r>
          <m:rPr>
            <m:sty m:val="p"/>
          </m:rPr>
          <w:rPr>
            <w:rFonts w:ascii="Cambria Math" w:eastAsia="宋体" w:hAnsi="Cambria Math"/>
            <w:sz w:val="24"/>
            <w:szCs w:val="24"/>
          </w:rPr>
          <m:t>m</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主成分进行综合评价</w:t>
      </w:r>
    </w:p>
    <w:p w:rsidR="008D721D" w:rsidRDefault="007C6AFE">
      <w:pPr>
        <w:spacing w:line="360" w:lineRule="auto"/>
        <w:rPr>
          <w:rFonts w:ascii="Times New Roman" w:eastAsia="宋体" w:hAnsi="Times New Roman"/>
          <w:sz w:val="24"/>
          <w:szCs w:val="24"/>
        </w:rPr>
      </w:pPr>
      <w:r>
        <w:rPr>
          <w:rFonts w:ascii="Times New Roman" w:eastAsia="宋体" w:hAnsi="Times New Roman" w:hint="eastAsia"/>
          <w:sz w:val="24"/>
          <w:szCs w:val="24"/>
        </w:rPr>
        <w:t>对</w:t>
      </w:r>
      <m:oMath>
        <m:r>
          <m:rPr>
            <m:sty m:val="p"/>
          </m:rPr>
          <w:rPr>
            <w:rFonts w:ascii="Cambria Math" w:eastAsia="宋体" w:hAnsi="Cambria Math"/>
            <w:sz w:val="24"/>
            <w:szCs w:val="24"/>
          </w:rPr>
          <m:t>m</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主成分进行加权求和，即得最终评价值，权数为每个主成分的方差贡献率。</w:t>
      </w:r>
    </w:p>
    <w:p w:rsidR="008D721D" w:rsidRDefault="008D721D">
      <w:pPr>
        <w:spacing w:line="360" w:lineRule="auto"/>
        <w:rPr>
          <w:rFonts w:ascii="Times New Roman" w:eastAsia="宋体" w:hAnsi="Times New Roman"/>
          <w:sz w:val="24"/>
          <w:szCs w:val="24"/>
        </w:rPr>
      </w:pPr>
    </w:p>
    <w:p w:rsidR="008D721D" w:rsidRDefault="007C6AFE">
      <w:pPr>
        <w:pStyle w:val="1"/>
        <w:numPr>
          <w:ilvl w:val="0"/>
          <w:numId w:val="2"/>
        </w:numPr>
        <w:spacing w:line="360" w:lineRule="auto"/>
        <w:ind w:firstLineChars="0"/>
        <w:rPr>
          <w:rFonts w:ascii="Times New Roman" w:eastAsia="宋体" w:hAnsi="Times New Roman"/>
          <w:sz w:val="24"/>
          <w:szCs w:val="24"/>
        </w:rPr>
      </w:pPr>
      <w:r>
        <w:rPr>
          <w:rFonts w:ascii="Times New Roman" w:eastAsia="宋体" w:hAnsi="Times New Roman" w:hint="eastAsia"/>
          <w:sz w:val="24"/>
          <w:szCs w:val="24"/>
        </w:rPr>
        <w:t>数据来源与数据处理</w:t>
      </w:r>
    </w:p>
    <w:p w:rsidR="008D721D" w:rsidRDefault="007C6AFE">
      <w:pPr>
        <w:pStyle w:val="1"/>
        <w:numPr>
          <w:ilvl w:val="1"/>
          <w:numId w:val="2"/>
        </w:numPr>
        <w:spacing w:line="360" w:lineRule="auto"/>
        <w:ind w:firstLineChars="0"/>
        <w:rPr>
          <w:rFonts w:ascii="Times New Roman" w:eastAsia="宋体" w:hAnsi="Times New Roman"/>
          <w:sz w:val="24"/>
          <w:szCs w:val="24"/>
        </w:rPr>
      </w:pPr>
      <w:r>
        <w:rPr>
          <w:rFonts w:ascii="Times New Roman" w:eastAsia="宋体" w:hAnsi="Times New Roman" w:hint="eastAsia"/>
          <w:sz w:val="24"/>
          <w:szCs w:val="24"/>
        </w:rPr>
        <w:lastRenderedPageBreak/>
        <w:t>数据来源</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为了对德州市居民的幸福指数进行综合评价，本文数据完全来源于国泰安</w:t>
      </w:r>
      <w:r>
        <w:rPr>
          <w:rFonts w:ascii="Times New Roman" w:eastAsia="宋体" w:hAnsi="Times New Roman" w:hint="eastAsia"/>
          <w:sz w:val="24"/>
          <w:szCs w:val="24"/>
        </w:rPr>
        <w:t>CSMAR</w:t>
      </w:r>
      <w:r>
        <w:rPr>
          <w:rFonts w:ascii="Times New Roman" w:eastAsia="宋体" w:hAnsi="Times New Roman" w:hint="eastAsia"/>
          <w:sz w:val="24"/>
          <w:szCs w:val="24"/>
        </w:rPr>
        <w:t>数据库中经济研究系列的区域经济部分，选取</w:t>
      </w:r>
      <w:r>
        <w:rPr>
          <w:rFonts w:ascii="Times New Roman" w:eastAsia="宋体" w:hAnsi="Times New Roman"/>
          <w:sz w:val="24"/>
          <w:szCs w:val="24"/>
        </w:rPr>
        <w:t>2005</w:t>
      </w:r>
      <w:r>
        <w:rPr>
          <w:rFonts w:ascii="Times New Roman" w:eastAsia="宋体" w:hAnsi="Times New Roman" w:hint="eastAsia"/>
          <w:sz w:val="24"/>
          <w:szCs w:val="24"/>
        </w:rPr>
        <w:t>至</w:t>
      </w:r>
      <w:r>
        <w:rPr>
          <w:rFonts w:ascii="Times New Roman" w:eastAsia="宋体" w:hAnsi="Times New Roman" w:hint="eastAsia"/>
          <w:sz w:val="24"/>
          <w:szCs w:val="24"/>
        </w:rPr>
        <w:t>2015</w:t>
      </w:r>
      <w:r>
        <w:rPr>
          <w:rFonts w:ascii="Times New Roman" w:eastAsia="宋体" w:hAnsi="Times New Roman" w:hint="eastAsia"/>
          <w:sz w:val="24"/>
          <w:szCs w:val="24"/>
        </w:rPr>
        <w:t>年德州市有关衡量幸福感的</w:t>
      </w:r>
      <w:r>
        <w:rPr>
          <w:rFonts w:ascii="Times New Roman" w:eastAsia="宋体" w:hAnsi="Times New Roman" w:hint="eastAsia"/>
          <w:sz w:val="24"/>
          <w:szCs w:val="24"/>
        </w:rPr>
        <w:t>31</w:t>
      </w:r>
      <w:r>
        <w:rPr>
          <w:rFonts w:ascii="Times New Roman" w:eastAsia="宋体" w:hAnsi="Times New Roman" w:hint="eastAsia"/>
          <w:sz w:val="24"/>
          <w:szCs w:val="24"/>
        </w:rPr>
        <w:t>个指标，如表</w:t>
      </w:r>
      <w:r>
        <w:rPr>
          <w:rFonts w:ascii="Times New Roman" w:eastAsia="宋体" w:hAnsi="Times New Roman" w:hint="eastAsia"/>
          <w:sz w:val="24"/>
          <w:szCs w:val="24"/>
        </w:rPr>
        <w:t>3.1</w:t>
      </w:r>
      <w:r>
        <w:rPr>
          <w:rFonts w:ascii="Times New Roman" w:eastAsia="宋体" w:hAnsi="Times New Roman" w:hint="eastAsia"/>
          <w:sz w:val="24"/>
          <w:szCs w:val="24"/>
        </w:rPr>
        <w:t>所示：</w:t>
      </w:r>
    </w:p>
    <w:tbl>
      <w:tblPr>
        <w:tblW w:w="7760" w:type="dxa"/>
        <w:tblLayout w:type="fixed"/>
        <w:tblLook w:val="04A0" w:firstRow="1" w:lastRow="0" w:firstColumn="1" w:lastColumn="0" w:noHBand="0" w:noVBand="1"/>
      </w:tblPr>
      <w:tblGrid>
        <w:gridCol w:w="1134"/>
        <w:gridCol w:w="2835"/>
        <w:gridCol w:w="1134"/>
        <w:gridCol w:w="2657"/>
      </w:tblGrid>
      <w:tr w:rsidR="008D721D">
        <w:trPr>
          <w:trHeight w:val="285"/>
        </w:trPr>
        <w:tc>
          <w:tcPr>
            <w:tcW w:w="1134" w:type="dxa"/>
            <w:tcBorders>
              <w:top w:val="single" w:sz="4" w:space="0" w:color="auto"/>
              <w:left w:val="nil"/>
              <w:bottom w:val="nil"/>
              <w:right w:val="nil"/>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符号表示</w:t>
            </w:r>
          </w:p>
        </w:tc>
        <w:tc>
          <w:tcPr>
            <w:tcW w:w="2835" w:type="dxa"/>
            <w:tcBorders>
              <w:top w:val="single" w:sz="4" w:space="0" w:color="auto"/>
              <w:left w:val="single" w:sz="4" w:space="0" w:color="auto"/>
              <w:bottom w:val="nil"/>
              <w:right w:val="single" w:sz="4" w:space="0" w:color="auto"/>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指标</w:t>
            </w:r>
          </w:p>
        </w:tc>
        <w:tc>
          <w:tcPr>
            <w:tcW w:w="1134" w:type="dxa"/>
            <w:tcBorders>
              <w:top w:val="single" w:sz="4" w:space="0" w:color="auto"/>
              <w:left w:val="nil"/>
              <w:bottom w:val="nil"/>
              <w:right w:val="nil"/>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符号表示</w:t>
            </w:r>
          </w:p>
        </w:tc>
        <w:tc>
          <w:tcPr>
            <w:tcW w:w="2657" w:type="dxa"/>
            <w:tcBorders>
              <w:top w:val="single" w:sz="4" w:space="0" w:color="auto"/>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指标</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土地面积</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外商实际投资额</w:t>
            </w:r>
          </w:p>
        </w:tc>
      </w:tr>
      <w:tr w:rsidR="008D721D">
        <w:trPr>
          <w:trHeight w:val="285"/>
        </w:trPr>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m:t>
                </m:r>
              </m:oMath>
            </m:oMathPara>
          </w:p>
        </w:tc>
        <w:tc>
          <w:tcPr>
            <w:tcW w:w="2835" w:type="dxa"/>
            <w:tcBorders>
              <w:top w:val="nil"/>
              <w:left w:val="single" w:sz="4" w:space="0" w:color="auto"/>
              <w:bottom w:val="nil"/>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医院、卫生院个数</w:t>
            </w:r>
          </w:p>
        </w:tc>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X18</m:t>
                </m:r>
              </m:oMath>
            </m:oMathPara>
          </w:p>
        </w:tc>
        <w:tc>
          <w:tcPr>
            <w:tcW w:w="2657" w:type="dxa"/>
            <w:tcBorders>
              <w:top w:val="nil"/>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国内生产总值</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医院、卫生院床位数</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第一产业占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8D721D">
        <w:trPr>
          <w:trHeight w:val="285"/>
        </w:trPr>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X4</m:t>
                </m:r>
              </m:oMath>
            </m:oMathPara>
          </w:p>
        </w:tc>
        <w:tc>
          <w:tcPr>
            <w:tcW w:w="2835" w:type="dxa"/>
            <w:tcBorders>
              <w:top w:val="nil"/>
              <w:left w:val="single" w:sz="4" w:space="0" w:color="auto"/>
              <w:bottom w:val="nil"/>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医生数</w:t>
            </w:r>
          </w:p>
        </w:tc>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X20</m:t>
                </m:r>
              </m:oMath>
            </m:oMathPara>
          </w:p>
        </w:tc>
        <w:tc>
          <w:tcPr>
            <w:tcW w:w="2657" w:type="dxa"/>
            <w:tcBorders>
              <w:top w:val="nil"/>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第二产业占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公共图书馆图书总藏量</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第三产业占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8D721D">
        <w:trPr>
          <w:trHeight w:val="285"/>
        </w:trPr>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X6</m:t>
                </m:r>
              </m:oMath>
            </m:oMathPara>
          </w:p>
        </w:tc>
        <w:tc>
          <w:tcPr>
            <w:tcW w:w="2835" w:type="dxa"/>
            <w:tcBorders>
              <w:top w:val="nil"/>
              <w:left w:val="single" w:sz="4" w:space="0" w:color="auto"/>
              <w:bottom w:val="nil"/>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每百人公共图书馆藏书</w:t>
            </w:r>
          </w:p>
        </w:tc>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X22</m:t>
                </m:r>
              </m:oMath>
            </m:oMathPara>
          </w:p>
        </w:tc>
        <w:tc>
          <w:tcPr>
            <w:tcW w:w="2657" w:type="dxa"/>
            <w:tcBorders>
              <w:top w:val="nil"/>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地方财政预算内收入</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X7</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生活垃圾无害化处理率</w:t>
            </w:r>
            <w:r w:rsidRPr="00603649">
              <w:rPr>
                <w:rFonts w:ascii="Times New Roman" w:eastAsia="宋体" w:hAnsi="Times New Roman" w:cs="宋体" w:hint="eastAsia"/>
                <w:color w:val="000000"/>
                <w:kern w:val="0"/>
                <w:sz w:val="22"/>
              </w:rPr>
              <w:t>(%)</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X23</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地方财政预算内支出</w:t>
            </w:r>
          </w:p>
        </w:tc>
      </w:tr>
      <w:tr w:rsidR="008D721D">
        <w:trPr>
          <w:trHeight w:val="285"/>
        </w:trPr>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X8</m:t>
                </m:r>
              </m:oMath>
            </m:oMathPara>
          </w:p>
        </w:tc>
        <w:tc>
          <w:tcPr>
            <w:tcW w:w="2835" w:type="dxa"/>
            <w:tcBorders>
              <w:top w:val="nil"/>
              <w:left w:val="single" w:sz="4" w:space="0" w:color="auto"/>
              <w:bottom w:val="nil"/>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年末总人口</w:t>
            </w:r>
          </w:p>
        </w:tc>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X24</m:t>
                </m:r>
              </m:oMath>
            </m:oMathPara>
          </w:p>
        </w:tc>
        <w:tc>
          <w:tcPr>
            <w:tcW w:w="2657" w:type="dxa"/>
            <w:tcBorders>
              <w:top w:val="nil"/>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地方财政科学事业费支出</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X9</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人口自然增长率</w:t>
            </w:r>
            <w:r w:rsidRPr="00603649">
              <w:rPr>
                <w:rFonts w:ascii="Times New Roman" w:eastAsia="宋体" w:hAnsi="Times New Roman" w:cs="宋体" w:hint="eastAsia"/>
                <w:color w:val="000000"/>
                <w:kern w:val="0"/>
                <w:sz w:val="22"/>
              </w:rPr>
              <w:t>(</w:t>
            </w:r>
            <w:r w:rsidRPr="00603649">
              <w:rPr>
                <w:rFonts w:ascii="Times New Roman" w:eastAsia="宋体" w:hAnsi="Times New Roman" w:cs="宋体" w:hint="eastAsia"/>
                <w:color w:val="000000"/>
                <w:kern w:val="0"/>
                <w:sz w:val="22"/>
              </w:rPr>
              <w:t>‰</w:t>
            </w:r>
            <w:r w:rsidRPr="00603649">
              <w:rPr>
                <w:rFonts w:ascii="Times New Roman" w:eastAsia="宋体" w:hAnsi="Times New Roman" w:cs="宋体" w:hint="eastAsia"/>
                <w:color w:val="000000"/>
                <w:kern w:val="0"/>
                <w:sz w:val="22"/>
              </w:rPr>
              <w:t>)</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X25</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地方财政教育事业费支出</w:t>
            </w:r>
          </w:p>
        </w:tc>
      </w:tr>
      <w:tr w:rsidR="008D721D">
        <w:trPr>
          <w:trHeight w:val="285"/>
        </w:trPr>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X10</m:t>
                </m:r>
              </m:oMath>
            </m:oMathPara>
          </w:p>
        </w:tc>
        <w:tc>
          <w:tcPr>
            <w:tcW w:w="2835" w:type="dxa"/>
            <w:tcBorders>
              <w:top w:val="nil"/>
              <w:left w:val="single" w:sz="4" w:space="0" w:color="auto"/>
              <w:bottom w:val="nil"/>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人口密度</w:t>
            </w:r>
          </w:p>
        </w:tc>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X26</m:t>
                </m:r>
              </m:oMath>
            </m:oMathPara>
          </w:p>
        </w:tc>
        <w:tc>
          <w:tcPr>
            <w:tcW w:w="2657" w:type="dxa"/>
            <w:tcBorders>
              <w:top w:val="nil"/>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固定资产投资中住宅投资</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从业人员</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房地产开发投资额</w:t>
            </w:r>
          </w:p>
        </w:tc>
      </w:tr>
      <w:tr w:rsidR="008D721D">
        <w:trPr>
          <w:trHeight w:val="285"/>
        </w:trPr>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X12</m:t>
                </m:r>
              </m:oMath>
            </m:oMathPara>
          </w:p>
        </w:tc>
        <w:tc>
          <w:tcPr>
            <w:tcW w:w="2835" w:type="dxa"/>
            <w:tcBorders>
              <w:top w:val="nil"/>
              <w:left w:val="single" w:sz="4" w:space="0" w:color="auto"/>
              <w:bottom w:val="nil"/>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城镇个体劳动者</w:t>
            </w:r>
          </w:p>
        </w:tc>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X28</m:t>
                </m:r>
              </m:oMath>
            </m:oMathPara>
          </w:p>
        </w:tc>
        <w:tc>
          <w:tcPr>
            <w:tcW w:w="2657" w:type="dxa"/>
            <w:tcBorders>
              <w:top w:val="nil"/>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社会消费品零售总额</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全部职工年均人数</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公路客运量</w:t>
            </w:r>
          </w:p>
        </w:tc>
      </w:tr>
      <w:tr w:rsidR="008D721D">
        <w:trPr>
          <w:trHeight w:val="285"/>
        </w:trPr>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X14</m:t>
                </m:r>
              </m:oMath>
            </m:oMathPara>
          </w:p>
        </w:tc>
        <w:tc>
          <w:tcPr>
            <w:tcW w:w="2835" w:type="dxa"/>
            <w:tcBorders>
              <w:top w:val="nil"/>
              <w:left w:val="single" w:sz="4" w:space="0" w:color="auto"/>
              <w:bottom w:val="nil"/>
              <w:right w:val="single" w:sz="4" w:space="0" w:color="auto"/>
            </w:tcBorders>
            <w:shd w:val="clear" w:color="auto" w:fill="auto"/>
            <w:vAlign w:val="center"/>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职工平均工资</w:t>
            </w:r>
          </w:p>
        </w:tc>
        <w:tc>
          <w:tcPr>
            <w:tcW w:w="1134" w:type="dxa"/>
            <w:tcBorders>
              <w:top w:val="nil"/>
              <w:left w:val="nil"/>
              <w:bottom w:val="nil"/>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X30</m:t>
                </m:r>
              </m:oMath>
            </m:oMathPara>
          </w:p>
        </w:tc>
        <w:tc>
          <w:tcPr>
            <w:tcW w:w="2657" w:type="dxa"/>
            <w:tcBorders>
              <w:top w:val="nil"/>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公路货运量</w:t>
            </w:r>
          </w:p>
        </w:tc>
      </w:tr>
      <w:tr w:rsidR="008D721D">
        <w:trPr>
          <w:trHeight w:val="285"/>
        </w:trPr>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城乡居民储蓄年末余额</w:t>
            </w:r>
          </w:p>
        </w:tc>
        <w:tc>
          <w:tcPr>
            <w:tcW w:w="1134" w:type="dxa"/>
            <w:tcBorders>
              <w:top w:val="single" w:sz="4" w:space="0" w:color="auto"/>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年末邮电局数量</w:t>
            </w:r>
          </w:p>
        </w:tc>
      </w:tr>
      <w:tr w:rsidR="008D721D">
        <w:trPr>
          <w:trHeight w:val="285"/>
        </w:trPr>
        <w:tc>
          <w:tcPr>
            <w:tcW w:w="1134" w:type="dxa"/>
            <w:tcBorders>
              <w:top w:val="nil"/>
              <w:left w:val="nil"/>
              <w:bottom w:val="single" w:sz="4" w:space="0" w:color="auto"/>
              <w:right w:val="nil"/>
            </w:tcBorders>
            <w:shd w:val="clear" w:color="auto" w:fill="auto"/>
            <w:vAlign w:val="bottom"/>
          </w:tcPr>
          <w:p w:rsidR="008D721D" w:rsidRPr="00603649" w:rsidRDefault="00603649">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X16</m:t>
                </m:r>
              </m:oMath>
            </m:oMathPara>
          </w:p>
        </w:tc>
        <w:tc>
          <w:tcPr>
            <w:tcW w:w="2835" w:type="dxa"/>
            <w:tcBorders>
              <w:top w:val="nil"/>
              <w:left w:val="single" w:sz="4" w:space="0" w:color="auto"/>
              <w:bottom w:val="single" w:sz="4" w:space="0" w:color="auto"/>
              <w:right w:val="single" w:sz="4" w:space="0" w:color="auto"/>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外商新签协议合同数</w:t>
            </w:r>
          </w:p>
        </w:tc>
        <w:tc>
          <w:tcPr>
            <w:tcW w:w="1134" w:type="dxa"/>
            <w:tcBorders>
              <w:top w:val="nil"/>
              <w:left w:val="nil"/>
              <w:bottom w:val="single" w:sz="4" w:space="0" w:color="auto"/>
              <w:right w:val="nil"/>
            </w:tcBorders>
            <w:shd w:val="clear" w:color="auto" w:fill="auto"/>
            <w:vAlign w:val="bottom"/>
          </w:tcPr>
          <w:p w:rsidR="008D721D" w:rsidRPr="00603649" w:rsidRDefault="007C6AFE">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 xml:space="preserve">　</w:t>
            </w:r>
          </w:p>
        </w:tc>
        <w:tc>
          <w:tcPr>
            <w:tcW w:w="2657" w:type="dxa"/>
            <w:tcBorders>
              <w:top w:val="nil"/>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r>
    </w:tbl>
    <w:p w:rsidR="008D721D" w:rsidRDefault="007C6AFE">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 xml:space="preserve"> 3.1</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本文利用</w:t>
      </w:r>
      <w:r>
        <w:rPr>
          <w:rFonts w:ascii="Times New Roman" w:eastAsia="宋体" w:hAnsi="Times New Roman"/>
          <w:sz w:val="24"/>
          <w:szCs w:val="24"/>
        </w:rPr>
        <w:t>IBM SPSS Statistics 22.0</w:t>
      </w:r>
      <w:r>
        <w:rPr>
          <w:rFonts w:ascii="Times New Roman" w:eastAsia="宋体" w:hAnsi="Times New Roman" w:hint="eastAsia"/>
          <w:sz w:val="24"/>
          <w:szCs w:val="24"/>
        </w:rPr>
        <w:t>软件对该</w:t>
      </w:r>
      <w:r>
        <w:rPr>
          <w:rFonts w:ascii="Times New Roman" w:eastAsia="宋体" w:hAnsi="Times New Roman" w:hint="eastAsia"/>
          <w:sz w:val="24"/>
          <w:szCs w:val="24"/>
        </w:rPr>
        <w:t>31</w:t>
      </w:r>
      <w:r>
        <w:rPr>
          <w:rFonts w:ascii="Times New Roman" w:eastAsia="宋体" w:hAnsi="Times New Roman" w:hint="eastAsia"/>
          <w:sz w:val="24"/>
          <w:szCs w:val="24"/>
        </w:rPr>
        <w:t>个指标进行主成分分析。在使用主成分分析前，先对指标进行相关预处理。</w:t>
      </w:r>
    </w:p>
    <w:p w:rsidR="008D721D" w:rsidRDefault="007C6AFE">
      <w:pPr>
        <w:pStyle w:val="1"/>
        <w:numPr>
          <w:ilvl w:val="1"/>
          <w:numId w:val="2"/>
        </w:numPr>
        <w:spacing w:line="360" w:lineRule="auto"/>
        <w:ind w:firstLineChars="0"/>
        <w:rPr>
          <w:rFonts w:ascii="Times New Roman" w:eastAsia="宋体" w:hAnsi="Times New Roman"/>
          <w:sz w:val="24"/>
          <w:szCs w:val="24"/>
        </w:rPr>
      </w:pPr>
      <w:r>
        <w:rPr>
          <w:rFonts w:ascii="Times New Roman" w:eastAsia="宋体" w:hAnsi="Times New Roman" w:hint="eastAsia"/>
          <w:sz w:val="24"/>
          <w:szCs w:val="24"/>
        </w:rPr>
        <w:t>数据预处理</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利用回归差补法对搜集到的数据的</w:t>
      </w:r>
      <w:proofErr w:type="gramStart"/>
      <w:r>
        <w:rPr>
          <w:rFonts w:ascii="Times New Roman" w:eastAsia="宋体" w:hAnsi="Times New Roman" w:hint="eastAsia"/>
          <w:sz w:val="24"/>
          <w:szCs w:val="24"/>
        </w:rPr>
        <w:t>缺失值</w:t>
      </w:r>
      <w:proofErr w:type="gramEnd"/>
      <w:r>
        <w:rPr>
          <w:rFonts w:ascii="Times New Roman" w:eastAsia="宋体" w:hAnsi="Times New Roman" w:hint="eastAsia"/>
          <w:sz w:val="24"/>
          <w:szCs w:val="24"/>
        </w:rPr>
        <w:t>进行处理。回归插补就是通过建立回归方程的方法，利用该变量与其他变量之间存在的线性关系得出缺失的估计值。本文主要利用影响德州市居民幸福感的各个指标之间可能存在的线性关系运用</w:t>
      </w:r>
      <w:r>
        <w:rPr>
          <w:rFonts w:ascii="Times New Roman" w:eastAsia="宋体" w:hAnsi="Times New Roman"/>
          <w:sz w:val="24"/>
          <w:szCs w:val="24"/>
        </w:rPr>
        <w:t xml:space="preserve">SPSS </w:t>
      </w:r>
      <w:r>
        <w:rPr>
          <w:rFonts w:ascii="Times New Roman" w:eastAsia="宋体" w:hAnsi="Times New Roman"/>
          <w:sz w:val="24"/>
          <w:szCs w:val="24"/>
        </w:rPr>
        <w:t>软件进行回归，</w:t>
      </w:r>
      <w:r>
        <w:rPr>
          <w:rFonts w:ascii="Times New Roman" w:eastAsia="宋体" w:hAnsi="Times New Roman" w:hint="eastAsia"/>
          <w:sz w:val="24"/>
          <w:szCs w:val="24"/>
        </w:rPr>
        <w:t>得出具有显著线性关系的线性方程，最后计算出估计的缺失的数据。将补充好</w:t>
      </w:r>
      <w:proofErr w:type="gramStart"/>
      <w:r>
        <w:rPr>
          <w:rFonts w:ascii="Times New Roman" w:eastAsia="宋体" w:hAnsi="Times New Roman" w:hint="eastAsia"/>
          <w:sz w:val="24"/>
          <w:szCs w:val="24"/>
        </w:rPr>
        <w:t>缺失值</w:t>
      </w:r>
      <w:proofErr w:type="gramEnd"/>
      <w:r>
        <w:rPr>
          <w:rFonts w:ascii="Times New Roman" w:eastAsia="宋体" w:hAnsi="Times New Roman" w:hint="eastAsia"/>
          <w:sz w:val="24"/>
          <w:szCs w:val="24"/>
        </w:rPr>
        <w:t>的数据运用</w:t>
      </w:r>
      <w:r>
        <w:rPr>
          <w:rFonts w:ascii="Times New Roman" w:eastAsia="宋体" w:hAnsi="Times New Roman" w:hint="eastAsia"/>
          <w:sz w:val="24"/>
          <w:szCs w:val="24"/>
        </w:rPr>
        <w:t>SPSS</w:t>
      </w:r>
      <w:r>
        <w:rPr>
          <w:rFonts w:ascii="Times New Roman" w:eastAsia="宋体" w:hAnsi="Times New Roman" w:hint="eastAsia"/>
          <w:sz w:val="24"/>
          <w:szCs w:val="24"/>
        </w:rPr>
        <w:t>软件对数据进行标准化处理。</w:t>
      </w:r>
    </w:p>
    <w:p w:rsidR="008D721D" w:rsidRDefault="007C6AFE">
      <w:pPr>
        <w:pStyle w:val="1"/>
        <w:widowControl/>
        <w:numPr>
          <w:ilvl w:val="0"/>
          <w:numId w:val="2"/>
        </w:numPr>
        <w:spacing w:line="360" w:lineRule="auto"/>
        <w:ind w:firstLineChars="0"/>
        <w:rPr>
          <w:rFonts w:ascii="Times New Roman" w:eastAsia="宋体" w:hAnsi="Times New Roman"/>
          <w:sz w:val="24"/>
          <w:szCs w:val="24"/>
        </w:rPr>
      </w:pPr>
      <w:r>
        <w:rPr>
          <w:rFonts w:ascii="Times New Roman" w:eastAsia="宋体" w:hAnsi="Times New Roman" w:hint="eastAsia"/>
          <w:sz w:val="24"/>
          <w:szCs w:val="24"/>
        </w:rPr>
        <w:t>实证分析过程</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本文选择</w:t>
      </w:r>
      <w:r>
        <w:rPr>
          <w:rFonts w:ascii="Times New Roman" w:eastAsia="宋体" w:hAnsi="Times New Roman"/>
          <w:sz w:val="24"/>
          <w:szCs w:val="24"/>
        </w:rPr>
        <w:t>31</w:t>
      </w:r>
      <w:r>
        <w:rPr>
          <w:rFonts w:ascii="Times New Roman" w:eastAsia="宋体" w:hAnsi="Times New Roman" w:hint="eastAsia"/>
          <w:sz w:val="24"/>
          <w:szCs w:val="24"/>
        </w:rPr>
        <w:t>个居民幸福感衡量</w:t>
      </w:r>
      <w:r>
        <w:rPr>
          <w:rFonts w:ascii="Times New Roman" w:eastAsia="宋体" w:hAnsi="Times New Roman"/>
          <w:sz w:val="24"/>
          <w:szCs w:val="24"/>
        </w:rPr>
        <w:t>指标</w:t>
      </w:r>
      <w:r>
        <w:rPr>
          <w:rFonts w:ascii="Times New Roman" w:eastAsia="宋体" w:hAnsi="Times New Roman" w:hint="eastAsia"/>
          <w:sz w:val="24"/>
          <w:szCs w:val="24"/>
        </w:rPr>
        <w:t>运用</w:t>
      </w:r>
      <w:r>
        <w:rPr>
          <w:rFonts w:ascii="Times New Roman" w:eastAsia="宋体" w:hAnsi="Times New Roman" w:hint="eastAsia"/>
          <w:sz w:val="24"/>
          <w:szCs w:val="24"/>
        </w:rPr>
        <w:t>SPSS</w:t>
      </w:r>
      <w:r>
        <w:rPr>
          <w:rFonts w:ascii="Times New Roman" w:eastAsia="宋体" w:hAnsi="Times New Roman" w:hint="eastAsia"/>
          <w:sz w:val="24"/>
          <w:szCs w:val="24"/>
        </w:rPr>
        <w:t>软件进行主成分分析。采取特征值大于</w:t>
      </w:r>
      <w:r>
        <w:rPr>
          <w:rFonts w:ascii="Times New Roman" w:eastAsia="宋体" w:hAnsi="Times New Roman"/>
          <w:sz w:val="24"/>
          <w:szCs w:val="24"/>
        </w:rPr>
        <w:t xml:space="preserve">1 </w:t>
      </w:r>
      <w:r>
        <w:rPr>
          <w:rFonts w:ascii="Times New Roman" w:eastAsia="宋体" w:hAnsi="Times New Roman"/>
          <w:sz w:val="24"/>
          <w:szCs w:val="24"/>
        </w:rPr>
        <w:t>的方法提取主成分，</w:t>
      </w:r>
      <w:r>
        <w:rPr>
          <w:rFonts w:ascii="Times New Roman" w:eastAsia="宋体" w:hAnsi="Times New Roman" w:hint="eastAsia"/>
          <w:sz w:val="24"/>
          <w:szCs w:val="24"/>
        </w:rPr>
        <w:t>由总方差解释表可以看出前三个主成分的方差累积率达到</w:t>
      </w:r>
      <w:r>
        <w:rPr>
          <w:rFonts w:ascii="Times New Roman" w:eastAsia="宋体" w:hAnsi="Times New Roman" w:hint="eastAsia"/>
          <w:sz w:val="24"/>
          <w:szCs w:val="24"/>
        </w:rPr>
        <w:t>8</w:t>
      </w:r>
      <w:r>
        <w:rPr>
          <w:rFonts w:ascii="Times New Roman" w:eastAsia="宋体" w:hAnsi="Times New Roman"/>
          <w:sz w:val="24"/>
          <w:szCs w:val="24"/>
        </w:rPr>
        <w:t>6.749</w:t>
      </w:r>
      <w:r>
        <w:rPr>
          <w:rFonts w:ascii="Times New Roman" w:eastAsia="宋体" w:hAnsi="Times New Roman" w:hint="eastAsia"/>
          <w:sz w:val="24"/>
          <w:szCs w:val="24"/>
        </w:rPr>
        <w:t>%</w:t>
      </w:r>
      <w:r>
        <w:rPr>
          <w:rFonts w:ascii="Times New Roman" w:eastAsia="宋体" w:hAnsi="Times New Roman" w:hint="eastAsia"/>
          <w:sz w:val="24"/>
          <w:szCs w:val="24"/>
        </w:rPr>
        <w:t>，已经超过经验所要求的</w:t>
      </w:r>
      <w:r>
        <w:rPr>
          <w:rFonts w:ascii="Times New Roman" w:eastAsia="宋体" w:hAnsi="Times New Roman" w:hint="eastAsia"/>
          <w:sz w:val="24"/>
          <w:szCs w:val="24"/>
        </w:rPr>
        <w:t>8</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hint="eastAsia"/>
          <w:sz w:val="24"/>
          <w:szCs w:val="24"/>
        </w:rPr>
        <w:t>的水平，因此选择保留三个主成分。</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从旋转后的成分矩阵表</w:t>
      </w:r>
      <w:r>
        <w:rPr>
          <w:rFonts w:ascii="Times New Roman" w:eastAsia="宋体" w:hAnsi="Times New Roman" w:hint="eastAsia"/>
          <w:sz w:val="24"/>
          <w:szCs w:val="24"/>
        </w:rPr>
        <w:t>4.2</w:t>
      </w:r>
      <w:r>
        <w:rPr>
          <w:rFonts w:ascii="Times New Roman" w:eastAsia="宋体" w:hAnsi="Times New Roman" w:hint="eastAsia"/>
          <w:sz w:val="24"/>
          <w:szCs w:val="24"/>
        </w:rPr>
        <w:t>可以得出，</w:t>
      </w:r>
      <m:oMath>
        <m:r>
          <m:rPr>
            <m:sty m:val="p"/>
          </m:rPr>
          <w:rPr>
            <w:rFonts w:ascii="Cambria Math" w:eastAsia="宋体" w:hAnsi="Cambria Math" w:hint="eastAsia"/>
            <w:sz w:val="24"/>
            <w:szCs w:val="24"/>
          </w:rPr>
          <m:t>X</m:t>
        </m:r>
        <m:r>
          <m:rPr>
            <m:sty m:val="p"/>
          </m:rPr>
          <w:rPr>
            <w:rFonts w:ascii="Cambria Math" w:eastAsia="宋体" w:hAnsi="Cambria Math"/>
            <w:sz w:val="24"/>
            <w:szCs w:val="24"/>
          </w:rPr>
          <m:t>17</m:t>
        </m:r>
      </m:oMath>
      <w:r>
        <w:rPr>
          <w:rFonts w:ascii="Times New Roman" w:eastAsia="宋体" w:hAnsi="Times New Roman" w:hint="eastAsia"/>
          <w:sz w:val="24"/>
          <w:szCs w:val="24"/>
        </w:rPr>
        <w:t>、</w:t>
      </w:r>
      <m:oMath>
        <m:r>
          <m:rPr>
            <m:sty m:val="p"/>
          </m:rPr>
          <w:rPr>
            <w:rFonts w:ascii="Cambria Math" w:eastAsia="宋体" w:hAnsi="Cambria Math"/>
            <w:sz w:val="24"/>
            <w:szCs w:val="24"/>
          </w:rPr>
          <m:t>X29</m:t>
        </m:r>
      </m:oMath>
      <w:r>
        <w:rPr>
          <w:rFonts w:ascii="Times New Roman" w:eastAsia="宋体" w:hAnsi="Times New Roman" w:hint="eastAsia"/>
          <w:sz w:val="24"/>
          <w:szCs w:val="24"/>
        </w:rPr>
        <w:t>、</w:t>
      </w:r>
      <m:oMath>
        <m:r>
          <m:rPr>
            <m:sty m:val="p"/>
          </m:rPr>
          <w:rPr>
            <w:rFonts w:ascii="Cambria Math" w:eastAsia="宋体" w:hAnsi="Cambria Math"/>
            <w:sz w:val="24"/>
            <w:szCs w:val="24"/>
          </w:rPr>
          <m:t>X30</m:t>
        </m:r>
      </m:oMath>
      <w:r>
        <w:rPr>
          <w:rFonts w:ascii="Times New Roman" w:eastAsia="宋体" w:hAnsi="Times New Roman" w:hint="eastAsia"/>
          <w:sz w:val="24"/>
          <w:szCs w:val="24"/>
        </w:rPr>
        <w:t>、</w:t>
      </w:r>
      <m:oMath>
        <m:r>
          <m:rPr>
            <m:sty m:val="p"/>
          </m:rPr>
          <w:rPr>
            <w:rFonts w:ascii="Cambria Math" w:eastAsia="宋体" w:hAnsi="Cambria Math"/>
            <w:sz w:val="24"/>
            <w:szCs w:val="24"/>
          </w:rPr>
          <m:t>X31</m:t>
        </m:r>
      </m:oMath>
      <w:r>
        <w:rPr>
          <w:rFonts w:ascii="Times New Roman" w:eastAsia="宋体" w:hAnsi="Times New Roman" w:hint="eastAsia"/>
          <w:sz w:val="24"/>
          <w:szCs w:val="24"/>
        </w:rPr>
        <w:t>与第二主成分的相关系数较大，故将第二主成分命名为通信和外资发展成分；</w:t>
      </w:r>
      <m:oMath>
        <m:r>
          <m:rPr>
            <m:sty m:val="p"/>
          </m:rPr>
          <w:rPr>
            <w:rFonts w:ascii="Cambria Math" w:eastAsia="宋体" w:hAnsi="Cambria Math" w:hint="eastAsia"/>
            <w:sz w:val="24"/>
            <w:szCs w:val="24"/>
          </w:rPr>
          <m:t>X</m:t>
        </m:r>
        <m:r>
          <m:rPr>
            <m:sty m:val="p"/>
          </m:rPr>
          <w:rPr>
            <w:rFonts w:ascii="Cambria Math" w:eastAsia="宋体" w:hAnsi="Cambria Math"/>
            <w:sz w:val="24"/>
            <w:szCs w:val="24"/>
          </w:rPr>
          <m:t>1</m:t>
        </m:r>
        <m:r>
          <m:rPr>
            <m:sty m:val="p"/>
          </m:rPr>
          <w:rPr>
            <w:rFonts w:ascii="Cambria Math" w:eastAsia="宋体" w:hAnsi="Cambria Math" w:hint="eastAsia"/>
            <w:sz w:val="24"/>
            <w:szCs w:val="24"/>
          </w:rPr>
          <m:t>0</m:t>
        </m:r>
      </m:oMath>
      <w:r>
        <w:rPr>
          <w:rFonts w:ascii="Times New Roman" w:eastAsia="宋体" w:hAnsi="Times New Roman" w:hint="eastAsia"/>
          <w:sz w:val="24"/>
          <w:szCs w:val="24"/>
        </w:rPr>
        <w:t>与第三主成分</w:t>
      </w:r>
      <w:r>
        <w:rPr>
          <w:rFonts w:ascii="Times New Roman" w:eastAsia="宋体" w:hAnsi="Times New Roman" w:hint="eastAsia"/>
          <w:sz w:val="24"/>
          <w:szCs w:val="24"/>
        </w:rPr>
        <w:t>的相关系数较大，故将第三主成分命名为人口数量成分；其余与第一主成分的相关系数较大，故将第一主成分命名为经济实力成分。</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将三个主成分确定后</w:t>
      </w:r>
      <w:r>
        <w:rPr>
          <w:rFonts w:ascii="Times New Roman" w:eastAsia="宋体" w:hAnsi="Times New Roman"/>
          <w:sz w:val="24"/>
          <w:szCs w:val="24"/>
        </w:rPr>
        <w:t xml:space="preserve">, </w:t>
      </w:r>
      <w:r>
        <w:rPr>
          <w:rFonts w:ascii="Times New Roman" w:eastAsia="宋体" w:hAnsi="Times New Roman"/>
          <w:sz w:val="24"/>
          <w:szCs w:val="24"/>
        </w:rPr>
        <w:t>还需要根据主成分载荷矩阵</w:t>
      </w:r>
      <w:r>
        <w:rPr>
          <w:rFonts w:ascii="Times New Roman" w:eastAsia="宋体" w:hAnsi="Times New Roman" w:hint="eastAsia"/>
          <w:sz w:val="24"/>
          <w:szCs w:val="24"/>
        </w:rPr>
        <w:t>计算各个主成分的得分。因此</w:t>
      </w:r>
      <w:r>
        <w:rPr>
          <w:rFonts w:ascii="Times New Roman" w:eastAsia="宋体" w:hAnsi="Times New Roman"/>
          <w:sz w:val="24"/>
          <w:szCs w:val="24"/>
        </w:rPr>
        <w:t>,</w:t>
      </w:r>
      <w:r>
        <w:rPr>
          <w:rFonts w:ascii="Times New Roman" w:eastAsia="宋体" w:hAnsi="Times New Roman"/>
          <w:sz w:val="24"/>
          <w:szCs w:val="24"/>
        </w:rPr>
        <w:t>用主成分旋转后的成分得分系</w:t>
      </w:r>
      <w:r>
        <w:rPr>
          <w:rFonts w:ascii="Times New Roman" w:eastAsia="宋体" w:hAnsi="Times New Roman" w:hint="eastAsia"/>
          <w:sz w:val="24"/>
          <w:szCs w:val="24"/>
        </w:rPr>
        <w:t>数矩阵对</w:t>
      </w:r>
      <w:r>
        <w:rPr>
          <w:rFonts w:ascii="Times New Roman" w:eastAsia="宋体" w:hAnsi="Times New Roman"/>
          <w:sz w:val="24"/>
          <w:szCs w:val="24"/>
        </w:rPr>
        <w:t>11</w:t>
      </w:r>
      <w:r>
        <w:rPr>
          <w:rFonts w:ascii="Times New Roman" w:eastAsia="宋体" w:hAnsi="Times New Roman" w:hint="eastAsia"/>
          <w:sz w:val="24"/>
          <w:szCs w:val="24"/>
        </w:rPr>
        <w:t>年德州市居民的幸福感水平</w:t>
      </w:r>
      <w:r>
        <w:rPr>
          <w:rFonts w:ascii="Times New Roman" w:eastAsia="宋体" w:hAnsi="Times New Roman"/>
          <w:sz w:val="24"/>
          <w:szCs w:val="24"/>
        </w:rPr>
        <w:t>进行分析。</w:t>
      </w:r>
      <w:r>
        <w:rPr>
          <w:rFonts w:ascii="Times New Roman" w:eastAsia="宋体" w:hAnsi="Times New Roman" w:hint="eastAsia"/>
          <w:sz w:val="24"/>
          <w:szCs w:val="24"/>
        </w:rPr>
        <w:t>根据成分得分系数矩阵表</w:t>
      </w:r>
      <w:r>
        <w:rPr>
          <w:rFonts w:ascii="Times New Roman" w:eastAsia="宋体" w:hAnsi="Times New Roman" w:hint="eastAsia"/>
          <w:sz w:val="24"/>
          <w:szCs w:val="24"/>
        </w:rPr>
        <w:t>4.3</w:t>
      </w:r>
      <w:r>
        <w:rPr>
          <w:rFonts w:ascii="Times New Roman" w:eastAsia="宋体" w:hAnsi="Times New Roman" w:hint="eastAsia"/>
          <w:sz w:val="24"/>
          <w:szCs w:val="24"/>
        </w:rPr>
        <w:t>，可以进一步计算每年的各主成分的得分，并可以据此对德州市居民幸福感水平进行进一步比较分析。</w:t>
      </w:r>
    </w:p>
    <w:p w:rsidR="008D721D" w:rsidRDefault="007C6AFE">
      <w:pPr>
        <w:widowControl/>
        <w:spacing w:line="360" w:lineRule="auto"/>
        <w:jc w:val="center"/>
        <w:rPr>
          <w:rFonts w:ascii="Times New Roman" w:eastAsia="宋体" w:hAnsi="Times New Roman"/>
          <w:sz w:val="24"/>
          <w:szCs w:val="24"/>
        </w:rPr>
      </w:pPr>
      <w:r>
        <w:rPr>
          <w:rFonts w:ascii="Times New Roman" w:eastAsia="宋体" w:hAnsi="Times New Roman" w:hint="eastAsia"/>
          <w:sz w:val="24"/>
          <w:szCs w:val="24"/>
        </w:rPr>
        <w:t>成分得分系数矩阵</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表</w:t>
      </w:r>
      <w:r>
        <w:rPr>
          <w:rFonts w:ascii="Times New Roman" w:eastAsia="宋体" w:hAnsi="Times New Roman" w:hint="eastAsia"/>
          <w:sz w:val="24"/>
          <w:szCs w:val="24"/>
        </w:rPr>
        <w:t>4.3</w:t>
      </w:r>
    </w:p>
    <w:tbl>
      <w:tblPr>
        <w:tblW w:w="9692" w:type="dxa"/>
        <w:jc w:val="center"/>
        <w:tblLayout w:type="fixed"/>
        <w:tblLook w:val="04A0" w:firstRow="1" w:lastRow="0" w:firstColumn="1" w:lastColumn="0" w:noHBand="0" w:noVBand="1"/>
      </w:tblPr>
      <w:tblGrid>
        <w:gridCol w:w="1976"/>
        <w:gridCol w:w="1000"/>
        <w:gridCol w:w="960"/>
        <w:gridCol w:w="980"/>
        <w:gridCol w:w="1976"/>
        <w:gridCol w:w="900"/>
        <w:gridCol w:w="940"/>
        <w:gridCol w:w="960"/>
      </w:tblGrid>
      <w:tr w:rsidR="008D721D">
        <w:trPr>
          <w:trHeight w:val="285"/>
          <w:jc w:val="center"/>
        </w:trPr>
        <w:tc>
          <w:tcPr>
            <w:tcW w:w="1976" w:type="dxa"/>
            <w:tcBorders>
              <w:top w:val="single" w:sz="4" w:space="0" w:color="auto"/>
              <w:left w:val="nil"/>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1000" w:type="dxa"/>
            <w:tcBorders>
              <w:top w:val="single" w:sz="4" w:space="0" w:color="auto"/>
              <w:left w:val="single" w:sz="4" w:space="0" w:color="auto"/>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1</w:t>
            </w:r>
          </w:p>
        </w:tc>
        <w:tc>
          <w:tcPr>
            <w:tcW w:w="960" w:type="dxa"/>
            <w:tcBorders>
              <w:top w:val="single" w:sz="4" w:space="0" w:color="auto"/>
              <w:left w:val="single" w:sz="4" w:space="0" w:color="auto"/>
              <w:bottom w:val="nil"/>
              <w:right w:val="single" w:sz="4" w:space="0" w:color="auto"/>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2</w:t>
            </w:r>
          </w:p>
        </w:tc>
        <w:tc>
          <w:tcPr>
            <w:tcW w:w="980" w:type="dxa"/>
            <w:tcBorders>
              <w:top w:val="single" w:sz="4" w:space="0" w:color="auto"/>
              <w:left w:val="nil"/>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3</w:t>
            </w:r>
          </w:p>
        </w:tc>
        <w:tc>
          <w:tcPr>
            <w:tcW w:w="1976" w:type="dxa"/>
            <w:tcBorders>
              <w:top w:val="single" w:sz="4" w:space="0" w:color="auto"/>
              <w:left w:val="single" w:sz="4" w:space="0" w:color="auto"/>
              <w:bottom w:val="single" w:sz="4" w:space="0" w:color="auto"/>
              <w:right w:val="single" w:sz="4" w:space="0" w:color="auto"/>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00" w:type="dxa"/>
            <w:tcBorders>
              <w:top w:val="single" w:sz="4" w:space="0" w:color="auto"/>
              <w:left w:val="nil"/>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1</w:t>
            </w:r>
          </w:p>
        </w:tc>
        <w:tc>
          <w:tcPr>
            <w:tcW w:w="940" w:type="dxa"/>
            <w:tcBorders>
              <w:top w:val="single" w:sz="4" w:space="0" w:color="auto"/>
              <w:left w:val="single" w:sz="4" w:space="0" w:color="auto"/>
              <w:bottom w:val="nil"/>
              <w:right w:val="single" w:sz="4" w:space="0" w:color="auto"/>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2</w:t>
            </w:r>
          </w:p>
        </w:tc>
        <w:tc>
          <w:tcPr>
            <w:tcW w:w="960" w:type="dxa"/>
            <w:tcBorders>
              <w:top w:val="single" w:sz="4" w:space="0" w:color="auto"/>
              <w:left w:val="nil"/>
              <w:bottom w:val="nil"/>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3</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0.036</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-0.114</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-0.249</w:t>
            </w:r>
          </w:p>
        </w:tc>
        <w:tc>
          <w:tcPr>
            <w:tcW w:w="1976" w:type="dxa"/>
            <w:tcBorders>
              <w:top w:val="nil"/>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0.021</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0.192</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0.124</w:t>
            </w:r>
          </w:p>
        </w:tc>
      </w:tr>
      <w:tr w:rsidR="008D721D">
        <w:trPr>
          <w:trHeight w:val="540"/>
          <w:jc w:val="center"/>
        </w:trPr>
        <w:tc>
          <w:tcPr>
            <w:tcW w:w="1976"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(VAR00002)</w:t>
            </w:r>
          </w:p>
        </w:tc>
        <w:tc>
          <w:tcPr>
            <w:tcW w:w="10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8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-0.028</w:t>
            </w:r>
          </w:p>
        </w:tc>
        <w:tc>
          <w:tcPr>
            <w:tcW w:w="1976"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(VAR00018)</w:t>
            </w:r>
          </w:p>
        </w:tc>
        <w:tc>
          <w:tcPr>
            <w:tcW w:w="9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-0.062</w:t>
            </w:r>
          </w:p>
        </w:tc>
        <w:tc>
          <w:tcPr>
            <w:tcW w:w="96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0.157</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0.058</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-0.172</w:t>
            </w:r>
          </w:p>
        </w:tc>
      </w:tr>
      <w:tr w:rsidR="008D721D">
        <w:trPr>
          <w:trHeight w:val="540"/>
          <w:jc w:val="center"/>
        </w:trPr>
        <w:tc>
          <w:tcPr>
            <w:tcW w:w="1976"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(VAR00004)</w:t>
            </w:r>
          </w:p>
        </w:tc>
        <w:tc>
          <w:tcPr>
            <w:tcW w:w="10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0.034</w:t>
            </w:r>
          </w:p>
        </w:tc>
        <w:tc>
          <w:tcPr>
            <w:tcW w:w="98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0.056</w:t>
            </w:r>
          </w:p>
        </w:tc>
        <w:tc>
          <w:tcPr>
            <w:tcW w:w="1976"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(VAR00020)</w:t>
            </w:r>
          </w:p>
        </w:tc>
        <w:tc>
          <w:tcPr>
            <w:tcW w:w="9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4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0.103</w:t>
            </w:r>
          </w:p>
        </w:tc>
        <w:tc>
          <w:tcPr>
            <w:tcW w:w="96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0.082</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0.065</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0.088</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-0.091</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0.011</w:t>
            </w:r>
          </w:p>
        </w:tc>
      </w:tr>
      <w:tr w:rsidR="008D721D">
        <w:trPr>
          <w:trHeight w:val="540"/>
          <w:jc w:val="center"/>
        </w:trPr>
        <w:tc>
          <w:tcPr>
            <w:tcW w:w="1976"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(VAR00006)</w:t>
            </w:r>
          </w:p>
        </w:tc>
        <w:tc>
          <w:tcPr>
            <w:tcW w:w="10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0.066</w:t>
            </w:r>
          </w:p>
        </w:tc>
        <w:tc>
          <w:tcPr>
            <w:tcW w:w="98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0.096</w:t>
            </w:r>
          </w:p>
        </w:tc>
        <w:tc>
          <w:tcPr>
            <w:tcW w:w="1976"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(VAR00022)</w:t>
            </w:r>
          </w:p>
        </w:tc>
        <w:tc>
          <w:tcPr>
            <w:tcW w:w="9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6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0.053</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(VAR00007)</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0.004</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0.191</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(VAR00023)</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0.109</w:t>
            </w:r>
          </w:p>
        </w:tc>
      </w:tr>
      <w:tr w:rsidR="008D721D">
        <w:trPr>
          <w:trHeight w:val="540"/>
          <w:jc w:val="center"/>
        </w:trPr>
        <w:tc>
          <w:tcPr>
            <w:tcW w:w="1976"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(VAR00008)</w:t>
            </w:r>
          </w:p>
        </w:tc>
        <w:tc>
          <w:tcPr>
            <w:tcW w:w="10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0.072</w:t>
            </w:r>
          </w:p>
        </w:tc>
        <w:tc>
          <w:tcPr>
            <w:tcW w:w="98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w:t>
            </w:r>
          </w:p>
        </w:tc>
        <w:tc>
          <w:tcPr>
            <w:tcW w:w="1976"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(VAR00024)</w:t>
            </w:r>
          </w:p>
        </w:tc>
        <w:tc>
          <w:tcPr>
            <w:tcW w:w="9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6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0.062</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(VAR00009)</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0.029</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-0.091</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-0.132</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(VAR00025)</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-0.011</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0.186</w:t>
            </w:r>
          </w:p>
        </w:tc>
      </w:tr>
      <w:tr w:rsidR="008D721D">
        <w:trPr>
          <w:trHeight w:val="540"/>
          <w:jc w:val="center"/>
        </w:trPr>
        <w:tc>
          <w:tcPr>
            <w:tcW w:w="1976"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(VAR00010)</w:t>
            </w:r>
          </w:p>
        </w:tc>
        <w:tc>
          <w:tcPr>
            <w:tcW w:w="10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0.022</w:t>
            </w:r>
          </w:p>
        </w:tc>
        <w:tc>
          <w:tcPr>
            <w:tcW w:w="96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-0.049</w:t>
            </w:r>
          </w:p>
        </w:tc>
        <w:tc>
          <w:tcPr>
            <w:tcW w:w="98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0.345</w:t>
            </w:r>
          </w:p>
        </w:tc>
        <w:tc>
          <w:tcPr>
            <w:tcW w:w="1976"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(VAR00026)</w:t>
            </w:r>
          </w:p>
        </w:tc>
        <w:tc>
          <w:tcPr>
            <w:tcW w:w="9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0.029</w:t>
            </w:r>
          </w:p>
        </w:tc>
        <w:tc>
          <w:tcPr>
            <w:tcW w:w="96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-0.072</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-0.026</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-0.076</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r>
      <w:tr w:rsidR="008D721D">
        <w:trPr>
          <w:trHeight w:val="540"/>
          <w:jc w:val="center"/>
        </w:trPr>
        <w:tc>
          <w:tcPr>
            <w:tcW w:w="1976"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(VAR00012)</w:t>
            </w:r>
          </w:p>
        </w:tc>
        <w:tc>
          <w:tcPr>
            <w:tcW w:w="10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0.033</w:t>
            </w:r>
          </w:p>
        </w:tc>
        <w:tc>
          <w:tcPr>
            <w:tcW w:w="96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-0.015</w:t>
            </w:r>
          </w:p>
        </w:tc>
        <w:tc>
          <w:tcPr>
            <w:tcW w:w="98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0.218</w:t>
            </w:r>
          </w:p>
        </w:tc>
        <w:tc>
          <w:tcPr>
            <w:tcW w:w="1976"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(VAR00028)</w:t>
            </w:r>
          </w:p>
        </w:tc>
        <w:tc>
          <w:tcPr>
            <w:tcW w:w="9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4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-0.124</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-0.037</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-0.008</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0.224</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0.154</w:t>
            </w:r>
          </w:p>
        </w:tc>
      </w:tr>
      <w:tr w:rsidR="008D721D">
        <w:trPr>
          <w:trHeight w:val="540"/>
          <w:jc w:val="center"/>
        </w:trPr>
        <w:tc>
          <w:tcPr>
            <w:tcW w:w="1976"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(VAR00014)</w:t>
            </w:r>
          </w:p>
        </w:tc>
        <w:tc>
          <w:tcPr>
            <w:tcW w:w="10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6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8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-0.119</w:t>
            </w:r>
          </w:p>
        </w:tc>
        <w:tc>
          <w:tcPr>
            <w:tcW w:w="1976"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(VAR00030)</w:t>
            </w:r>
          </w:p>
        </w:tc>
        <w:tc>
          <w:tcPr>
            <w:tcW w:w="900" w:type="dxa"/>
            <w:tcBorders>
              <w:top w:val="nil"/>
              <w:left w:val="single" w:sz="4" w:space="0" w:color="auto"/>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0.027</w:t>
            </w:r>
          </w:p>
        </w:tc>
        <w:tc>
          <w:tcPr>
            <w:tcW w:w="940" w:type="dxa"/>
            <w:tcBorders>
              <w:top w:val="nil"/>
              <w:left w:val="single" w:sz="4" w:space="0" w:color="auto"/>
              <w:bottom w:val="nil"/>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0.198</w:t>
            </w:r>
          </w:p>
        </w:tc>
        <w:tc>
          <w:tcPr>
            <w:tcW w:w="960" w:type="dxa"/>
            <w:tcBorders>
              <w:top w:val="nil"/>
              <w:left w:val="nil"/>
              <w:bottom w:val="nil"/>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-0.035</w:t>
            </w:r>
          </w:p>
        </w:tc>
      </w:tr>
      <w:tr w:rsidR="008D721D">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w:t>
            </w:r>
          </w:p>
        </w:tc>
        <w:tc>
          <w:tcPr>
            <w:tcW w:w="98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-0.054</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(VAR00031)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-0.154</w:t>
            </w:r>
          </w:p>
        </w:tc>
        <w:tc>
          <w:tcPr>
            <w:tcW w:w="960" w:type="dxa"/>
            <w:tcBorders>
              <w:top w:val="single" w:sz="4" w:space="0" w:color="auto"/>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0.153</w:t>
            </w:r>
          </w:p>
        </w:tc>
      </w:tr>
      <w:tr w:rsidR="008D721D">
        <w:trPr>
          <w:trHeight w:val="555"/>
          <w:jc w:val="center"/>
        </w:trPr>
        <w:tc>
          <w:tcPr>
            <w:tcW w:w="1976" w:type="dxa"/>
            <w:tcBorders>
              <w:top w:val="nil"/>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(VAR00016)</w:t>
            </w:r>
          </w:p>
        </w:tc>
        <w:tc>
          <w:tcPr>
            <w:tcW w:w="1000" w:type="dxa"/>
            <w:tcBorders>
              <w:top w:val="nil"/>
              <w:left w:val="single" w:sz="4" w:space="0" w:color="auto"/>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60" w:type="dxa"/>
            <w:tcBorders>
              <w:top w:val="nil"/>
              <w:left w:val="single" w:sz="4" w:space="0" w:color="auto"/>
              <w:bottom w:val="single" w:sz="4" w:space="0" w:color="auto"/>
              <w:right w:val="single" w:sz="4" w:space="0" w:color="auto"/>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-0.099</w:t>
            </w:r>
          </w:p>
        </w:tc>
        <w:tc>
          <w:tcPr>
            <w:tcW w:w="980" w:type="dxa"/>
            <w:tcBorders>
              <w:top w:val="nil"/>
              <w:left w:val="nil"/>
              <w:bottom w:val="single" w:sz="4" w:space="0" w:color="auto"/>
              <w:right w:val="nil"/>
            </w:tcBorders>
            <w:shd w:val="clear" w:color="000000" w:fill="FFFFFF"/>
            <w:vAlign w:val="center"/>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0.187</w:t>
            </w:r>
          </w:p>
        </w:tc>
        <w:tc>
          <w:tcPr>
            <w:tcW w:w="1976" w:type="dxa"/>
            <w:tcBorders>
              <w:top w:val="nil"/>
              <w:left w:val="single" w:sz="4" w:space="0" w:color="auto"/>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00" w:type="dxa"/>
            <w:tcBorders>
              <w:top w:val="nil"/>
              <w:left w:val="single" w:sz="4" w:space="0" w:color="auto"/>
              <w:bottom w:val="single" w:sz="4" w:space="0" w:color="auto"/>
              <w:right w:val="single" w:sz="4" w:space="0" w:color="auto"/>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60" w:type="dxa"/>
            <w:tcBorders>
              <w:top w:val="nil"/>
              <w:left w:val="nil"/>
              <w:bottom w:val="single" w:sz="4" w:space="0" w:color="auto"/>
              <w:right w:val="nil"/>
            </w:tcBorders>
            <w:shd w:val="clear" w:color="auto" w:fill="auto"/>
            <w:vAlign w:val="bottom"/>
          </w:tcPr>
          <w:p w:rsidR="008D721D" w:rsidRDefault="007C6AFE">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r>
    </w:tbl>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根据成分得分系数矩阵表可以得到以上三个主成分的得分表达式，可以计算</w:t>
      </w:r>
      <w:r>
        <w:rPr>
          <w:rFonts w:ascii="Times New Roman" w:eastAsia="宋体" w:hAnsi="Times New Roman" w:hint="eastAsia"/>
          <w:sz w:val="24"/>
          <w:szCs w:val="24"/>
        </w:rPr>
        <w:lastRenderedPageBreak/>
        <w:t>出每年对于三个主成分的得分情况。再根据三个主成分的方差贡献率组成表达式：</w:t>
      </w:r>
    </w:p>
    <w:p w:rsidR="008D721D" w:rsidRDefault="00603649">
      <w:pPr>
        <w:spacing w:line="360" w:lineRule="auto"/>
        <w:ind w:firstLineChars="200" w:firstLine="480"/>
        <w:rPr>
          <w:rFonts w:ascii="Times New Roman" w:eastAsia="宋体" w:hAnsi="Times New Roman"/>
          <w:sz w:val="24"/>
          <w:szCs w:val="24"/>
        </w:rPr>
      </w:pPr>
      <m:oMathPara>
        <m:oMath>
          <m:r>
            <m:rPr>
              <m:sty m:val="p"/>
            </m:rPr>
            <w:rPr>
              <w:rFonts w:ascii="Cambria Math" w:eastAsia="宋体" w:hAnsi="Cambria Math"/>
              <w:sz w:val="24"/>
              <w:szCs w:val="24"/>
            </w:rPr>
            <m:t>F=(68.046*</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1</m:t>
              </m:r>
            </m:sub>
          </m:sSub>
          <m:r>
            <m:rPr>
              <m:sty m:val="p"/>
            </m:rPr>
            <w:rPr>
              <w:rFonts w:ascii="Cambria Math" w:eastAsia="宋体" w:hAnsi="Cambria Math"/>
              <w:sz w:val="24"/>
              <w:szCs w:val="24"/>
            </w:rPr>
            <m:t>+13.315*</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2</m:t>
              </m:r>
            </m:sub>
          </m:sSub>
          <m:r>
            <m:rPr>
              <m:sty m:val="p"/>
            </m:rPr>
            <w:rPr>
              <w:rFonts w:ascii="Cambria Math" w:eastAsia="宋体" w:hAnsi="Cambria Math"/>
              <w:sz w:val="24"/>
              <w:szCs w:val="24"/>
            </w:rPr>
            <m:t>+5.388*</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3</m:t>
              </m:r>
            </m:sub>
          </m:sSub>
          <m:r>
            <m:rPr>
              <m:sty m:val="p"/>
            </m:rPr>
            <w:rPr>
              <w:rFonts w:ascii="Cambria Math" w:eastAsia="宋体" w:hAnsi="Cambria Math"/>
              <w:sz w:val="24"/>
              <w:szCs w:val="24"/>
            </w:rPr>
            <m:t>)/86.749</m:t>
          </m:r>
        </m:oMath>
      </m:oMathPara>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以求得</w:t>
      </w:r>
      <w:r>
        <w:rPr>
          <w:rFonts w:ascii="Times New Roman" w:eastAsia="宋体" w:hAnsi="Times New Roman" w:hint="eastAsia"/>
          <w:sz w:val="24"/>
          <w:szCs w:val="24"/>
        </w:rPr>
        <w:t>11</w:t>
      </w:r>
      <w:r>
        <w:rPr>
          <w:rFonts w:ascii="Times New Roman" w:eastAsia="宋体" w:hAnsi="Times New Roman" w:hint="eastAsia"/>
          <w:sz w:val="24"/>
          <w:szCs w:val="24"/>
        </w:rPr>
        <w:t>年德州市在幸福感方面</w:t>
      </w:r>
      <w:r>
        <w:rPr>
          <w:rFonts w:ascii="Times New Roman" w:eastAsia="宋体" w:hAnsi="Times New Roman"/>
          <w:sz w:val="24"/>
          <w:szCs w:val="24"/>
        </w:rPr>
        <w:t>的综合得分</w:t>
      </w:r>
      <w:r>
        <w:rPr>
          <w:rFonts w:ascii="Times New Roman" w:eastAsia="宋体" w:hAnsi="Times New Roman"/>
          <w:sz w:val="24"/>
          <w:szCs w:val="24"/>
        </w:rPr>
        <w:t>F</w:t>
      </w:r>
      <w:r>
        <w:rPr>
          <w:rFonts w:ascii="Times New Roman" w:eastAsia="宋体" w:hAnsi="Times New Roman" w:hint="eastAsia"/>
          <w:sz w:val="24"/>
          <w:szCs w:val="24"/>
        </w:rPr>
        <w:t>。因此，可以建立对幸福指数测算的评价模型为：德州市居民幸福指数</w:t>
      </w:r>
      <w:r>
        <w:rPr>
          <w:rFonts w:ascii="Times New Roman" w:eastAsia="宋体" w:hAnsi="Times New Roman" w:hint="eastAsia"/>
          <w:sz w:val="24"/>
          <w:szCs w:val="24"/>
        </w:rPr>
        <w:t>=</w:t>
      </w:r>
      <w:r>
        <w:rPr>
          <w:rFonts w:ascii="Times New Roman" w:eastAsia="宋体" w:hAnsi="Times New Roman"/>
          <w:sz w:val="24"/>
          <w:szCs w:val="24"/>
        </w:rPr>
        <w:t>(68.046</w:t>
      </w:r>
      <w:r>
        <w:rPr>
          <w:rFonts w:ascii="Times New Roman" w:eastAsia="宋体" w:hAnsi="Times New Roman" w:hint="eastAsia"/>
          <w:sz w:val="24"/>
          <w:szCs w:val="24"/>
        </w:rPr>
        <w:t>*</w:t>
      </w:r>
      <w:r>
        <w:rPr>
          <w:rFonts w:ascii="Times New Roman" w:eastAsia="宋体" w:hAnsi="Times New Roman" w:hint="eastAsia"/>
          <w:sz w:val="24"/>
          <w:szCs w:val="24"/>
        </w:rPr>
        <w:t>经济实力主成分</w:t>
      </w:r>
      <w:r>
        <w:rPr>
          <w:rFonts w:ascii="Times New Roman" w:eastAsia="宋体" w:hAnsi="Times New Roman" w:hint="eastAsia"/>
          <w:sz w:val="24"/>
          <w:szCs w:val="24"/>
        </w:rPr>
        <w:t>+</w:t>
      </w:r>
      <w:r>
        <w:rPr>
          <w:rFonts w:ascii="Times New Roman" w:eastAsia="宋体" w:hAnsi="Times New Roman"/>
          <w:sz w:val="24"/>
          <w:szCs w:val="24"/>
        </w:rPr>
        <w:t>13.315</w:t>
      </w:r>
      <w:r>
        <w:rPr>
          <w:rFonts w:ascii="Times New Roman" w:eastAsia="宋体" w:hAnsi="Times New Roman" w:hint="eastAsia"/>
          <w:sz w:val="24"/>
          <w:szCs w:val="24"/>
        </w:rPr>
        <w:t>*</w:t>
      </w:r>
      <w:r>
        <w:rPr>
          <w:rFonts w:ascii="Times New Roman" w:eastAsia="宋体" w:hAnsi="Times New Roman" w:hint="eastAsia"/>
          <w:sz w:val="24"/>
          <w:szCs w:val="24"/>
        </w:rPr>
        <w:t>通信和外资发展主成分</w:t>
      </w:r>
      <w:r>
        <w:rPr>
          <w:rFonts w:ascii="Times New Roman" w:eastAsia="宋体" w:hAnsi="Times New Roman" w:hint="eastAsia"/>
          <w:sz w:val="24"/>
          <w:szCs w:val="24"/>
        </w:rPr>
        <w:t>+</w:t>
      </w:r>
      <w:r>
        <w:rPr>
          <w:rFonts w:ascii="Times New Roman" w:eastAsia="宋体" w:hAnsi="Times New Roman"/>
          <w:sz w:val="24"/>
          <w:szCs w:val="24"/>
        </w:rPr>
        <w:t>5.388</w:t>
      </w:r>
      <w:r>
        <w:rPr>
          <w:rFonts w:ascii="Times New Roman" w:eastAsia="宋体" w:hAnsi="Times New Roman" w:hint="eastAsia"/>
          <w:sz w:val="24"/>
          <w:szCs w:val="24"/>
        </w:rPr>
        <w:t>*</w:t>
      </w:r>
      <w:r>
        <w:rPr>
          <w:rFonts w:ascii="Times New Roman" w:eastAsia="宋体" w:hAnsi="Times New Roman" w:hint="eastAsia"/>
          <w:sz w:val="24"/>
          <w:szCs w:val="24"/>
        </w:rPr>
        <w:t>人口数量主成分</w:t>
      </w:r>
      <w:r>
        <w:rPr>
          <w:rFonts w:ascii="Times New Roman" w:eastAsia="宋体" w:hAnsi="Times New Roman" w:hint="eastAsia"/>
          <w:sz w:val="24"/>
          <w:szCs w:val="24"/>
        </w:rPr>
        <w:t>)</w:t>
      </w:r>
      <w:r>
        <w:rPr>
          <w:rFonts w:ascii="Times New Roman" w:eastAsia="宋体" w:hAnsi="Times New Roman"/>
          <w:sz w:val="24"/>
          <w:szCs w:val="24"/>
        </w:rPr>
        <w:t>/86.749</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w:t>
      </w:r>
      <w:r>
        <w:rPr>
          <w:rFonts w:ascii="Times New Roman" w:eastAsia="宋体" w:hAnsi="Times New Roman" w:hint="eastAsia"/>
          <w:sz w:val="24"/>
          <w:szCs w:val="24"/>
        </w:rPr>
        <w:t>11</w:t>
      </w:r>
      <w:r>
        <w:rPr>
          <w:rFonts w:ascii="Times New Roman" w:eastAsia="宋体" w:hAnsi="Times New Roman" w:hint="eastAsia"/>
          <w:sz w:val="24"/>
          <w:szCs w:val="24"/>
        </w:rPr>
        <w:t>年德州市居民幸福感进行计算，求得</w:t>
      </w:r>
      <w:r>
        <w:rPr>
          <w:rFonts w:ascii="Times New Roman" w:eastAsia="宋体" w:hAnsi="Times New Roman" w:hint="eastAsia"/>
          <w:sz w:val="24"/>
          <w:szCs w:val="24"/>
        </w:rPr>
        <w:t>11</w:t>
      </w:r>
      <w:r>
        <w:rPr>
          <w:rFonts w:ascii="Times New Roman" w:eastAsia="宋体" w:hAnsi="Times New Roman" w:hint="eastAsia"/>
          <w:sz w:val="24"/>
          <w:szCs w:val="24"/>
        </w:rPr>
        <w:t>年幸福感分数平均值为</w:t>
      </w:r>
      <w:r>
        <w:rPr>
          <w:rFonts w:ascii="Times New Roman" w:eastAsia="宋体" w:hAnsi="Times New Roman" w:hint="eastAsia"/>
          <w:sz w:val="24"/>
          <w:szCs w:val="24"/>
        </w:rPr>
        <w:t>62.99</w:t>
      </w:r>
      <w:r>
        <w:rPr>
          <w:rFonts w:ascii="Times New Roman" w:eastAsia="宋体" w:hAnsi="Times New Roman" w:hint="eastAsia"/>
          <w:sz w:val="24"/>
          <w:szCs w:val="24"/>
        </w:rPr>
        <w:t>。</w:t>
      </w:r>
    </w:p>
    <w:p w:rsidR="008D721D" w:rsidRDefault="008D721D">
      <w:pPr>
        <w:spacing w:line="360" w:lineRule="auto"/>
        <w:ind w:firstLineChars="200" w:firstLine="480"/>
        <w:rPr>
          <w:rFonts w:ascii="Times New Roman" w:eastAsia="宋体" w:hAnsi="Times New Roman"/>
          <w:sz w:val="24"/>
          <w:szCs w:val="24"/>
        </w:rPr>
      </w:pPr>
    </w:p>
    <w:p w:rsidR="008D721D" w:rsidRDefault="007C6AFE">
      <w:pPr>
        <w:spacing w:line="360" w:lineRule="auto"/>
        <w:rPr>
          <w:rFonts w:ascii="Times New Roman" w:eastAsia="宋体" w:hAnsi="Times New Roman"/>
          <w:sz w:val="24"/>
          <w:szCs w:val="24"/>
        </w:rPr>
      </w:pPr>
      <w:r>
        <w:rPr>
          <w:rFonts w:ascii="Times New Roman" w:eastAsia="宋体" w:hAnsi="Times New Roman" w:hint="eastAsia"/>
          <w:sz w:val="24"/>
          <w:szCs w:val="24"/>
        </w:rPr>
        <w:t xml:space="preserve">3 </w:t>
      </w:r>
      <w:r>
        <w:rPr>
          <w:rFonts w:ascii="Times New Roman" w:eastAsia="宋体" w:hAnsi="Times New Roman" w:hint="eastAsia"/>
          <w:sz w:val="24"/>
          <w:szCs w:val="24"/>
        </w:rPr>
        <w:t>实证分析结果</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由以上主成分分析可以看出经济实力对德州市居民幸福感的影响</w:t>
      </w:r>
      <w:proofErr w:type="gramStart"/>
      <w:r>
        <w:rPr>
          <w:rFonts w:ascii="Times New Roman" w:eastAsia="宋体" w:hAnsi="Times New Roman" w:hint="eastAsia"/>
          <w:sz w:val="24"/>
          <w:szCs w:val="24"/>
        </w:rPr>
        <w:t>最大占</w:t>
      </w:r>
      <w:proofErr w:type="gramEnd"/>
      <w:r>
        <w:rPr>
          <w:rFonts w:ascii="Times New Roman" w:eastAsia="宋体" w:hAnsi="Times New Roman" w:hint="eastAsia"/>
          <w:sz w:val="24"/>
          <w:szCs w:val="24"/>
        </w:rPr>
        <w:t>68.046%</w:t>
      </w:r>
      <w:r>
        <w:rPr>
          <w:rFonts w:ascii="Times New Roman" w:eastAsia="宋体" w:hAnsi="Times New Roman" w:hint="eastAsia"/>
          <w:sz w:val="24"/>
          <w:szCs w:val="24"/>
        </w:rPr>
        <w:t>，通信和外资发展对其影响</w:t>
      </w:r>
      <w:proofErr w:type="gramStart"/>
      <w:r>
        <w:rPr>
          <w:rFonts w:ascii="Times New Roman" w:eastAsia="宋体" w:hAnsi="Times New Roman" w:hint="eastAsia"/>
          <w:sz w:val="24"/>
          <w:szCs w:val="24"/>
        </w:rPr>
        <w:t>次之占</w:t>
      </w:r>
      <w:proofErr w:type="gramEnd"/>
      <w:r>
        <w:rPr>
          <w:rFonts w:ascii="Times New Roman" w:eastAsia="宋体" w:hAnsi="Times New Roman" w:hint="eastAsia"/>
          <w:sz w:val="24"/>
          <w:szCs w:val="24"/>
        </w:rPr>
        <w:t>13.315%</w:t>
      </w:r>
      <w:r>
        <w:rPr>
          <w:rFonts w:ascii="Times New Roman" w:eastAsia="宋体" w:hAnsi="Times New Roman" w:hint="eastAsia"/>
          <w:sz w:val="24"/>
          <w:szCs w:val="24"/>
        </w:rPr>
        <w:t>，最后是人口数量对幸福感水平影响占</w:t>
      </w:r>
      <w:r>
        <w:rPr>
          <w:rFonts w:ascii="Times New Roman" w:eastAsia="宋体" w:hAnsi="Times New Roman" w:hint="eastAsia"/>
          <w:sz w:val="24"/>
          <w:szCs w:val="24"/>
        </w:rPr>
        <w:t>5.388%</w:t>
      </w:r>
      <w:r>
        <w:rPr>
          <w:rFonts w:ascii="Times New Roman" w:eastAsia="宋体" w:hAnsi="Times New Roman" w:hint="eastAsia"/>
          <w:sz w:val="24"/>
          <w:szCs w:val="24"/>
        </w:rPr>
        <w:t>。</w:t>
      </w:r>
    </w:p>
    <w:p w:rsidR="008D721D" w:rsidRDefault="007C6AF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经过对三个因子的综合计算得出德州市居民幸福感水平分数为</w:t>
      </w:r>
      <w:r>
        <w:rPr>
          <w:rFonts w:ascii="Times New Roman" w:eastAsia="宋体" w:hAnsi="Times New Roman" w:hint="eastAsia"/>
          <w:sz w:val="24"/>
          <w:szCs w:val="24"/>
        </w:rPr>
        <w:t>62.99</w:t>
      </w:r>
      <w:r>
        <w:rPr>
          <w:rFonts w:ascii="Times New Roman" w:eastAsia="宋体" w:hAnsi="Times New Roman" w:hint="eastAsia"/>
          <w:sz w:val="24"/>
          <w:szCs w:val="24"/>
        </w:rPr>
        <w:t>分。可以看出通过德州市的客观数据计算出的幸福感水平较低，其主要影</w:t>
      </w:r>
      <w:r>
        <w:rPr>
          <w:rFonts w:ascii="Times New Roman" w:eastAsia="宋体" w:hAnsi="Times New Roman" w:hint="eastAsia"/>
          <w:sz w:val="24"/>
          <w:szCs w:val="24"/>
        </w:rPr>
        <w:t>响因素为经济水平的发展。解决经济水平问题首先要增加居民收入，这主要依靠政府的力量，加大基础设施的建设，从而可以带动城乡就业水平的提高。结合德州市现在的产业基础和土地资源的利用情况，推动现有产业发展的同时，要鼓励创新创业，扩大就业机会和空间。其次要规范经济发展制度，政府要积极发展宏观调控作用，正确引导经济发展，并采取得当的措施，因地制宜，有针对性的规划。</w:t>
      </w:r>
    </w:p>
    <w:p w:rsidR="008D721D" w:rsidRPr="00603649" w:rsidRDefault="007C6AFE" w:rsidP="00603649">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在通信和外资发展方面，首先政府要完善城市交通网络，加大城市规划力度，加快交通建设进度，致力于为人们提供便捷的生活。其次，政府应该大力发展德州市“走出去”战略</w:t>
      </w:r>
      <w:r>
        <w:rPr>
          <w:rFonts w:ascii="Times New Roman" w:eastAsia="宋体" w:hAnsi="Times New Roman" w:hint="eastAsia"/>
          <w:sz w:val="24"/>
          <w:szCs w:val="24"/>
        </w:rPr>
        <w:t>，要凭借优厚的地理优势加大对外发展力度，有效落实国家贯彻的开放发展战略。</w:t>
      </w:r>
    </w:p>
    <w:sectPr w:rsidR="008D721D" w:rsidRPr="00603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58E1A14"/>
    <w:multiLevelType w:val="multilevel"/>
    <w:tmpl w:val="758E1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1D"/>
    <w:rsid w:val="000E3FD2"/>
    <w:rsid w:val="00603649"/>
    <w:rsid w:val="007C6AFE"/>
    <w:rsid w:val="008D721D"/>
    <w:rsid w:val="00F72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2">
    <w:name w:val="列出段落2"/>
    <w:basedOn w:val="a"/>
    <w:uiPriority w:val="34"/>
    <w:qFormat/>
    <w:pPr>
      <w:ind w:firstLineChars="200" w:firstLine="420"/>
    </w:pPr>
  </w:style>
  <w:style w:type="paragraph" w:styleId="a4">
    <w:name w:val="Balloon Text"/>
    <w:basedOn w:val="a"/>
    <w:link w:val="Char"/>
    <w:uiPriority w:val="99"/>
    <w:semiHidden/>
    <w:unhideWhenUsed/>
    <w:rsid w:val="00F726C9"/>
    <w:rPr>
      <w:sz w:val="18"/>
      <w:szCs w:val="18"/>
    </w:rPr>
  </w:style>
  <w:style w:type="character" w:customStyle="1" w:styleId="Char">
    <w:name w:val="批注框文本 Char"/>
    <w:basedOn w:val="a0"/>
    <w:link w:val="a4"/>
    <w:uiPriority w:val="99"/>
    <w:semiHidden/>
    <w:rsid w:val="00F726C9"/>
    <w:rPr>
      <w:rFonts w:asciiTheme="minorHAnsi" w:eastAsiaTheme="minorEastAsia" w:hAnsiTheme="minorHAnsi" w:cstheme="minorBidi"/>
      <w:kern w:val="2"/>
      <w:sz w:val="18"/>
      <w:szCs w:val="18"/>
    </w:rPr>
  </w:style>
  <w:style w:type="character" w:styleId="a5">
    <w:name w:val="Placeholder Text"/>
    <w:basedOn w:val="a0"/>
    <w:uiPriority w:val="99"/>
    <w:unhideWhenUsed/>
    <w:rsid w:val="00F726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2">
    <w:name w:val="列出段落2"/>
    <w:basedOn w:val="a"/>
    <w:uiPriority w:val="34"/>
    <w:qFormat/>
    <w:pPr>
      <w:ind w:firstLineChars="200" w:firstLine="420"/>
    </w:pPr>
  </w:style>
  <w:style w:type="paragraph" w:styleId="a4">
    <w:name w:val="Balloon Text"/>
    <w:basedOn w:val="a"/>
    <w:link w:val="Char"/>
    <w:uiPriority w:val="99"/>
    <w:semiHidden/>
    <w:unhideWhenUsed/>
    <w:rsid w:val="00F726C9"/>
    <w:rPr>
      <w:sz w:val="18"/>
      <w:szCs w:val="18"/>
    </w:rPr>
  </w:style>
  <w:style w:type="character" w:customStyle="1" w:styleId="Char">
    <w:name w:val="批注框文本 Char"/>
    <w:basedOn w:val="a0"/>
    <w:link w:val="a4"/>
    <w:uiPriority w:val="99"/>
    <w:semiHidden/>
    <w:rsid w:val="00F726C9"/>
    <w:rPr>
      <w:rFonts w:asciiTheme="minorHAnsi" w:eastAsiaTheme="minorEastAsia" w:hAnsiTheme="minorHAnsi" w:cstheme="minorBidi"/>
      <w:kern w:val="2"/>
      <w:sz w:val="18"/>
      <w:szCs w:val="18"/>
    </w:rPr>
  </w:style>
  <w:style w:type="character" w:styleId="a5">
    <w:name w:val="Placeholder Text"/>
    <w:basedOn w:val="a0"/>
    <w:uiPriority w:val="99"/>
    <w:unhideWhenUsed/>
    <w:rsid w:val="00F72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Sun</dc:creator>
  <cp:lastModifiedBy>陈诺</cp:lastModifiedBy>
  <cp:revision>2</cp:revision>
  <dcterms:created xsi:type="dcterms:W3CDTF">2018-03-06T14:52:00Z</dcterms:created>
  <dcterms:modified xsi:type="dcterms:W3CDTF">2018-03-06T14:52:00Z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2052-8.1.2</vt:lpwstr>
  </property>
</Properties>
</file>