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CD205" w14:textId="1421E343" w:rsidR="00D7147F" w:rsidRPr="00D7147F" w:rsidRDefault="00D7147F" w:rsidP="00D7147F">
      <w:pPr>
        <w:jc w:val="center"/>
        <w:rPr>
          <w:b/>
          <w:sz w:val="22"/>
        </w:rPr>
      </w:pPr>
      <w:r w:rsidRPr="00D7147F">
        <w:rPr>
          <w:rFonts w:hint="eastAsia"/>
          <w:b/>
          <w:sz w:val="22"/>
        </w:rPr>
        <w:t>文献综述</w:t>
      </w:r>
    </w:p>
    <w:p w14:paraId="131C7F0E" w14:textId="7B356691" w:rsidR="00881F56" w:rsidRDefault="00881F56" w:rsidP="00881F56">
      <w:r>
        <w:rPr>
          <w:rFonts w:hint="eastAsia"/>
        </w:rPr>
        <w:t>国内研究现状：</w:t>
      </w:r>
    </w:p>
    <w:p w14:paraId="44C5C4DB" w14:textId="49858101" w:rsidR="00C41078" w:rsidRDefault="00881F56">
      <w:r>
        <w:tab/>
      </w:r>
      <w:r w:rsidR="00FA58EB">
        <w:rPr>
          <w:rFonts w:hint="eastAsia"/>
        </w:rPr>
        <w:t>由于幸福感</w:t>
      </w:r>
      <w:r w:rsidR="006F2924">
        <w:rPr>
          <w:rFonts w:hint="eastAsia"/>
        </w:rPr>
        <w:t>水平与特定的文化背景有着密切的联系，我们很难沿用国外</w:t>
      </w:r>
      <w:r w:rsidR="00656532">
        <w:rPr>
          <w:rFonts w:hint="eastAsia"/>
        </w:rPr>
        <w:t>的</w:t>
      </w:r>
      <w:r w:rsidR="006F2924">
        <w:rPr>
          <w:rFonts w:hint="eastAsia"/>
        </w:rPr>
        <w:t>研究方法来衡量中国人的幸福水平</w:t>
      </w:r>
      <w:r w:rsidR="00EB38D1">
        <w:rPr>
          <w:rFonts w:hint="eastAsia"/>
        </w:rPr>
        <w:t>。</w:t>
      </w:r>
      <w:r w:rsidR="006A2036">
        <w:rPr>
          <w:rFonts w:hint="eastAsia"/>
        </w:rPr>
        <w:t>所以</w:t>
      </w:r>
      <w:r w:rsidR="00EB38D1">
        <w:rPr>
          <w:rFonts w:hint="eastAsia"/>
        </w:rPr>
        <w:t>，</w:t>
      </w:r>
      <w:r w:rsidR="006A2036">
        <w:rPr>
          <w:rFonts w:hint="eastAsia"/>
        </w:rPr>
        <w:t>必须根据我国国情</w:t>
      </w:r>
      <w:r w:rsidR="002A6F7E">
        <w:rPr>
          <w:rFonts w:hint="eastAsia"/>
        </w:rPr>
        <w:t>，找出具有针对性的研究方法。</w:t>
      </w:r>
      <w:r w:rsidR="00CB5383">
        <w:rPr>
          <w:rFonts w:hint="eastAsia"/>
        </w:rPr>
        <w:t>通过研读大量论文</w:t>
      </w:r>
      <w:r w:rsidR="00E53FD0">
        <w:rPr>
          <w:rFonts w:hint="eastAsia"/>
        </w:rPr>
        <w:t>，目前</w:t>
      </w:r>
      <w:r w:rsidR="00EB38D1">
        <w:rPr>
          <w:rFonts w:hint="eastAsia"/>
        </w:rPr>
        <w:t>国内</w:t>
      </w:r>
      <w:r w:rsidR="00E44F83">
        <w:rPr>
          <w:rFonts w:hint="eastAsia"/>
        </w:rPr>
        <w:t>学者对</w:t>
      </w:r>
      <w:r w:rsidR="00EB38D1">
        <w:rPr>
          <w:rFonts w:hint="eastAsia"/>
        </w:rPr>
        <w:t>居民幸福指数</w:t>
      </w:r>
      <w:r w:rsidR="00E44F83">
        <w:rPr>
          <w:rFonts w:hint="eastAsia"/>
        </w:rPr>
        <w:t>的研究</w:t>
      </w:r>
      <w:r w:rsidR="00E53FD0">
        <w:rPr>
          <w:rFonts w:hint="eastAsia"/>
        </w:rPr>
        <w:t>主要分为三</w:t>
      </w:r>
      <w:r w:rsidR="00E44F83">
        <w:rPr>
          <w:rFonts w:hint="eastAsia"/>
        </w:rPr>
        <w:t>个方法。</w:t>
      </w:r>
    </w:p>
    <w:p w14:paraId="683EAA9E" w14:textId="61AC1C1E" w:rsidR="006168B1" w:rsidRDefault="00C41078">
      <w:r>
        <w:tab/>
      </w:r>
      <w:r w:rsidR="00E44F83">
        <w:rPr>
          <w:rFonts w:hint="eastAsia"/>
        </w:rPr>
        <w:t>首先，从主观上来构建幸福指数。</w:t>
      </w:r>
      <w:r w:rsidR="00D31161">
        <w:rPr>
          <w:rFonts w:hint="eastAsia"/>
        </w:rPr>
        <w:t>最主要的方法是编制主观幸福指数量表，分析不同影响因素对幸福感的影响程度</w:t>
      </w:r>
      <w:r w:rsidR="00E75B83">
        <w:rPr>
          <w:rFonts w:hint="eastAsia"/>
        </w:rPr>
        <w:t>。如邢占军从心理学出发，运用相关心理学理论基础，对居民主观幸福感进行研究</w:t>
      </w:r>
      <w:r>
        <w:rPr>
          <w:rFonts w:hint="eastAsia"/>
        </w:rPr>
        <w:t>的基础上编制了主观幸福感测度量表，他认为可以把幸福感按照重要程度</w:t>
      </w:r>
      <w:r w:rsidR="00D31161">
        <w:rPr>
          <w:rFonts w:hint="eastAsia"/>
        </w:rPr>
        <w:t>从高到</w:t>
      </w:r>
      <w:proofErr w:type="gramStart"/>
      <w:r w:rsidR="00D31161">
        <w:rPr>
          <w:rFonts w:hint="eastAsia"/>
        </w:rPr>
        <w:t>低分为</w:t>
      </w:r>
      <w:proofErr w:type="gramEnd"/>
      <w:r w:rsidR="00D31161">
        <w:rPr>
          <w:rFonts w:hint="eastAsia"/>
        </w:rPr>
        <w:t>满意感、快乐感和价值感。</w:t>
      </w:r>
      <w:r w:rsidRPr="00C41078">
        <w:rPr>
          <w:rFonts w:hint="eastAsia"/>
          <w:vertAlign w:val="superscript"/>
        </w:rPr>
        <w:t>[</w:t>
      </w:r>
      <w:r w:rsidRPr="00C41078">
        <w:rPr>
          <w:vertAlign w:val="superscript"/>
        </w:rPr>
        <w:t>1]</w:t>
      </w:r>
    </w:p>
    <w:p w14:paraId="4CCCF102" w14:textId="2469F4E1" w:rsidR="006168B1" w:rsidRDefault="00AC1720" w:rsidP="00881F56">
      <w:r>
        <w:tab/>
      </w:r>
      <w:r>
        <w:rPr>
          <w:rFonts w:hint="eastAsia"/>
        </w:rPr>
        <w:t>其次，</w:t>
      </w:r>
      <w:r w:rsidR="00E1312B">
        <w:rPr>
          <w:rFonts w:hint="eastAsia"/>
        </w:rPr>
        <w:t>从客观角度定量分析并构建幸福指数。选取影响幸福感的多个指标，通过主成分分析方法，把多个指标转化为少数几个综合指标，进行全面系统的分析。如</w:t>
      </w:r>
      <w:r w:rsidR="00881F56">
        <w:rPr>
          <w:rFonts w:hint="eastAsia"/>
        </w:rPr>
        <w:t>唐晓静认为目前研究“居民幸福”的研究多是按照心理学理论，采用街头或网上抽样调查的方式给出各地区“居民幸福指数”的排名。这种评价结果主观性比较强烈，而且评价结果有失</w:t>
      </w:r>
      <w:proofErr w:type="gramStart"/>
      <w:r w:rsidR="00881F56">
        <w:rPr>
          <w:rFonts w:hint="eastAsia"/>
        </w:rPr>
        <w:t>偏颇</w:t>
      </w:r>
      <w:r w:rsidR="00881F56" w:rsidRPr="00881F56">
        <w:rPr>
          <w:rFonts w:hint="eastAsia"/>
        </w:rPr>
        <w:t>因此</w:t>
      </w:r>
      <w:proofErr w:type="gramEnd"/>
      <w:r w:rsidR="00881F56" w:rsidRPr="00881F56">
        <w:rPr>
          <w:rFonts w:hint="eastAsia"/>
        </w:rPr>
        <w:t>采用科学的，定量的分析是很有必要的</w:t>
      </w:r>
      <w:r w:rsidR="00881F56">
        <w:rPr>
          <w:rFonts w:hint="eastAsia"/>
        </w:rPr>
        <w:t>。</w:t>
      </w:r>
      <w:r w:rsidR="00881F56" w:rsidRPr="00881F56">
        <w:rPr>
          <w:rFonts w:hint="eastAsia"/>
          <w:vertAlign w:val="superscript"/>
        </w:rPr>
        <w:t>[</w:t>
      </w:r>
      <w:r w:rsidR="00881F56" w:rsidRPr="00881F56">
        <w:rPr>
          <w:vertAlign w:val="superscript"/>
        </w:rPr>
        <w:t>2]</w:t>
      </w:r>
    </w:p>
    <w:p w14:paraId="3335ABE1" w14:textId="65167E2F" w:rsidR="00882A13" w:rsidRDefault="00881F56">
      <w:r>
        <w:tab/>
      </w:r>
      <w:r>
        <w:rPr>
          <w:rFonts w:hint="eastAsia"/>
        </w:rPr>
        <w:t>最后，也有些学者认为幸福指数不仅要包括主观因素，还要包括客观因素</w:t>
      </w:r>
      <w:r w:rsidR="00087DCD">
        <w:rPr>
          <w:rFonts w:hint="eastAsia"/>
        </w:rPr>
        <w:t>，因为它们认为居民幸福感不仅受到自身因素的影响，还会受到社会、环境、经济、家庭等因素的影响</w:t>
      </w:r>
      <w:r>
        <w:rPr>
          <w:rFonts w:hint="eastAsia"/>
        </w:rPr>
        <w:t>。</w:t>
      </w:r>
      <w:r w:rsidR="00E86A79">
        <w:rPr>
          <w:rFonts w:hint="eastAsia"/>
        </w:rPr>
        <w:t>如</w:t>
      </w:r>
      <w:r w:rsidR="00E86A79" w:rsidRPr="00E86A79">
        <w:rPr>
          <w:rFonts w:hint="eastAsia"/>
        </w:rPr>
        <w:t>李军</w:t>
      </w:r>
      <w:r w:rsidR="00E86A79">
        <w:rPr>
          <w:rFonts w:hint="eastAsia"/>
        </w:rPr>
        <w:t>认为当一个地区的经济发展处于较低水平时，</w:t>
      </w:r>
      <w:r w:rsidR="00882A13">
        <w:rPr>
          <w:rFonts w:hint="eastAsia"/>
        </w:rPr>
        <w:t>适于采用客体测量方法，当经济发展到较高水平时，采用主体测量方法较合适。</w:t>
      </w:r>
      <w:r w:rsidR="00882A13" w:rsidRPr="00882A13">
        <w:rPr>
          <w:rFonts w:hint="eastAsia"/>
          <w:vertAlign w:val="superscript"/>
        </w:rPr>
        <w:t>[</w:t>
      </w:r>
      <w:r w:rsidR="00882A13" w:rsidRPr="00882A13">
        <w:rPr>
          <w:vertAlign w:val="superscript"/>
        </w:rPr>
        <w:t>3]</w:t>
      </w:r>
      <w:r w:rsidR="00882A13">
        <w:rPr>
          <w:rFonts w:hint="eastAsia"/>
        </w:rPr>
        <w:t>罗建</w:t>
      </w:r>
      <w:bookmarkStart w:id="0" w:name="_GoBack"/>
      <w:bookmarkEnd w:id="0"/>
      <w:r w:rsidR="00882A13">
        <w:rPr>
          <w:rFonts w:hint="eastAsia"/>
        </w:rPr>
        <w:t>文将居民幸福指数评价指标分为客观评价指标和主观评价指标两大部分。</w:t>
      </w:r>
      <w:r w:rsidR="006644B9">
        <w:rPr>
          <w:rFonts w:hint="eastAsia"/>
        </w:rPr>
        <w:t>客观因素占</w:t>
      </w:r>
      <w:r w:rsidR="006644B9">
        <w:rPr>
          <w:rFonts w:hint="eastAsia"/>
        </w:rPr>
        <w:t>6</w:t>
      </w:r>
      <w:r w:rsidR="006644B9">
        <w:t>0</w:t>
      </w:r>
      <w:r w:rsidR="006644B9">
        <w:rPr>
          <w:rFonts w:hint="eastAsia"/>
        </w:rPr>
        <w:t>%</w:t>
      </w:r>
      <w:r w:rsidR="006644B9">
        <w:rPr>
          <w:rFonts w:hint="eastAsia"/>
        </w:rPr>
        <w:t>，主观因素占</w:t>
      </w:r>
      <w:r w:rsidR="006644B9">
        <w:rPr>
          <w:rFonts w:hint="eastAsia"/>
        </w:rPr>
        <w:t>4</w:t>
      </w:r>
      <w:r w:rsidR="006644B9">
        <w:t>0</w:t>
      </w:r>
      <w:r w:rsidR="006644B9">
        <w:rPr>
          <w:rFonts w:hint="eastAsia"/>
        </w:rPr>
        <w:t>%</w:t>
      </w:r>
      <w:r w:rsidR="006644B9">
        <w:rPr>
          <w:rFonts w:hint="eastAsia"/>
        </w:rPr>
        <w:t>，通过构建公式：</w:t>
      </w:r>
      <w:r w:rsidR="006644B9">
        <w:t>H = A*60% + B* 40%</w:t>
      </w:r>
      <w:r w:rsidR="006644B9">
        <w:rPr>
          <w:rFonts w:hint="eastAsia"/>
        </w:rPr>
        <w:t>对居民幸福指数进行测算。其中</w:t>
      </w:r>
      <w:r w:rsidR="006644B9">
        <w:t>H</w:t>
      </w:r>
      <w:r w:rsidR="006644B9">
        <w:rPr>
          <w:rFonts w:hint="eastAsia"/>
        </w:rPr>
        <w:t>为居民幸福指数，</w:t>
      </w:r>
      <w:r w:rsidR="006644B9">
        <w:t>A( 60%)</w:t>
      </w:r>
      <w:r w:rsidR="006644B9">
        <w:rPr>
          <w:rFonts w:hint="eastAsia"/>
        </w:rPr>
        <w:t>为客观评价指标，</w:t>
      </w:r>
      <w:r w:rsidR="00C8181E">
        <w:rPr>
          <w:rFonts w:hint="eastAsia"/>
        </w:rPr>
        <w:t>主要包括社会、政治、经济、文化、自然环境和社会关系等，</w:t>
      </w:r>
      <w:r w:rsidR="006644B9">
        <w:t>B( 40%)</w:t>
      </w:r>
      <w:r w:rsidR="006644B9">
        <w:rPr>
          <w:rFonts w:hint="eastAsia"/>
        </w:rPr>
        <w:t>为主观评价指标</w:t>
      </w:r>
      <w:r w:rsidR="00C8181E">
        <w:rPr>
          <w:rFonts w:hint="eastAsia"/>
        </w:rPr>
        <w:t>，主要体现在体现居民个体差异对居民生活质量和生活满意度的影响因素。</w:t>
      </w:r>
      <w:r w:rsidR="00C8181E" w:rsidRPr="00C8181E">
        <w:rPr>
          <w:rFonts w:hint="eastAsia"/>
          <w:vertAlign w:val="superscript"/>
        </w:rPr>
        <w:t>[</w:t>
      </w:r>
      <w:r w:rsidR="00C8181E" w:rsidRPr="00C8181E">
        <w:rPr>
          <w:vertAlign w:val="superscript"/>
        </w:rPr>
        <w:t>4]</w:t>
      </w:r>
    </w:p>
    <w:p w14:paraId="4B862B80" w14:textId="73184C0A" w:rsidR="00882A13" w:rsidRDefault="00882A13"/>
    <w:p w14:paraId="27BB527E" w14:textId="77777777" w:rsidR="00882A13" w:rsidRDefault="00882A13"/>
    <w:p w14:paraId="2564E123" w14:textId="753FB2CD" w:rsidR="006168B1" w:rsidRDefault="00C41078">
      <w:r>
        <w:rPr>
          <w:rFonts w:hint="eastAsia"/>
        </w:rPr>
        <w:t>[</w:t>
      </w:r>
      <w:r>
        <w:t>1]</w:t>
      </w:r>
      <w:r w:rsidRPr="00C41078">
        <w:rPr>
          <w:rFonts w:hint="eastAsia"/>
        </w:rPr>
        <w:t>邢占军</w:t>
      </w:r>
      <w:r>
        <w:rPr>
          <w:rFonts w:hint="eastAsia"/>
        </w:rPr>
        <w:t>.</w:t>
      </w:r>
      <w:r w:rsidRPr="00C41078">
        <w:rPr>
          <w:rFonts w:hint="eastAsia"/>
        </w:rPr>
        <w:t>中国城市居民主观幸福感量表的编制研究</w:t>
      </w:r>
    </w:p>
    <w:p w14:paraId="28A073A3" w14:textId="38102F5C" w:rsidR="00E1312B" w:rsidRDefault="00E1312B">
      <w:r>
        <w:rPr>
          <w:rFonts w:hint="eastAsia"/>
        </w:rPr>
        <w:t>[</w:t>
      </w:r>
      <w:r>
        <w:t>2]</w:t>
      </w:r>
      <w:r w:rsidR="00881F56" w:rsidRPr="00E1312B">
        <w:rPr>
          <w:rFonts w:hint="eastAsia"/>
        </w:rPr>
        <w:t>唐晓静</w:t>
      </w:r>
      <w:r w:rsidR="00881F56">
        <w:rPr>
          <w:rFonts w:hint="eastAsia"/>
        </w:rPr>
        <w:t>.</w:t>
      </w:r>
      <w:r w:rsidRPr="00E1312B">
        <w:rPr>
          <w:rFonts w:hint="eastAsia"/>
        </w:rPr>
        <w:t>我国居民幸福指数评价模型</w:t>
      </w:r>
    </w:p>
    <w:p w14:paraId="5FF5B97B" w14:textId="7C1AD124" w:rsidR="00E86A79" w:rsidRDefault="00E86A79">
      <w:r>
        <w:rPr>
          <w:rFonts w:hint="eastAsia"/>
        </w:rPr>
        <w:t>[</w:t>
      </w:r>
      <w:r>
        <w:t>3]</w:t>
      </w:r>
      <w:r w:rsidRPr="00E86A79">
        <w:rPr>
          <w:rFonts w:hint="eastAsia"/>
        </w:rPr>
        <w:t>李</w:t>
      </w:r>
      <w:r>
        <w:rPr>
          <w:rFonts w:hint="eastAsia"/>
        </w:rPr>
        <w:t xml:space="preserve"> </w:t>
      </w:r>
      <w:r w:rsidRPr="00E86A79">
        <w:rPr>
          <w:rFonts w:hint="eastAsia"/>
        </w:rPr>
        <w:t>军</w:t>
      </w:r>
      <w:r>
        <w:rPr>
          <w:rFonts w:hint="eastAsia"/>
        </w:rPr>
        <w:t>.</w:t>
      </w:r>
      <w:r w:rsidRPr="00E86A79">
        <w:rPr>
          <w:rFonts w:hint="eastAsia"/>
        </w:rPr>
        <w:t>城市居民幸福指数编制及影响因素分析</w:t>
      </w:r>
    </w:p>
    <w:p w14:paraId="2BD63B34" w14:textId="062A1F83" w:rsidR="00882A13" w:rsidRDefault="00882A13">
      <w:r>
        <w:rPr>
          <w:rFonts w:hint="eastAsia"/>
        </w:rPr>
        <w:t>[</w:t>
      </w:r>
      <w:r>
        <w:t>4]</w:t>
      </w:r>
      <w:r w:rsidRPr="00882A13">
        <w:rPr>
          <w:rFonts w:hint="eastAsia"/>
        </w:rPr>
        <w:t>罗建文</w:t>
      </w:r>
      <w:r>
        <w:rPr>
          <w:rFonts w:hint="eastAsia"/>
        </w:rPr>
        <w:t xml:space="preserve"> </w:t>
      </w:r>
      <w:r>
        <w:rPr>
          <w:rFonts w:hint="eastAsia"/>
        </w:rPr>
        <w:t>赵嫦娥</w:t>
      </w:r>
      <w:r>
        <w:rPr>
          <w:rFonts w:hint="eastAsia"/>
        </w:rPr>
        <w:t>.</w:t>
      </w:r>
      <w:proofErr w:type="gramStart"/>
      <w:r w:rsidRPr="00882A13">
        <w:rPr>
          <w:rFonts w:hint="eastAsia"/>
        </w:rPr>
        <w:t>论居民</w:t>
      </w:r>
      <w:proofErr w:type="gramEnd"/>
      <w:r w:rsidRPr="00882A13">
        <w:rPr>
          <w:rFonts w:hint="eastAsia"/>
        </w:rPr>
        <w:t>幸福指数的评价指标体系及测算</w:t>
      </w:r>
    </w:p>
    <w:p w14:paraId="19078C14" w14:textId="5195AA8A" w:rsidR="00D7147F" w:rsidRDefault="00D7147F"/>
    <w:p w14:paraId="75BC50B6" w14:textId="1730D21B" w:rsidR="00D7147F" w:rsidRDefault="00D7147F">
      <w:r>
        <w:rPr>
          <w:rFonts w:hint="eastAsia"/>
        </w:rPr>
        <w:t>研究背景：</w:t>
      </w:r>
    </w:p>
    <w:p w14:paraId="46F91F77" w14:textId="5D027FA9" w:rsidR="00D7147F" w:rsidRDefault="00D7147F">
      <w:r w:rsidRPr="00D7147F">
        <w:rPr>
          <w:rFonts w:hint="eastAsia"/>
        </w:rPr>
        <w:t>2018</w:t>
      </w:r>
      <w:r w:rsidRPr="00D7147F">
        <w:rPr>
          <w:rFonts w:hint="eastAsia"/>
        </w:rPr>
        <w:t>中央农村工作会议</w:t>
      </w:r>
      <w:r>
        <w:rPr>
          <w:rFonts w:hint="eastAsia"/>
        </w:rPr>
        <w:t>提出解决好“三农”问题是全党工作的重中之重</w:t>
      </w:r>
      <w:r w:rsidR="00D74DFA">
        <w:rPr>
          <w:rFonts w:hint="eastAsia"/>
        </w:rPr>
        <w:t>。中国特色社会主义乡村振兴七条“之路”第一点就提到了“必须重塑城乡关系，走城乡融合发展之路”，</w:t>
      </w:r>
      <w:r w:rsidR="00D74DFA" w:rsidRPr="00D74DFA">
        <w:rPr>
          <w:rFonts w:hint="eastAsia"/>
        </w:rPr>
        <w:t>要坚持以工补农、以城带乡，把公共基础设施建设的重点放在农村，推动农村基础设施建设提档升级，优先发展农村教育事业，促进农村劳动力转移就业和农民增收，加强农村社会保障体系建设，推进健康乡村建设，持续改善农村人居环境，逐步建立健全全民覆盖、普惠共享、城乡一体的基本公共服务体系，让符合条件的农业转移人口在城市落户定居，推动新型工业化、信息化、城镇化、农业现代化同步发展，加快形成工农互促、城乡互补、全面融合、共同繁荣的新型工农城乡关系。</w:t>
      </w:r>
    </w:p>
    <w:p w14:paraId="43E84D03" w14:textId="41DF4508" w:rsidR="00D74DFA" w:rsidRDefault="00D74DFA"/>
    <w:p w14:paraId="2D680EB0" w14:textId="381F0098" w:rsidR="00D74DFA" w:rsidRDefault="00D74DFA">
      <w:r>
        <w:rPr>
          <w:rFonts w:hint="eastAsia"/>
        </w:rPr>
        <w:t>创新点：</w:t>
      </w:r>
    </w:p>
    <w:p w14:paraId="18669D50" w14:textId="1EC81172" w:rsidR="00D74DFA" w:rsidRDefault="00D74DFA">
      <w:r>
        <w:rPr>
          <w:rFonts w:hint="eastAsia"/>
        </w:rPr>
        <w:t>以往的</w:t>
      </w:r>
      <w:r w:rsidR="006E7A26">
        <w:rPr>
          <w:rFonts w:hint="eastAsia"/>
        </w:rPr>
        <w:t>论文</w:t>
      </w:r>
      <w:r>
        <w:rPr>
          <w:rFonts w:hint="eastAsia"/>
        </w:rPr>
        <w:t>都是城市和农村分开研究，</w:t>
      </w:r>
      <w:r>
        <w:rPr>
          <w:rFonts w:hint="eastAsia"/>
        </w:rPr>
        <w:t>2</w:t>
      </w:r>
      <w:r>
        <w:t>018</w:t>
      </w:r>
      <w:r>
        <w:rPr>
          <w:rFonts w:hint="eastAsia"/>
        </w:rPr>
        <w:t>中央农村工作会议提出城乡一体化发展，因此城乡不能分割开</w:t>
      </w:r>
      <w:r w:rsidR="006E7A26">
        <w:rPr>
          <w:rFonts w:hint="eastAsia"/>
        </w:rPr>
        <w:t>。我们考虑对某省市的城乡对比研究，并采取主客观分析方法，为政府提出建设性建议。</w:t>
      </w:r>
    </w:p>
    <w:sectPr w:rsidR="00D74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90E5B"/>
    <w:multiLevelType w:val="hybridMultilevel"/>
    <w:tmpl w:val="E0FA787E"/>
    <w:lvl w:ilvl="0" w:tplc="06C4D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3B4"/>
    <w:rsid w:val="00087DCD"/>
    <w:rsid w:val="00195832"/>
    <w:rsid w:val="001A311B"/>
    <w:rsid w:val="00284EB5"/>
    <w:rsid w:val="002A6F7E"/>
    <w:rsid w:val="00415C5B"/>
    <w:rsid w:val="00512D51"/>
    <w:rsid w:val="005557DB"/>
    <w:rsid w:val="006168B1"/>
    <w:rsid w:val="00656532"/>
    <w:rsid w:val="006644B9"/>
    <w:rsid w:val="006A2036"/>
    <w:rsid w:val="006E7A26"/>
    <w:rsid w:val="006F2924"/>
    <w:rsid w:val="00777680"/>
    <w:rsid w:val="00881F56"/>
    <w:rsid w:val="00882A13"/>
    <w:rsid w:val="00885949"/>
    <w:rsid w:val="00A653B4"/>
    <w:rsid w:val="00A812E4"/>
    <w:rsid w:val="00AC1720"/>
    <w:rsid w:val="00AC1EA7"/>
    <w:rsid w:val="00C41078"/>
    <w:rsid w:val="00C8181E"/>
    <w:rsid w:val="00CB5383"/>
    <w:rsid w:val="00D31161"/>
    <w:rsid w:val="00D7147F"/>
    <w:rsid w:val="00D74DFA"/>
    <w:rsid w:val="00E1312B"/>
    <w:rsid w:val="00E44F83"/>
    <w:rsid w:val="00E53FD0"/>
    <w:rsid w:val="00E649B6"/>
    <w:rsid w:val="00E75B83"/>
    <w:rsid w:val="00E86A79"/>
    <w:rsid w:val="00EB38D1"/>
    <w:rsid w:val="00ED2945"/>
    <w:rsid w:val="00F03A2D"/>
    <w:rsid w:val="00FA5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color w:val="000000"/>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3FD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color w:val="000000"/>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3F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85879">
      <w:bodyDiv w:val="1"/>
      <w:marLeft w:val="0"/>
      <w:marRight w:val="0"/>
      <w:marTop w:val="0"/>
      <w:marBottom w:val="0"/>
      <w:divBdr>
        <w:top w:val="none" w:sz="0" w:space="0" w:color="auto"/>
        <w:left w:val="none" w:sz="0" w:space="0" w:color="auto"/>
        <w:bottom w:val="none" w:sz="0" w:space="0" w:color="auto"/>
        <w:right w:val="none" w:sz="0" w:space="0" w:color="auto"/>
      </w:divBdr>
    </w:div>
    <w:div w:id="73309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Sun</dc:creator>
  <cp:lastModifiedBy>陈诺</cp:lastModifiedBy>
  <cp:revision>2</cp:revision>
  <dcterms:created xsi:type="dcterms:W3CDTF">2018-02-11T15:29:00Z</dcterms:created>
  <dcterms:modified xsi:type="dcterms:W3CDTF">2018-02-11T15:29:00Z</dcterms:modified>
</cp:coreProperties>
</file>