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0800" cy="64008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720" w:firstLine="0"/>
        <w:jc w:val="left"/>
        <w:rPr/>
      </w:pPr>
      <w:bookmarkStart w:colFirst="0" w:colLast="0" w:name="_ntbk1mpjw70l" w:id="0"/>
      <w:bookmarkEnd w:id="0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rtl w:val="0"/>
        </w:rPr>
        <w:t xml:space="preserve">Backend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1447e1"/>
          <w:rtl w:val="0"/>
        </w:rPr>
        <w:t xml:space="preserve">Reindex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  <w:b w:val="1"/>
          <w:color w:val="ff000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32"/>
          <w:szCs w:val="32"/>
          <w:rtl w:val="0"/>
        </w:rPr>
        <w:t xml:space="preserve">Version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447e1"/>
          <w:sz w:val="32"/>
          <w:szCs w:val="32"/>
          <w:rtl w:val="0"/>
        </w:rPr>
        <w:t xml:space="preserve">1.0.0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Comfortaa" w:cs="Comfortaa" w:eastAsia="Comfortaa" w:hAnsi="Comforta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both"/>
        <w:rPr>
          <w:rFonts w:ascii="Comic Sans MS" w:cs="Comic Sans MS" w:eastAsia="Comic Sans MS" w:hAnsi="Comic Sans MS"/>
          <w:sz w:val="48"/>
          <w:szCs w:val="48"/>
        </w:rPr>
      </w:pPr>
      <w:bookmarkStart w:colFirst="0" w:colLast="0" w:name="_w4tmf7gnbhqb" w:id="1"/>
      <w:bookmarkEnd w:id="1"/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👉 Comaptibility: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Magento version : 2.3x, 2.4.x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Module version :  1.0.0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Supported browser : Chrome, Microsoft edge, FireFox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0" w:firstLine="0"/>
        <w:jc w:val="both"/>
        <w:rPr>
          <w:rFonts w:ascii="Comic Sans MS" w:cs="Comic Sans MS" w:eastAsia="Comic Sans MS" w:hAnsi="Comic Sans MS"/>
        </w:rPr>
      </w:pPr>
      <w:bookmarkStart w:colFirst="0" w:colLast="0" w:name="_5aatidwrdhwp" w:id="2"/>
      <w:bookmarkEnd w:id="2"/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👉 </w:t>
      </w: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How To Install Backend Reindex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?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56"/>
          <w:szCs w:val="56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z w:val="56"/>
          <w:szCs w:val="56"/>
          <w:u w:val="single"/>
          <w:rtl w:val="0"/>
        </w:rPr>
        <w:t xml:space="preserve">Install  using composer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Composer require aimsinfosoft/backendreindex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setup:upgrade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setup:di:compile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setup:static-content:deploy -f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56"/>
          <w:szCs w:val="5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omic Sans MS" w:cs="Comic Sans MS" w:eastAsia="Comic Sans MS" w:hAnsi="Comic Sans MS"/>
          <w:sz w:val="56"/>
          <w:szCs w:val="56"/>
          <w:u w:val="single"/>
          <w:rtl w:val="0"/>
        </w:rPr>
        <w:t xml:space="preserve">Install Manually : 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Download Extension from the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  <w:hyperlink w:anchor="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Add zip file in app/code folder and extract it and run below commands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setup:upgrade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setup:di:compile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Php bin/magento setup:static-content:deploy -f</w:t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👉 How Backend Reindex works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? </w:t>
      </w:r>
    </w:p>
    <w:p w:rsidR="00000000" w:rsidDel="00000000" w:rsidP="00000000" w:rsidRDefault="00000000" w:rsidRPr="00000000" w14:paraId="00000021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From the admin backend, go to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System &gt;&gt; Index Management</w:t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  <w:b w:val="1"/>
          <w:sz w:val="38"/>
          <w:szCs w:val="3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</w:rPr>
        <w:drawing>
          <wp:inline distB="114300" distT="114300" distL="114300" distR="114300">
            <wp:extent cx="5924550" cy="590350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one indexer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At the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Action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box, click 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Data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to reindex each indexer separately.</w:t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6772275" cy="25555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55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some indexers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Click to select the indexers you need to reindex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Select Reindex Data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Click Submit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339079</wp:posOffset>
            </wp:positionV>
            <wp:extent cx="6800850" cy="2958727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58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all the indexers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Click on Mass Actions box, choose Select All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all the indexers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Click 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Mass Actions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box, choose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Select All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Select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Reindex Data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Click Submit</w:t>
      </w:r>
    </w:p>
    <w:p w:rsidR="00000000" w:rsidDel="00000000" w:rsidP="00000000" w:rsidRDefault="00000000" w:rsidRPr="00000000" w14:paraId="00000039">
      <w:pPr>
        <w:ind w:left="720" w:firstLine="0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6643688" cy="2886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User roles with reindex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Step 1 : Go to Admin &gt; System &gt; User Role</w:t>
      </w:r>
    </w:p>
    <w:p w:rsidR="00000000" w:rsidDel="00000000" w:rsidP="00000000" w:rsidRDefault="00000000" w:rsidRPr="00000000" w14:paraId="0000003E">
      <w:pPr>
        <w:jc w:val="right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5834063" cy="4924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Step 2 : Add a new role resource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Fill in role information at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Role Information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section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6796088" cy="2895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Select index management role at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Role Resouces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section, then click 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Save Role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5062538" cy="21194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11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sz w:val="38"/>
          <w:szCs w:val="3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Step 3 : Set role users for admin accounts, then click 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u w:val="single"/>
          <w:rtl w:val="0"/>
        </w:rPr>
        <w:t xml:space="preserve">Save Role</w:t>
      </w: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 to finish.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</w:rPr>
        <w:drawing>
          <wp:inline distB="114300" distT="114300" distL="114300" distR="114300">
            <wp:extent cx="6824663" cy="2676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If you any query or question than please contact us </w:t>
      </w:r>
    </w:p>
    <w:p w:rsidR="00000000" w:rsidDel="00000000" w:rsidP="00000000" w:rsidRDefault="00000000" w:rsidRPr="00000000" w14:paraId="00000050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hyperlink r:id="rId15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32"/>
            <w:szCs w:val="32"/>
            <w:u w:val="single"/>
            <w:rtl w:val="0"/>
          </w:rPr>
          <w:t xml:space="preserve">sales@aimsinfosoft.com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51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9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pict>
        <v:shape id="WordPictureWatermark1" style="position:absolute;width:504.0pt;height:504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mailto:sales@aimsinfosoft.com" TargetMode="External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