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3EB" w:rsidRDefault="000333EB">
      <w:pPr>
        <w:pStyle w:val="1"/>
        <w:jc w:val="center"/>
      </w:pPr>
      <w:r>
        <w:rPr>
          <w:rFonts w:hint="eastAsia"/>
        </w:rPr>
        <w:t>CAN Bootloader</w:t>
      </w:r>
      <w:r>
        <w:rPr>
          <w:rFonts w:hint="eastAsia"/>
        </w:rPr>
        <w:t>命令及参数说明</w:t>
      </w:r>
    </w:p>
    <w:p w:rsidR="000333EB" w:rsidRDefault="000333E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，命令格式</w:t>
      </w:r>
    </w:p>
    <w:p w:rsidR="000333EB" w:rsidRDefault="000333EB">
      <w:r>
        <w:rPr>
          <w:rFonts w:hint="eastAsia"/>
        </w:rPr>
        <w:t>所有数据采用扩展数据帧格式传输，</w:t>
      </w:r>
      <w:r>
        <w:rPr>
          <w:rFonts w:hint="eastAsia"/>
        </w:rPr>
        <w:t>CAN ID</w:t>
      </w:r>
      <w:r>
        <w:rPr>
          <w:rFonts w:hint="eastAsia"/>
        </w:rPr>
        <w:t>包含节点地址和命令，</w:t>
      </w:r>
      <w:r>
        <w:rPr>
          <w:rFonts w:hint="eastAsia"/>
        </w:rPr>
        <w:t>CAN DATA</w:t>
      </w:r>
      <w:r>
        <w:rPr>
          <w:rFonts w:hint="eastAsia"/>
        </w:rPr>
        <w:t>包含该命令对应的参数。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42"/>
        <w:gridCol w:w="4704"/>
        <w:gridCol w:w="1176"/>
      </w:tblGrid>
      <w:tr w:rsidR="000333EB" w:rsidRPr="000333EB" w:rsidTr="000333EB">
        <w:tc>
          <w:tcPr>
            <w:tcW w:w="2642" w:type="dxa"/>
            <w:shd w:val="clear" w:color="auto" w:fill="auto"/>
          </w:tcPr>
          <w:p w:rsidR="000333EB" w:rsidRPr="000333EB" w:rsidRDefault="000333EB" w:rsidP="000333EB">
            <w:pPr>
              <w:jc w:val="center"/>
              <w:rPr>
                <w:b/>
                <w:bCs/>
              </w:rPr>
            </w:pPr>
            <w:r w:rsidRPr="000333EB">
              <w:rPr>
                <w:rFonts w:hint="eastAsia"/>
                <w:b/>
                <w:bCs/>
              </w:rPr>
              <w:t>保留</w:t>
            </w:r>
          </w:p>
        </w:tc>
        <w:tc>
          <w:tcPr>
            <w:tcW w:w="4704" w:type="dxa"/>
            <w:shd w:val="clear" w:color="auto" w:fill="auto"/>
          </w:tcPr>
          <w:p w:rsidR="000333EB" w:rsidRPr="000333EB" w:rsidRDefault="000333EB" w:rsidP="000333EB">
            <w:pPr>
              <w:jc w:val="center"/>
              <w:rPr>
                <w:b/>
                <w:bCs/>
              </w:rPr>
            </w:pPr>
            <w:r w:rsidRPr="000333EB">
              <w:rPr>
                <w:rFonts w:hint="eastAsia"/>
                <w:b/>
                <w:bCs/>
              </w:rPr>
              <w:t>节点地址</w:t>
            </w:r>
          </w:p>
        </w:tc>
        <w:tc>
          <w:tcPr>
            <w:tcW w:w="1176" w:type="dxa"/>
            <w:shd w:val="clear" w:color="auto" w:fill="auto"/>
          </w:tcPr>
          <w:p w:rsidR="000333EB" w:rsidRPr="000333EB" w:rsidRDefault="000333EB" w:rsidP="000333EB">
            <w:pPr>
              <w:jc w:val="center"/>
              <w:rPr>
                <w:b/>
                <w:bCs/>
              </w:rPr>
            </w:pPr>
            <w:r w:rsidRPr="000333EB">
              <w:rPr>
                <w:rFonts w:hint="eastAsia"/>
                <w:b/>
                <w:bCs/>
              </w:rPr>
              <w:t>命令</w:t>
            </w:r>
          </w:p>
        </w:tc>
      </w:tr>
      <w:tr w:rsidR="000333EB" w:rsidTr="000333EB">
        <w:tc>
          <w:tcPr>
            <w:tcW w:w="2642" w:type="dxa"/>
            <w:shd w:val="clear" w:color="auto" w:fill="auto"/>
          </w:tcPr>
          <w:p w:rsidR="000333EB" w:rsidRDefault="000333EB" w:rsidP="000333EB">
            <w:pPr>
              <w:jc w:val="center"/>
            </w:pPr>
            <w:r>
              <w:rPr>
                <w:rFonts w:hint="eastAsia"/>
              </w:rPr>
              <w:t>ID28..ID20</w:t>
            </w:r>
          </w:p>
        </w:tc>
        <w:tc>
          <w:tcPr>
            <w:tcW w:w="4704" w:type="dxa"/>
            <w:shd w:val="clear" w:color="auto" w:fill="auto"/>
          </w:tcPr>
          <w:p w:rsidR="000333EB" w:rsidRDefault="000333EB" w:rsidP="000333EB">
            <w:pPr>
              <w:jc w:val="center"/>
            </w:pPr>
            <w:r>
              <w:rPr>
                <w:rFonts w:hint="eastAsia"/>
              </w:rPr>
              <w:t>ID19..ID4</w:t>
            </w:r>
          </w:p>
        </w:tc>
        <w:tc>
          <w:tcPr>
            <w:tcW w:w="1176" w:type="dxa"/>
            <w:shd w:val="clear" w:color="auto" w:fill="auto"/>
          </w:tcPr>
          <w:p w:rsidR="000333EB" w:rsidRDefault="000333EB" w:rsidP="000333EB">
            <w:pPr>
              <w:jc w:val="center"/>
            </w:pPr>
            <w:r>
              <w:rPr>
                <w:rFonts w:hint="eastAsia"/>
              </w:rPr>
              <w:t>ID3</w:t>
            </w:r>
            <w:r w:rsidR="00E064B7">
              <w:t>...</w:t>
            </w:r>
            <w:r>
              <w:rPr>
                <w:rFonts w:hint="eastAsia"/>
              </w:rPr>
              <w:t>ID0</w:t>
            </w:r>
          </w:p>
        </w:tc>
      </w:tr>
    </w:tbl>
    <w:p w:rsidR="000333EB" w:rsidRDefault="000333EB">
      <w:r>
        <w:rPr>
          <w:rFonts w:hint="eastAsia"/>
        </w:rPr>
        <w:t>我们程序中定义的命令如下：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9"/>
        <w:gridCol w:w="1325"/>
        <w:gridCol w:w="5848"/>
      </w:tblGrid>
      <w:tr w:rsidR="000333EB" w:rsidRPr="000333EB" w:rsidTr="000333EB">
        <w:tc>
          <w:tcPr>
            <w:tcW w:w="1349" w:type="dxa"/>
            <w:shd w:val="clear" w:color="auto" w:fill="auto"/>
          </w:tcPr>
          <w:p w:rsidR="000333EB" w:rsidRPr="000333EB" w:rsidRDefault="000333EB" w:rsidP="000333EB">
            <w:pPr>
              <w:jc w:val="center"/>
              <w:rPr>
                <w:b/>
                <w:bCs/>
              </w:rPr>
            </w:pPr>
            <w:r w:rsidRPr="000333EB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1325" w:type="dxa"/>
            <w:shd w:val="clear" w:color="auto" w:fill="auto"/>
          </w:tcPr>
          <w:p w:rsidR="000333EB" w:rsidRPr="000333EB" w:rsidRDefault="000333EB" w:rsidP="000333EB">
            <w:pPr>
              <w:jc w:val="center"/>
              <w:rPr>
                <w:b/>
                <w:bCs/>
              </w:rPr>
            </w:pPr>
            <w:r w:rsidRPr="000333EB">
              <w:rPr>
                <w:rFonts w:hint="eastAsia"/>
                <w:b/>
                <w:bCs/>
              </w:rPr>
              <w:t>具体值</w:t>
            </w:r>
          </w:p>
        </w:tc>
        <w:tc>
          <w:tcPr>
            <w:tcW w:w="5848" w:type="dxa"/>
            <w:shd w:val="clear" w:color="auto" w:fill="auto"/>
          </w:tcPr>
          <w:p w:rsidR="000333EB" w:rsidRPr="000333EB" w:rsidRDefault="000333EB" w:rsidP="000333EB">
            <w:pPr>
              <w:jc w:val="center"/>
              <w:rPr>
                <w:b/>
                <w:bCs/>
              </w:rPr>
            </w:pPr>
            <w:r w:rsidRPr="000333EB">
              <w:rPr>
                <w:rFonts w:hint="eastAsia"/>
                <w:b/>
                <w:bCs/>
              </w:rPr>
              <w:t>说明</w:t>
            </w:r>
          </w:p>
        </w:tc>
      </w:tr>
      <w:tr w:rsidR="000333EB" w:rsidTr="000333EB">
        <w:tc>
          <w:tcPr>
            <w:tcW w:w="1349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Erase</w:t>
            </w:r>
          </w:p>
        </w:tc>
        <w:tc>
          <w:tcPr>
            <w:tcW w:w="1325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0x0</w:t>
            </w:r>
          </w:p>
        </w:tc>
        <w:tc>
          <w:tcPr>
            <w:tcW w:w="5848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擦除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程序存储区域数据</w:t>
            </w:r>
          </w:p>
        </w:tc>
      </w:tr>
      <w:tr w:rsidR="000333EB" w:rsidTr="000333EB">
        <w:tc>
          <w:tcPr>
            <w:tcW w:w="1349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WriteInfo</w:t>
            </w:r>
          </w:p>
        </w:tc>
        <w:tc>
          <w:tcPr>
            <w:tcW w:w="1325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0x1</w:t>
            </w:r>
          </w:p>
        </w:tc>
        <w:tc>
          <w:tcPr>
            <w:tcW w:w="5848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发送连续写数据信息</w:t>
            </w:r>
          </w:p>
        </w:tc>
      </w:tr>
      <w:tr w:rsidR="000333EB" w:rsidTr="000333EB">
        <w:tc>
          <w:tcPr>
            <w:tcW w:w="1349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Write</w:t>
            </w:r>
          </w:p>
        </w:tc>
        <w:tc>
          <w:tcPr>
            <w:tcW w:w="1325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0x2</w:t>
            </w:r>
          </w:p>
        </w:tc>
        <w:tc>
          <w:tcPr>
            <w:tcW w:w="5848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数据</w:t>
            </w:r>
          </w:p>
        </w:tc>
      </w:tr>
      <w:tr w:rsidR="000333EB" w:rsidTr="000333EB">
        <w:tc>
          <w:tcPr>
            <w:tcW w:w="1349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Check</w:t>
            </w:r>
          </w:p>
        </w:tc>
        <w:tc>
          <w:tcPr>
            <w:tcW w:w="1325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0x3</w:t>
            </w:r>
          </w:p>
        </w:tc>
        <w:tc>
          <w:tcPr>
            <w:tcW w:w="5848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监测当前节点是否在线，并获取固件类型和版本信息</w:t>
            </w:r>
          </w:p>
        </w:tc>
      </w:tr>
      <w:tr w:rsidR="000333EB" w:rsidTr="000333EB">
        <w:tc>
          <w:tcPr>
            <w:tcW w:w="1349" w:type="dxa"/>
            <w:shd w:val="clear" w:color="auto" w:fill="auto"/>
          </w:tcPr>
          <w:p w:rsidR="000333EB" w:rsidRDefault="000333EB">
            <w:bookmarkStart w:id="0" w:name="OLE_LINK3"/>
            <w:r>
              <w:rPr>
                <w:rFonts w:hint="eastAsia"/>
              </w:rPr>
              <w:t>SetBaudRate</w:t>
            </w:r>
            <w:bookmarkEnd w:id="0"/>
          </w:p>
        </w:tc>
        <w:tc>
          <w:tcPr>
            <w:tcW w:w="1325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0x4</w:t>
            </w:r>
          </w:p>
        </w:tc>
        <w:tc>
          <w:tcPr>
            <w:tcW w:w="5848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设置节点波特率</w:t>
            </w:r>
          </w:p>
        </w:tc>
      </w:tr>
      <w:tr w:rsidR="000333EB" w:rsidTr="000333EB">
        <w:tc>
          <w:tcPr>
            <w:tcW w:w="1349" w:type="dxa"/>
            <w:shd w:val="clear" w:color="auto" w:fill="auto"/>
          </w:tcPr>
          <w:p w:rsidR="000333EB" w:rsidRDefault="000333EB">
            <w:bookmarkStart w:id="1" w:name="OLE_LINK4"/>
            <w:r>
              <w:rPr>
                <w:rFonts w:hint="eastAsia"/>
              </w:rPr>
              <w:t>Excute</w:t>
            </w:r>
            <w:bookmarkEnd w:id="1"/>
          </w:p>
        </w:tc>
        <w:tc>
          <w:tcPr>
            <w:tcW w:w="1325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0x5</w:t>
            </w:r>
          </w:p>
        </w:tc>
        <w:tc>
          <w:tcPr>
            <w:tcW w:w="5848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控制节点执行对应的固件</w:t>
            </w:r>
          </w:p>
        </w:tc>
      </w:tr>
      <w:tr w:rsidR="000333EB" w:rsidTr="000333EB">
        <w:tc>
          <w:tcPr>
            <w:tcW w:w="1349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CmdSuccess</w:t>
            </w:r>
          </w:p>
        </w:tc>
        <w:tc>
          <w:tcPr>
            <w:tcW w:w="1325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0x8</w:t>
            </w:r>
          </w:p>
        </w:tc>
        <w:tc>
          <w:tcPr>
            <w:tcW w:w="5848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执行命令成功，节点返回给主控</w:t>
            </w:r>
          </w:p>
        </w:tc>
      </w:tr>
      <w:tr w:rsidR="000333EB" w:rsidTr="000333EB">
        <w:tc>
          <w:tcPr>
            <w:tcW w:w="1349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CmdFaild</w:t>
            </w:r>
          </w:p>
        </w:tc>
        <w:tc>
          <w:tcPr>
            <w:tcW w:w="1325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0x9</w:t>
            </w:r>
          </w:p>
        </w:tc>
        <w:tc>
          <w:tcPr>
            <w:tcW w:w="5848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执行命令失败，节点返回给主控</w:t>
            </w:r>
          </w:p>
        </w:tc>
      </w:tr>
    </w:tbl>
    <w:p w:rsidR="000333EB" w:rsidRDefault="000333E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，命令详解</w:t>
      </w:r>
    </w:p>
    <w:p w:rsidR="000333EB" w:rsidRDefault="000333EB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，</w:t>
      </w:r>
      <w:r>
        <w:rPr>
          <w:rFonts w:hint="eastAsia"/>
        </w:rPr>
        <w:t>Erase</w:t>
      </w:r>
    </w:p>
    <w:p w:rsidR="000333EB" w:rsidRDefault="000333EB">
      <w:r>
        <w:rPr>
          <w:rFonts w:hint="eastAsia"/>
        </w:rPr>
        <w:t>擦除</w:t>
      </w:r>
      <w:r>
        <w:rPr>
          <w:rFonts w:hint="eastAsia"/>
        </w:rPr>
        <w:t>APP</w:t>
      </w:r>
      <w:r>
        <w:rPr>
          <w:rFonts w:hint="eastAsia"/>
        </w:rPr>
        <w:t>程序存储区域的数据，该命令带</w:t>
      </w:r>
      <w:r>
        <w:rPr>
          <w:rFonts w:hint="eastAsia"/>
        </w:rPr>
        <w:t>1</w:t>
      </w:r>
      <w:r>
        <w:rPr>
          <w:rFonts w:hint="eastAsia"/>
        </w:rPr>
        <w:t>个参数，也就是必须擦除的存储区域大小，单位为字节，</w:t>
      </w:r>
      <w:r w:rsidR="008B3225">
        <w:rPr>
          <w:rFonts w:hint="eastAsia"/>
        </w:rPr>
        <w:t>目前分为读取</w:t>
      </w:r>
      <w:r w:rsidR="008B3225">
        <w:rPr>
          <w:rFonts w:hint="eastAsia"/>
        </w:rPr>
        <w:t>hex</w:t>
      </w:r>
      <w:r w:rsidR="008B3225">
        <w:rPr>
          <w:rFonts w:hint="eastAsia"/>
        </w:rPr>
        <w:t>文件或者</w:t>
      </w:r>
      <w:r w:rsidR="008B3225">
        <w:rPr>
          <w:rFonts w:hint="eastAsia"/>
        </w:rPr>
        <w:t>bin</w:t>
      </w:r>
      <w:r w:rsidR="008B3225">
        <w:rPr>
          <w:rFonts w:hint="eastAsia"/>
        </w:rPr>
        <w:t>文件</w:t>
      </w:r>
      <w:r w:rsidR="008B3225">
        <w:rPr>
          <w:rFonts w:hint="eastAsia"/>
        </w:rPr>
        <w:t>,</w:t>
      </w:r>
      <w:r>
        <w:rPr>
          <w:rFonts w:hint="eastAsia"/>
        </w:rPr>
        <w:t>一般可以设置为固件文件大小即可，占用</w:t>
      </w:r>
      <w:r>
        <w:rPr>
          <w:rFonts w:hint="eastAsia"/>
        </w:rPr>
        <w:t>CAN 4</w:t>
      </w:r>
      <w:r>
        <w:rPr>
          <w:rFonts w:hint="eastAsia"/>
        </w:rPr>
        <w:t>字节数据，格式如下：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0333EB" w:rsidTr="000333EB">
        <w:tc>
          <w:tcPr>
            <w:tcW w:w="8522" w:type="dxa"/>
            <w:gridSpan w:val="4"/>
            <w:shd w:val="clear" w:color="auto" w:fill="auto"/>
          </w:tcPr>
          <w:p w:rsidR="000333EB" w:rsidRDefault="000333EB" w:rsidP="000333EB">
            <w:pPr>
              <w:jc w:val="center"/>
            </w:pPr>
            <w:r>
              <w:rPr>
                <w:rFonts w:hint="eastAsia"/>
              </w:rPr>
              <w:t>待擦除的存储区域大小</w:t>
            </w:r>
            <w:r>
              <w:rPr>
                <w:rFonts w:hint="eastAsia"/>
              </w:rPr>
              <w:t>FlashSize</w:t>
            </w:r>
          </w:p>
        </w:tc>
      </w:tr>
      <w:tr w:rsidR="000333EB" w:rsidTr="000333EB">
        <w:tc>
          <w:tcPr>
            <w:tcW w:w="2130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Data[3]</w:t>
            </w:r>
          </w:p>
        </w:tc>
        <w:tc>
          <w:tcPr>
            <w:tcW w:w="2130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Data[2]</w:t>
            </w:r>
          </w:p>
        </w:tc>
        <w:tc>
          <w:tcPr>
            <w:tcW w:w="2131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Data[1]</w:t>
            </w:r>
          </w:p>
        </w:tc>
        <w:tc>
          <w:tcPr>
            <w:tcW w:w="2131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Data[0]</w:t>
            </w:r>
          </w:p>
        </w:tc>
      </w:tr>
      <w:tr w:rsidR="000333EB" w:rsidTr="000333EB">
        <w:tc>
          <w:tcPr>
            <w:tcW w:w="2130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FlashSize[7..0]</w:t>
            </w:r>
          </w:p>
        </w:tc>
        <w:tc>
          <w:tcPr>
            <w:tcW w:w="2130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FlashSize[15..8]</w:t>
            </w:r>
          </w:p>
        </w:tc>
        <w:tc>
          <w:tcPr>
            <w:tcW w:w="2131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FlashSize[23..16]</w:t>
            </w:r>
          </w:p>
        </w:tc>
        <w:tc>
          <w:tcPr>
            <w:tcW w:w="2131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FlashSize[31..24]</w:t>
            </w:r>
          </w:p>
        </w:tc>
      </w:tr>
    </w:tbl>
    <w:p w:rsidR="000333EB" w:rsidRDefault="000333EB">
      <w:r>
        <w:rPr>
          <w:rFonts w:hint="eastAsia"/>
        </w:rPr>
        <w:t>主节点发送该命令后，可以通过从节点返回的命令来判断该命令操作是否成功，若成功，则从节点返回</w:t>
      </w:r>
      <w:r>
        <w:rPr>
          <w:rFonts w:hint="eastAsia"/>
        </w:rPr>
        <w:t>CmdSuccess</w:t>
      </w:r>
      <w:r>
        <w:rPr>
          <w:rFonts w:hint="eastAsia"/>
        </w:rPr>
        <w:t>命令，若失败则返回</w:t>
      </w:r>
      <w:r>
        <w:rPr>
          <w:rFonts w:hint="eastAsia"/>
        </w:rPr>
        <w:t>CmdFaild</w:t>
      </w:r>
      <w:r>
        <w:rPr>
          <w:rFonts w:hint="eastAsia"/>
        </w:rPr>
        <w:t>命令，擦除操作一般比较耗时，</w:t>
      </w:r>
      <w:r w:rsidR="008B3225">
        <w:rPr>
          <w:rFonts w:hint="eastAsia"/>
        </w:rPr>
        <w:t>在</w:t>
      </w:r>
      <w:r w:rsidR="008B3225">
        <w:rPr>
          <w:rFonts w:hint="eastAsia"/>
        </w:rPr>
        <w:t>STM32F4</w:t>
      </w:r>
      <w:r w:rsidR="008B3225">
        <w:rPr>
          <w:rFonts w:hint="eastAsia"/>
        </w:rPr>
        <w:t>中尚未测试具体的等待时间</w:t>
      </w:r>
      <w:r w:rsidR="008B3225">
        <w:rPr>
          <w:rFonts w:hint="eastAsia"/>
        </w:rPr>
        <w:t>,</w:t>
      </w:r>
      <w:r w:rsidR="008B3225">
        <w:rPr>
          <w:rFonts w:hint="eastAsia"/>
        </w:rPr>
        <w:t>在</w:t>
      </w:r>
      <w:r w:rsidR="008B3225">
        <w:rPr>
          <w:rFonts w:hint="eastAsia"/>
        </w:rPr>
        <w:t>TMS230F28335</w:t>
      </w:r>
      <w:r w:rsidR="008B3225">
        <w:rPr>
          <w:rFonts w:hint="eastAsia"/>
        </w:rPr>
        <w:t>中测试发现等待时间将近</w:t>
      </w:r>
      <w:r w:rsidR="008B3225">
        <w:rPr>
          <w:rFonts w:hint="eastAsia"/>
        </w:rPr>
        <w:t>10s,</w:t>
      </w:r>
      <w:r w:rsidR="008B3225">
        <w:rPr>
          <w:rFonts w:hint="eastAsia"/>
        </w:rPr>
        <w:t>时间较长</w:t>
      </w:r>
      <w:r w:rsidR="008B3225">
        <w:rPr>
          <w:rFonts w:hint="eastAsia"/>
        </w:rPr>
        <w:t>,</w:t>
      </w:r>
      <w:r w:rsidR="008B3225">
        <w:rPr>
          <w:rFonts w:hint="eastAsia"/>
        </w:rPr>
        <w:t>因为是将所有扇区都擦除</w:t>
      </w:r>
      <w:r w:rsidR="008B3225">
        <w:rPr>
          <w:rFonts w:hint="eastAsia"/>
        </w:rPr>
        <w:t>,</w:t>
      </w:r>
      <w:r w:rsidR="008B3225">
        <w:rPr>
          <w:rFonts w:hint="eastAsia"/>
        </w:rPr>
        <w:t>此处上位机还需要优化</w:t>
      </w:r>
      <w:r w:rsidR="008B3225">
        <w:rPr>
          <w:rFonts w:hint="eastAsia"/>
        </w:rPr>
        <w:t>,</w:t>
      </w:r>
      <w:r>
        <w:rPr>
          <w:rFonts w:hint="eastAsia"/>
        </w:rPr>
        <w:t>建议在发送此命令之后尽量多等待一段时间。</w:t>
      </w:r>
    </w:p>
    <w:p w:rsidR="000333EB" w:rsidRDefault="000333EB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，</w:t>
      </w:r>
      <w:r>
        <w:rPr>
          <w:rFonts w:hint="eastAsia"/>
        </w:rPr>
        <w:t>WriteInfo</w:t>
      </w:r>
    </w:p>
    <w:p w:rsidR="000333EB" w:rsidRDefault="000333EB">
      <w:r>
        <w:rPr>
          <w:rFonts w:hint="eastAsia"/>
        </w:rPr>
        <w:t>为了提高固件升级速度，我们采用发送一定量的固件数据之后才进行烧写，比如从节点接收</w:t>
      </w:r>
      <w:r>
        <w:rPr>
          <w:rFonts w:hint="eastAsia"/>
        </w:rPr>
        <w:lastRenderedPageBreak/>
        <w:t>到</w:t>
      </w:r>
      <w:r>
        <w:rPr>
          <w:rFonts w:hint="eastAsia"/>
        </w:rPr>
        <w:t>1024</w:t>
      </w:r>
      <w:r>
        <w:rPr>
          <w:rFonts w:hint="eastAsia"/>
        </w:rPr>
        <w:t>字节之后才将固件数据写入芯片内部的</w:t>
      </w:r>
      <w:r>
        <w:rPr>
          <w:rFonts w:hint="eastAsia"/>
        </w:rPr>
        <w:t>Flash</w:t>
      </w:r>
      <w:r>
        <w:rPr>
          <w:rFonts w:hint="eastAsia"/>
        </w:rPr>
        <w:t>中，所以在传输数据之前，应该先发送该命令，</w:t>
      </w:r>
      <w:r w:rsidR="00A06897">
        <w:rPr>
          <w:rFonts w:hint="eastAsia"/>
        </w:rPr>
        <w:t>此处依然分为两种不同的情况</w:t>
      </w:r>
      <w:r w:rsidR="00A06897">
        <w:rPr>
          <w:rFonts w:hint="eastAsia"/>
        </w:rPr>
        <w:t>,</w:t>
      </w:r>
      <w:r w:rsidR="00A06897">
        <w:rPr>
          <w:rFonts w:hint="eastAsia"/>
        </w:rPr>
        <w:t>分别是</w:t>
      </w:r>
      <w:r w:rsidR="00A06897">
        <w:rPr>
          <w:rFonts w:hint="eastAsia"/>
        </w:rPr>
        <w:t>hex</w:t>
      </w:r>
      <w:r w:rsidR="00A06897">
        <w:rPr>
          <w:rFonts w:hint="eastAsia"/>
        </w:rPr>
        <w:t>文件和</w:t>
      </w:r>
      <w:r w:rsidR="00A06897">
        <w:rPr>
          <w:rFonts w:hint="eastAsia"/>
        </w:rPr>
        <w:t>bin</w:t>
      </w:r>
      <w:r w:rsidR="00A06897">
        <w:rPr>
          <w:rFonts w:hint="eastAsia"/>
        </w:rPr>
        <w:t>文件</w:t>
      </w:r>
      <w:r w:rsidR="00A06897">
        <w:rPr>
          <w:rFonts w:hint="eastAsia"/>
        </w:rPr>
        <w:t>,</w:t>
      </w:r>
      <w:r w:rsidR="00A06897">
        <w:rPr>
          <w:rFonts w:hint="eastAsia"/>
        </w:rPr>
        <w:t>如果固件文件是</w:t>
      </w:r>
      <w:r w:rsidR="00A06897">
        <w:rPr>
          <w:rFonts w:hint="eastAsia"/>
        </w:rPr>
        <w:t>hex</w:t>
      </w:r>
      <w:r w:rsidR="00A06897">
        <w:rPr>
          <w:rFonts w:hint="eastAsia"/>
        </w:rPr>
        <w:t>文件</w:t>
      </w:r>
      <w:r w:rsidR="00A06897">
        <w:rPr>
          <w:rFonts w:hint="eastAsia"/>
        </w:rPr>
        <w:t>,</w:t>
      </w:r>
      <w:r w:rsidR="00A06897">
        <w:rPr>
          <w:rFonts w:hint="eastAsia"/>
        </w:rPr>
        <w:t>则告知</w:t>
      </w:r>
      <w:r>
        <w:rPr>
          <w:rFonts w:hint="eastAsia"/>
        </w:rPr>
        <w:t>从节点即将缓存的固件数据字节数，以及固件烧写的地址，</w:t>
      </w:r>
      <w:r w:rsidR="00A06897">
        <w:rPr>
          <w:rFonts w:hint="eastAsia"/>
        </w:rPr>
        <w:t>烧写文件类型</w:t>
      </w:r>
      <w:r w:rsidR="00A06897">
        <w:rPr>
          <w:rFonts w:hint="eastAsia"/>
        </w:rPr>
        <w:t>,</w:t>
      </w:r>
      <w:r w:rsidR="00A06897" w:rsidRPr="00A06897">
        <w:rPr>
          <w:rFonts w:hint="eastAsia"/>
        </w:rPr>
        <w:t xml:space="preserve"> </w:t>
      </w:r>
      <w:r w:rsidR="00A06897">
        <w:rPr>
          <w:rFonts w:hint="eastAsia"/>
        </w:rPr>
        <w:t>如果固件文件是</w:t>
      </w:r>
      <w:r w:rsidR="00A06897">
        <w:rPr>
          <w:rFonts w:hint="eastAsia"/>
        </w:rPr>
        <w:t>bin</w:t>
      </w:r>
      <w:r w:rsidR="00A06897">
        <w:rPr>
          <w:rFonts w:hint="eastAsia"/>
        </w:rPr>
        <w:t>文件</w:t>
      </w:r>
      <w:r w:rsidR="00A06897">
        <w:rPr>
          <w:rFonts w:hint="eastAsia"/>
        </w:rPr>
        <w:t>,</w:t>
      </w:r>
      <w:r w:rsidR="00A06897">
        <w:rPr>
          <w:rFonts w:hint="eastAsia"/>
        </w:rPr>
        <w:t>则告知从节点即将缓存的固件数据字节数，以及固件烧写的偏移地址，烧写文件类型</w:t>
      </w:r>
      <w:r w:rsidR="00A06897">
        <w:rPr>
          <w:rFonts w:hint="eastAsia"/>
        </w:rPr>
        <w:t>,</w:t>
      </w:r>
      <w:r>
        <w:rPr>
          <w:rFonts w:hint="eastAsia"/>
        </w:rPr>
        <w:t>因此该命令带</w:t>
      </w:r>
      <w:r w:rsidR="00A06897">
        <w:rPr>
          <w:rFonts w:hint="eastAsia"/>
        </w:rPr>
        <w:t>三</w:t>
      </w:r>
      <w:r>
        <w:rPr>
          <w:rFonts w:hint="eastAsia"/>
        </w:rPr>
        <w:t>个参数，固件数据地址和从节点应该缓存的固件数据字节数</w:t>
      </w:r>
      <w:r w:rsidR="00A06897">
        <w:rPr>
          <w:rFonts w:hint="eastAsia"/>
        </w:rPr>
        <w:t>及其烧写文件的类型</w:t>
      </w:r>
      <w:r>
        <w:rPr>
          <w:rFonts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710"/>
        <w:gridCol w:w="1420"/>
        <w:gridCol w:w="1421"/>
        <w:gridCol w:w="710"/>
        <w:gridCol w:w="2131"/>
      </w:tblGrid>
      <w:tr w:rsidR="000333EB" w:rsidTr="000333EB">
        <w:tc>
          <w:tcPr>
            <w:tcW w:w="8522" w:type="dxa"/>
            <w:gridSpan w:val="6"/>
            <w:shd w:val="clear" w:color="auto" w:fill="auto"/>
          </w:tcPr>
          <w:p w:rsidR="000333EB" w:rsidRDefault="000333EB" w:rsidP="000333EB">
            <w:pPr>
              <w:jc w:val="center"/>
            </w:pPr>
            <w:r>
              <w:rPr>
                <w:rFonts w:hint="eastAsia"/>
              </w:rPr>
              <w:t>固件数据地址偏移值</w:t>
            </w:r>
            <w:r>
              <w:rPr>
                <w:rFonts w:hint="eastAsia"/>
              </w:rPr>
              <w:t>AddrOffset</w:t>
            </w:r>
          </w:p>
        </w:tc>
      </w:tr>
      <w:tr w:rsidR="000333EB" w:rsidTr="00A87FA9">
        <w:tc>
          <w:tcPr>
            <w:tcW w:w="2130" w:type="dxa"/>
            <w:shd w:val="clear" w:color="auto" w:fill="auto"/>
            <w:vAlign w:val="center"/>
          </w:tcPr>
          <w:p w:rsidR="000333EB" w:rsidRDefault="000333EB" w:rsidP="00A87FA9">
            <w:pPr>
              <w:jc w:val="center"/>
            </w:pPr>
            <w:bookmarkStart w:id="2" w:name="OLE_LINK2" w:colFirst="0" w:colLast="3"/>
            <w:r>
              <w:rPr>
                <w:rFonts w:hint="eastAsia"/>
              </w:rPr>
              <w:t>Data[3]</w:t>
            </w:r>
          </w:p>
        </w:tc>
        <w:tc>
          <w:tcPr>
            <w:tcW w:w="2130" w:type="dxa"/>
            <w:gridSpan w:val="2"/>
            <w:shd w:val="clear" w:color="auto" w:fill="auto"/>
            <w:vAlign w:val="center"/>
          </w:tcPr>
          <w:p w:rsidR="000333EB" w:rsidRDefault="000333EB" w:rsidP="00A87FA9">
            <w:pPr>
              <w:jc w:val="center"/>
            </w:pPr>
            <w:r>
              <w:rPr>
                <w:rFonts w:hint="eastAsia"/>
              </w:rPr>
              <w:t>Data[2]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:rsidR="000333EB" w:rsidRDefault="000333EB" w:rsidP="00A87FA9">
            <w:pPr>
              <w:jc w:val="center"/>
            </w:pPr>
            <w:r>
              <w:rPr>
                <w:rFonts w:hint="eastAsia"/>
              </w:rPr>
              <w:t>Data[1]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0333EB" w:rsidRDefault="000333EB" w:rsidP="00A87FA9">
            <w:pPr>
              <w:jc w:val="center"/>
            </w:pPr>
            <w:r>
              <w:rPr>
                <w:rFonts w:hint="eastAsia"/>
              </w:rPr>
              <w:t>Data[0]</w:t>
            </w:r>
          </w:p>
        </w:tc>
      </w:tr>
      <w:bookmarkEnd w:id="2"/>
      <w:tr w:rsidR="000333EB" w:rsidTr="00A87FA9">
        <w:tc>
          <w:tcPr>
            <w:tcW w:w="2130" w:type="dxa"/>
            <w:shd w:val="clear" w:color="auto" w:fill="auto"/>
            <w:vAlign w:val="center"/>
          </w:tcPr>
          <w:p w:rsidR="000333EB" w:rsidRDefault="000333EB" w:rsidP="00A87FA9">
            <w:pPr>
              <w:jc w:val="center"/>
            </w:pPr>
            <w:r>
              <w:rPr>
                <w:rFonts w:hint="eastAsia"/>
              </w:rPr>
              <w:t>AddrOffset[7..0]</w:t>
            </w:r>
          </w:p>
        </w:tc>
        <w:tc>
          <w:tcPr>
            <w:tcW w:w="2130" w:type="dxa"/>
            <w:gridSpan w:val="2"/>
            <w:shd w:val="clear" w:color="auto" w:fill="auto"/>
            <w:vAlign w:val="center"/>
          </w:tcPr>
          <w:p w:rsidR="000333EB" w:rsidRDefault="000333EB" w:rsidP="00A87FA9">
            <w:pPr>
              <w:jc w:val="center"/>
            </w:pPr>
            <w:r>
              <w:rPr>
                <w:rFonts w:hint="eastAsia"/>
              </w:rPr>
              <w:t>AddrOffset[15..8]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:rsidR="000333EB" w:rsidRDefault="000333EB" w:rsidP="00A87FA9">
            <w:pPr>
              <w:jc w:val="center"/>
            </w:pPr>
            <w:r>
              <w:rPr>
                <w:rFonts w:hint="eastAsia"/>
              </w:rPr>
              <w:t>AddrOffset[23..16]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0333EB" w:rsidRDefault="000333EB" w:rsidP="00A87FA9">
            <w:pPr>
              <w:jc w:val="center"/>
            </w:pPr>
            <w:r>
              <w:rPr>
                <w:rFonts w:hint="eastAsia"/>
              </w:rPr>
              <w:t>AddrOffset[31..24]</w:t>
            </w:r>
          </w:p>
        </w:tc>
      </w:tr>
      <w:tr w:rsidR="000333EB" w:rsidTr="00A87FA9">
        <w:tc>
          <w:tcPr>
            <w:tcW w:w="8522" w:type="dxa"/>
            <w:gridSpan w:val="6"/>
            <w:shd w:val="clear" w:color="auto" w:fill="auto"/>
            <w:vAlign w:val="center"/>
          </w:tcPr>
          <w:p w:rsidR="000333EB" w:rsidRDefault="000333EB" w:rsidP="00A87FA9">
            <w:pPr>
              <w:jc w:val="center"/>
            </w:pPr>
            <w:r>
              <w:rPr>
                <w:rFonts w:hint="eastAsia"/>
              </w:rPr>
              <w:t>从节点需要缓存的固件数据字节数</w:t>
            </w:r>
            <w:bookmarkStart w:id="3" w:name="OLE_LINK1"/>
            <w:r>
              <w:rPr>
                <w:rFonts w:hint="eastAsia"/>
              </w:rPr>
              <w:t>DataNum</w:t>
            </w:r>
            <w:bookmarkEnd w:id="3"/>
          </w:p>
        </w:tc>
      </w:tr>
      <w:tr w:rsidR="00355F6C" w:rsidTr="00A87FA9">
        <w:tc>
          <w:tcPr>
            <w:tcW w:w="2840" w:type="dxa"/>
            <w:gridSpan w:val="2"/>
            <w:shd w:val="clear" w:color="auto" w:fill="auto"/>
            <w:vAlign w:val="center"/>
          </w:tcPr>
          <w:p w:rsidR="00355F6C" w:rsidRDefault="00355F6C" w:rsidP="00A87FA9">
            <w:pPr>
              <w:jc w:val="center"/>
            </w:pPr>
            <w:r>
              <w:rPr>
                <w:rFonts w:hint="eastAsia"/>
              </w:rPr>
              <w:t>Data[7]</w:t>
            </w:r>
          </w:p>
        </w:tc>
        <w:tc>
          <w:tcPr>
            <w:tcW w:w="2841" w:type="dxa"/>
            <w:gridSpan w:val="2"/>
            <w:shd w:val="clear" w:color="auto" w:fill="auto"/>
            <w:vAlign w:val="center"/>
          </w:tcPr>
          <w:p w:rsidR="00355F6C" w:rsidRDefault="00355F6C" w:rsidP="00A87FA9">
            <w:pPr>
              <w:jc w:val="center"/>
            </w:pPr>
            <w:r>
              <w:rPr>
                <w:rFonts w:hint="eastAsia"/>
              </w:rPr>
              <w:t>Data[6]</w:t>
            </w:r>
          </w:p>
        </w:tc>
        <w:tc>
          <w:tcPr>
            <w:tcW w:w="2841" w:type="dxa"/>
            <w:gridSpan w:val="2"/>
            <w:shd w:val="clear" w:color="auto" w:fill="auto"/>
            <w:vAlign w:val="center"/>
          </w:tcPr>
          <w:p w:rsidR="00355F6C" w:rsidRDefault="00355F6C" w:rsidP="00A87FA9">
            <w:pPr>
              <w:jc w:val="center"/>
            </w:pPr>
            <w:r>
              <w:rPr>
                <w:rFonts w:hint="eastAsia"/>
              </w:rPr>
              <w:t>Data[5]</w:t>
            </w:r>
          </w:p>
        </w:tc>
      </w:tr>
      <w:tr w:rsidR="00355F6C" w:rsidTr="00A87FA9">
        <w:tc>
          <w:tcPr>
            <w:tcW w:w="2840" w:type="dxa"/>
            <w:gridSpan w:val="2"/>
            <w:shd w:val="clear" w:color="auto" w:fill="auto"/>
            <w:vAlign w:val="center"/>
          </w:tcPr>
          <w:p w:rsidR="00355F6C" w:rsidRDefault="00355F6C" w:rsidP="00A87FA9">
            <w:pPr>
              <w:jc w:val="center"/>
            </w:pPr>
            <w:r>
              <w:rPr>
                <w:rFonts w:hint="eastAsia"/>
              </w:rPr>
              <w:t>DataNum[7..0]</w:t>
            </w:r>
          </w:p>
        </w:tc>
        <w:tc>
          <w:tcPr>
            <w:tcW w:w="2841" w:type="dxa"/>
            <w:gridSpan w:val="2"/>
            <w:shd w:val="clear" w:color="auto" w:fill="auto"/>
            <w:vAlign w:val="center"/>
          </w:tcPr>
          <w:p w:rsidR="00355F6C" w:rsidRDefault="00355F6C" w:rsidP="00A87FA9">
            <w:pPr>
              <w:jc w:val="center"/>
            </w:pPr>
            <w:r>
              <w:rPr>
                <w:rFonts w:hint="eastAsia"/>
              </w:rPr>
              <w:t>DataNum[15..8]</w:t>
            </w:r>
          </w:p>
        </w:tc>
        <w:tc>
          <w:tcPr>
            <w:tcW w:w="2841" w:type="dxa"/>
            <w:gridSpan w:val="2"/>
            <w:shd w:val="clear" w:color="auto" w:fill="auto"/>
            <w:vAlign w:val="center"/>
          </w:tcPr>
          <w:p w:rsidR="00355F6C" w:rsidRDefault="00355F6C" w:rsidP="00A87FA9">
            <w:pPr>
              <w:jc w:val="center"/>
            </w:pPr>
            <w:r>
              <w:rPr>
                <w:rFonts w:hint="eastAsia"/>
              </w:rPr>
              <w:t>DataNum[23..16]</w:t>
            </w:r>
          </w:p>
        </w:tc>
      </w:tr>
      <w:tr w:rsidR="00355F6C" w:rsidTr="00A87FA9">
        <w:tc>
          <w:tcPr>
            <w:tcW w:w="8522" w:type="dxa"/>
            <w:gridSpan w:val="6"/>
            <w:shd w:val="clear" w:color="auto" w:fill="auto"/>
            <w:vAlign w:val="center"/>
          </w:tcPr>
          <w:p w:rsidR="00355F6C" w:rsidRDefault="00355F6C" w:rsidP="00A87FA9">
            <w:pPr>
              <w:jc w:val="center"/>
            </w:pPr>
            <w:r>
              <w:rPr>
                <w:rFonts w:hint="eastAsia"/>
              </w:rPr>
              <w:t>烧写文件类型</w:t>
            </w:r>
          </w:p>
        </w:tc>
      </w:tr>
      <w:tr w:rsidR="00355F6C" w:rsidTr="00A87FA9">
        <w:tc>
          <w:tcPr>
            <w:tcW w:w="8522" w:type="dxa"/>
            <w:gridSpan w:val="6"/>
            <w:shd w:val="clear" w:color="auto" w:fill="auto"/>
            <w:vAlign w:val="center"/>
          </w:tcPr>
          <w:p w:rsidR="00355F6C" w:rsidRDefault="00355F6C" w:rsidP="00A87FA9">
            <w:pPr>
              <w:jc w:val="center"/>
            </w:pPr>
            <w:r>
              <w:rPr>
                <w:rFonts w:hint="eastAsia"/>
              </w:rPr>
              <w:t>Data[4]</w:t>
            </w:r>
          </w:p>
        </w:tc>
      </w:tr>
      <w:tr w:rsidR="00355F6C" w:rsidTr="00A87FA9">
        <w:tc>
          <w:tcPr>
            <w:tcW w:w="8522" w:type="dxa"/>
            <w:gridSpan w:val="6"/>
            <w:shd w:val="clear" w:color="auto" w:fill="auto"/>
            <w:vAlign w:val="center"/>
          </w:tcPr>
          <w:p w:rsidR="00355F6C" w:rsidRDefault="00355F6C" w:rsidP="00A87FA9">
            <w:pPr>
              <w:jc w:val="center"/>
            </w:pPr>
            <w:r>
              <w:rPr>
                <w:rFonts w:hint="eastAsia"/>
              </w:rPr>
              <w:t>1:hex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;2:bin</w:t>
            </w:r>
            <w:r>
              <w:rPr>
                <w:rFonts w:hint="eastAsia"/>
              </w:rPr>
              <w:t>文件</w:t>
            </w:r>
          </w:p>
        </w:tc>
      </w:tr>
    </w:tbl>
    <w:p w:rsidR="000333EB" w:rsidRDefault="000333EB">
      <w:r>
        <w:rPr>
          <w:rFonts w:hint="eastAsia"/>
        </w:rPr>
        <w:t>该命令同样需要通过从节点的返回命令来判断命令执行是否成功。</w:t>
      </w:r>
    </w:p>
    <w:p w:rsidR="000333EB" w:rsidRDefault="000333EB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，</w:t>
      </w:r>
      <w:r>
        <w:rPr>
          <w:rFonts w:hint="eastAsia"/>
        </w:rPr>
        <w:t>Write</w:t>
      </w:r>
    </w:p>
    <w:p w:rsidR="000333EB" w:rsidRDefault="000333EB" w:rsidP="00DC324C">
      <w:pPr>
        <w:ind w:firstLine="420"/>
      </w:pPr>
      <w:r>
        <w:rPr>
          <w:rFonts w:hint="eastAsia"/>
        </w:rPr>
        <w:t>主节点向从节点连续发送固件数据，发送的总数据字节数为</w:t>
      </w:r>
      <w:r>
        <w:rPr>
          <w:rFonts w:hint="eastAsia"/>
        </w:rPr>
        <w:t>WriteInfo</w:t>
      </w:r>
      <w:r>
        <w:rPr>
          <w:rFonts w:hint="eastAsia"/>
        </w:rPr>
        <w:t>命令</w:t>
      </w:r>
      <w:r>
        <w:rPr>
          <w:rFonts w:hint="eastAsia"/>
        </w:rPr>
        <w:t>DataNum</w:t>
      </w:r>
      <w:r>
        <w:rPr>
          <w:rFonts w:hint="eastAsia"/>
        </w:rPr>
        <w:t>字节大小，由于</w:t>
      </w:r>
      <w:r>
        <w:rPr>
          <w:rFonts w:hint="eastAsia"/>
        </w:rPr>
        <w:t>CAN</w:t>
      </w:r>
      <w:r>
        <w:rPr>
          <w:rFonts w:hint="eastAsia"/>
        </w:rPr>
        <w:t>每帧数据最多只能带</w:t>
      </w:r>
      <w:r>
        <w:rPr>
          <w:rFonts w:hint="eastAsia"/>
        </w:rPr>
        <w:t>8</w:t>
      </w:r>
      <w:r>
        <w:rPr>
          <w:rFonts w:hint="eastAsia"/>
        </w:rPr>
        <w:t>字节数据，所以可以采用循环发送的方式连续发送大于</w:t>
      </w:r>
      <w:r>
        <w:rPr>
          <w:rFonts w:hint="eastAsia"/>
        </w:rPr>
        <w:t>8</w:t>
      </w:r>
      <w:r>
        <w:rPr>
          <w:rFonts w:hint="eastAsia"/>
        </w:rPr>
        <w:t>字节的数据，低地址位数据放入</w:t>
      </w:r>
      <w:r>
        <w:rPr>
          <w:rFonts w:hint="eastAsia"/>
        </w:rPr>
        <w:t>CAN.Data[0]</w:t>
      </w:r>
      <w:r>
        <w:rPr>
          <w:rFonts w:hint="eastAsia"/>
        </w:rPr>
        <w:t>，高地址位数据依次放入后面的</w:t>
      </w:r>
      <w:r>
        <w:rPr>
          <w:rFonts w:hint="eastAsia"/>
        </w:rPr>
        <w:t>7</w:t>
      </w:r>
      <w:r>
        <w:rPr>
          <w:rFonts w:hint="eastAsia"/>
        </w:rPr>
        <w:t>个数据区域，不满</w:t>
      </w:r>
      <w:r>
        <w:rPr>
          <w:rFonts w:hint="eastAsia"/>
        </w:rPr>
        <w:t>8</w:t>
      </w:r>
      <w:r>
        <w:rPr>
          <w:rFonts w:hint="eastAsia"/>
        </w:rPr>
        <w:t>字节数据也不用填充，剩余多少就发送多少即可。</w:t>
      </w:r>
    </w:p>
    <w:p w:rsidR="000333EB" w:rsidRDefault="000333EB">
      <w:r>
        <w:rPr>
          <w:rFonts w:hint="eastAsia"/>
        </w:rPr>
        <w:t>当</w:t>
      </w:r>
      <w:r>
        <w:rPr>
          <w:rFonts w:hint="eastAsia"/>
        </w:rPr>
        <w:t>DataNum</w:t>
      </w:r>
      <w:r>
        <w:rPr>
          <w:rFonts w:hint="eastAsia"/>
        </w:rPr>
        <w:t>字节数据全部发送完毕之后，从节点应该判断数据的正确性，若数据正确则将数据写入芯片内部的程序存储区域，然后根据最终的状态向主节点返回本次烧写是成功还是失败，然后主节点根据从节点返回的状态值做进一步处理。</w:t>
      </w:r>
    </w:p>
    <w:p w:rsidR="000333EB" w:rsidRDefault="000333EB">
      <w:r>
        <w:rPr>
          <w:rFonts w:hint="eastAsia"/>
        </w:rPr>
        <w:t>若本次操作没任何问题，则可以进行下一次的操作，依然是先发送</w:t>
      </w:r>
      <w:r>
        <w:rPr>
          <w:rFonts w:hint="eastAsia"/>
        </w:rPr>
        <w:t>WriteInfo</w:t>
      </w:r>
      <w:r>
        <w:rPr>
          <w:rFonts w:hint="eastAsia"/>
        </w:rPr>
        <w:t>命令，然后再根据固件数据字节数连续发送</w:t>
      </w:r>
      <w:r>
        <w:rPr>
          <w:rFonts w:hint="eastAsia"/>
        </w:rPr>
        <w:t>Write</w:t>
      </w:r>
      <w:r>
        <w:rPr>
          <w:rFonts w:hint="eastAsia"/>
        </w:rPr>
        <w:t>命令，直到所有固件数据全部发送完毕即可。</w:t>
      </w:r>
    </w:p>
    <w:p w:rsidR="000333EB" w:rsidRDefault="000333EB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，</w:t>
      </w:r>
      <w:r>
        <w:rPr>
          <w:rFonts w:hint="eastAsia"/>
        </w:rPr>
        <w:t>Check</w:t>
      </w:r>
    </w:p>
    <w:p w:rsidR="000333EB" w:rsidRDefault="000333EB" w:rsidP="005F1742">
      <w:pPr>
        <w:ind w:firstLine="420"/>
      </w:pPr>
      <w:r>
        <w:rPr>
          <w:rFonts w:hint="eastAsia"/>
        </w:rPr>
        <w:t>检测指定地址的节点工作是否正常，同时获取该节点的固件类型和固件版本信息，主节点发送该命令无需任何参数，从节点接收到该命令后，需要返回获取固件信息的状态命令，若是成功，则需要携带固件类型和固件版本</w:t>
      </w:r>
      <w:r w:rsidR="00355F6C">
        <w:rPr>
          <w:rFonts w:hint="eastAsia"/>
        </w:rPr>
        <w:t>及其当前设备使用的控制器芯片类型三</w:t>
      </w:r>
      <w:r>
        <w:rPr>
          <w:rFonts w:hint="eastAsia"/>
        </w:rPr>
        <w:t>个参数。</w:t>
      </w:r>
    </w:p>
    <w:tbl>
      <w:tblPr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710"/>
        <w:gridCol w:w="1421"/>
        <w:gridCol w:w="1420"/>
        <w:gridCol w:w="711"/>
        <w:gridCol w:w="2131"/>
      </w:tblGrid>
      <w:tr w:rsidR="000333EB" w:rsidTr="00355F6C">
        <w:trPr>
          <w:cantSplit/>
        </w:trPr>
        <w:tc>
          <w:tcPr>
            <w:tcW w:w="8523" w:type="dxa"/>
            <w:gridSpan w:val="6"/>
            <w:shd w:val="clear" w:color="auto" w:fill="auto"/>
            <w:vAlign w:val="center"/>
          </w:tcPr>
          <w:p w:rsidR="000333EB" w:rsidRDefault="000333EB" w:rsidP="00355F6C">
            <w:pPr>
              <w:jc w:val="center"/>
            </w:pPr>
            <w:r>
              <w:rPr>
                <w:rFonts w:hint="eastAsia"/>
              </w:rPr>
              <w:t>固件版本</w:t>
            </w:r>
            <w:r>
              <w:rPr>
                <w:rFonts w:hint="eastAsia"/>
              </w:rPr>
              <w:t>Version</w:t>
            </w:r>
          </w:p>
        </w:tc>
      </w:tr>
      <w:tr w:rsidR="000333EB" w:rsidTr="00355F6C">
        <w:trPr>
          <w:cantSplit/>
        </w:trPr>
        <w:tc>
          <w:tcPr>
            <w:tcW w:w="4261" w:type="dxa"/>
            <w:gridSpan w:val="3"/>
            <w:shd w:val="clear" w:color="auto" w:fill="auto"/>
            <w:vAlign w:val="center"/>
          </w:tcPr>
          <w:p w:rsidR="000333EB" w:rsidRDefault="000333EB" w:rsidP="00355F6C">
            <w:pPr>
              <w:jc w:val="center"/>
            </w:pPr>
            <w:r>
              <w:rPr>
                <w:rFonts w:hint="eastAsia"/>
              </w:rPr>
              <w:t>次版本号</w:t>
            </w:r>
            <w:r>
              <w:rPr>
                <w:rFonts w:hint="eastAsia"/>
              </w:rPr>
              <w:t>Minor</w:t>
            </w:r>
          </w:p>
        </w:tc>
        <w:tc>
          <w:tcPr>
            <w:tcW w:w="4262" w:type="dxa"/>
            <w:gridSpan w:val="3"/>
            <w:shd w:val="clear" w:color="auto" w:fill="auto"/>
            <w:vAlign w:val="center"/>
          </w:tcPr>
          <w:p w:rsidR="000333EB" w:rsidRDefault="000333EB" w:rsidP="00355F6C">
            <w:pPr>
              <w:jc w:val="center"/>
            </w:pPr>
            <w:r>
              <w:rPr>
                <w:rFonts w:hint="eastAsia"/>
              </w:rPr>
              <w:t>主版本号</w:t>
            </w:r>
            <w:r>
              <w:rPr>
                <w:rFonts w:hint="eastAsia"/>
              </w:rPr>
              <w:t>Major</w:t>
            </w:r>
          </w:p>
        </w:tc>
      </w:tr>
      <w:tr w:rsidR="000333EB" w:rsidTr="00355F6C">
        <w:trPr>
          <w:cantSplit/>
        </w:trPr>
        <w:tc>
          <w:tcPr>
            <w:tcW w:w="2130" w:type="dxa"/>
            <w:shd w:val="clear" w:color="auto" w:fill="auto"/>
            <w:vAlign w:val="center"/>
          </w:tcPr>
          <w:p w:rsidR="000333EB" w:rsidRDefault="000333EB" w:rsidP="00355F6C">
            <w:pPr>
              <w:jc w:val="center"/>
            </w:pPr>
            <w:r>
              <w:rPr>
                <w:rFonts w:hint="eastAsia"/>
              </w:rPr>
              <w:t>Data[3]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:rsidR="000333EB" w:rsidRDefault="000333EB" w:rsidP="00355F6C">
            <w:pPr>
              <w:jc w:val="center"/>
            </w:pPr>
            <w:r>
              <w:rPr>
                <w:rFonts w:hint="eastAsia"/>
              </w:rPr>
              <w:t>Data[2]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:rsidR="000333EB" w:rsidRDefault="000333EB" w:rsidP="00355F6C">
            <w:pPr>
              <w:jc w:val="center"/>
            </w:pPr>
            <w:r>
              <w:rPr>
                <w:rFonts w:hint="eastAsia"/>
              </w:rPr>
              <w:t>Data[1]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0333EB" w:rsidRDefault="000333EB" w:rsidP="00355F6C">
            <w:pPr>
              <w:jc w:val="center"/>
            </w:pPr>
            <w:r>
              <w:rPr>
                <w:rFonts w:hint="eastAsia"/>
              </w:rPr>
              <w:t>Data[0]</w:t>
            </w:r>
          </w:p>
        </w:tc>
      </w:tr>
      <w:tr w:rsidR="000333EB" w:rsidTr="00355F6C">
        <w:trPr>
          <w:cantSplit/>
        </w:trPr>
        <w:tc>
          <w:tcPr>
            <w:tcW w:w="2130" w:type="dxa"/>
            <w:shd w:val="clear" w:color="auto" w:fill="auto"/>
            <w:vAlign w:val="center"/>
          </w:tcPr>
          <w:p w:rsidR="000333EB" w:rsidRDefault="000333EB" w:rsidP="00355F6C">
            <w:pPr>
              <w:jc w:val="center"/>
            </w:pPr>
            <w:r>
              <w:rPr>
                <w:rFonts w:hint="eastAsia"/>
              </w:rPr>
              <w:t>Minor[7..0]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:rsidR="000333EB" w:rsidRDefault="000333EB" w:rsidP="00355F6C">
            <w:pPr>
              <w:jc w:val="center"/>
            </w:pPr>
            <w:r>
              <w:rPr>
                <w:rFonts w:hint="eastAsia"/>
              </w:rPr>
              <w:t>Minor[15..8]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:rsidR="000333EB" w:rsidRDefault="000333EB" w:rsidP="00355F6C">
            <w:pPr>
              <w:jc w:val="center"/>
            </w:pPr>
            <w:r>
              <w:rPr>
                <w:rFonts w:hint="eastAsia"/>
              </w:rPr>
              <w:t>Major[7..0]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0333EB" w:rsidRDefault="000333EB" w:rsidP="00355F6C">
            <w:pPr>
              <w:jc w:val="center"/>
            </w:pPr>
            <w:r>
              <w:rPr>
                <w:rFonts w:hint="eastAsia"/>
              </w:rPr>
              <w:t>Major[15..8]</w:t>
            </w:r>
          </w:p>
        </w:tc>
      </w:tr>
      <w:tr w:rsidR="000333EB" w:rsidTr="00355F6C">
        <w:trPr>
          <w:cantSplit/>
          <w:trHeight w:val="195"/>
        </w:trPr>
        <w:tc>
          <w:tcPr>
            <w:tcW w:w="8523" w:type="dxa"/>
            <w:gridSpan w:val="6"/>
            <w:shd w:val="clear" w:color="auto" w:fill="auto"/>
            <w:vAlign w:val="center"/>
          </w:tcPr>
          <w:p w:rsidR="000333EB" w:rsidRDefault="000333EB" w:rsidP="00355F6C">
            <w:pPr>
              <w:jc w:val="center"/>
            </w:pPr>
            <w:r>
              <w:rPr>
                <w:rFonts w:hint="eastAsia"/>
              </w:rPr>
              <w:t>固件类型</w:t>
            </w:r>
            <w:r>
              <w:rPr>
                <w:rFonts w:hint="eastAsia"/>
              </w:rPr>
              <w:t>Type</w:t>
            </w:r>
          </w:p>
        </w:tc>
      </w:tr>
      <w:tr w:rsidR="00355F6C" w:rsidTr="00355F6C">
        <w:trPr>
          <w:cantSplit/>
        </w:trPr>
        <w:tc>
          <w:tcPr>
            <w:tcW w:w="2840" w:type="dxa"/>
            <w:gridSpan w:val="2"/>
            <w:shd w:val="clear" w:color="auto" w:fill="auto"/>
            <w:vAlign w:val="center"/>
          </w:tcPr>
          <w:p w:rsidR="00355F6C" w:rsidRDefault="00355F6C" w:rsidP="006927A7">
            <w:pPr>
              <w:jc w:val="center"/>
            </w:pPr>
            <w:r>
              <w:rPr>
                <w:rFonts w:hint="eastAsia"/>
              </w:rPr>
              <w:t>Data[3]</w:t>
            </w:r>
          </w:p>
        </w:tc>
        <w:tc>
          <w:tcPr>
            <w:tcW w:w="2841" w:type="dxa"/>
            <w:gridSpan w:val="2"/>
            <w:shd w:val="clear" w:color="auto" w:fill="auto"/>
            <w:vAlign w:val="center"/>
          </w:tcPr>
          <w:p w:rsidR="00355F6C" w:rsidRDefault="00355F6C" w:rsidP="006927A7">
            <w:pPr>
              <w:jc w:val="center"/>
            </w:pPr>
            <w:r>
              <w:rPr>
                <w:rFonts w:hint="eastAsia"/>
              </w:rPr>
              <w:t>Data[2]</w:t>
            </w:r>
          </w:p>
        </w:tc>
        <w:tc>
          <w:tcPr>
            <w:tcW w:w="2842" w:type="dxa"/>
            <w:gridSpan w:val="2"/>
            <w:shd w:val="clear" w:color="auto" w:fill="auto"/>
            <w:vAlign w:val="center"/>
          </w:tcPr>
          <w:p w:rsidR="00355F6C" w:rsidRDefault="00355F6C" w:rsidP="006927A7">
            <w:pPr>
              <w:jc w:val="center"/>
            </w:pPr>
            <w:r>
              <w:rPr>
                <w:rFonts w:hint="eastAsia"/>
              </w:rPr>
              <w:t>Data[1]</w:t>
            </w:r>
          </w:p>
        </w:tc>
      </w:tr>
      <w:tr w:rsidR="00355F6C" w:rsidTr="00355F6C">
        <w:trPr>
          <w:cantSplit/>
          <w:trHeight w:val="261"/>
        </w:trPr>
        <w:tc>
          <w:tcPr>
            <w:tcW w:w="2840" w:type="dxa"/>
            <w:gridSpan w:val="2"/>
            <w:shd w:val="clear" w:color="auto" w:fill="auto"/>
            <w:vAlign w:val="center"/>
          </w:tcPr>
          <w:p w:rsidR="00355F6C" w:rsidRDefault="00355F6C" w:rsidP="006927A7">
            <w:pPr>
              <w:jc w:val="center"/>
            </w:pPr>
            <w:r>
              <w:rPr>
                <w:rFonts w:hint="eastAsia"/>
              </w:rPr>
              <w:t>Type[7..0]</w:t>
            </w:r>
          </w:p>
        </w:tc>
        <w:tc>
          <w:tcPr>
            <w:tcW w:w="2841" w:type="dxa"/>
            <w:gridSpan w:val="2"/>
            <w:shd w:val="clear" w:color="auto" w:fill="auto"/>
            <w:vAlign w:val="center"/>
          </w:tcPr>
          <w:p w:rsidR="00355F6C" w:rsidRDefault="00355F6C" w:rsidP="006927A7">
            <w:pPr>
              <w:jc w:val="center"/>
            </w:pPr>
            <w:r>
              <w:rPr>
                <w:rFonts w:hint="eastAsia"/>
              </w:rPr>
              <w:t>Type[15..8]</w:t>
            </w:r>
          </w:p>
        </w:tc>
        <w:tc>
          <w:tcPr>
            <w:tcW w:w="2842" w:type="dxa"/>
            <w:gridSpan w:val="2"/>
            <w:shd w:val="clear" w:color="auto" w:fill="auto"/>
            <w:vAlign w:val="center"/>
          </w:tcPr>
          <w:p w:rsidR="00355F6C" w:rsidRDefault="00355F6C" w:rsidP="006927A7">
            <w:pPr>
              <w:jc w:val="center"/>
            </w:pPr>
            <w:r>
              <w:rPr>
                <w:rFonts w:hint="eastAsia"/>
              </w:rPr>
              <w:t>Type[23..16]</w:t>
            </w:r>
          </w:p>
        </w:tc>
      </w:tr>
      <w:tr w:rsidR="00F6188A" w:rsidTr="00F96823">
        <w:trPr>
          <w:cantSplit/>
          <w:trHeight w:val="261"/>
        </w:trPr>
        <w:tc>
          <w:tcPr>
            <w:tcW w:w="8523" w:type="dxa"/>
            <w:gridSpan w:val="6"/>
            <w:shd w:val="clear" w:color="auto" w:fill="auto"/>
            <w:vAlign w:val="center"/>
          </w:tcPr>
          <w:p w:rsidR="00F6188A" w:rsidRDefault="00F6188A" w:rsidP="00F6188A">
            <w:r>
              <w:rPr>
                <w:rFonts w:hint="eastAsia"/>
              </w:rPr>
              <w:t>固件类型定义</w:t>
            </w:r>
            <w:r>
              <w:rPr>
                <w:rFonts w:hint="eastAsia"/>
              </w:rPr>
              <w:t>:Bootloader</w:t>
            </w:r>
            <w:r>
              <w:rPr>
                <w:rFonts w:hint="eastAsia"/>
              </w:rPr>
              <w:t>固件类型为：</w:t>
            </w:r>
            <w:r>
              <w:rPr>
                <w:rFonts w:hint="eastAsia"/>
              </w:rPr>
              <w:t>0x555555; App</w:t>
            </w:r>
            <w:r>
              <w:rPr>
                <w:rFonts w:hint="eastAsia"/>
              </w:rPr>
              <w:t>固件类型为：</w:t>
            </w:r>
            <w:r>
              <w:rPr>
                <w:rFonts w:hint="eastAsia"/>
              </w:rPr>
              <w:t>0xAAAAAA</w:t>
            </w:r>
          </w:p>
        </w:tc>
      </w:tr>
      <w:tr w:rsidR="00355F6C" w:rsidTr="00355F6C">
        <w:trPr>
          <w:cantSplit/>
        </w:trPr>
        <w:tc>
          <w:tcPr>
            <w:tcW w:w="8523" w:type="dxa"/>
            <w:gridSpan w:val="6"/>
            <w:shd w:val="clear" w:color="auto" w:fill="auto"/>
            <w:vAlign w:val="center"/>
          </w:tcPr>
          <w:p w:rsidR="00355F6C" w:rsidRDefault="00355F6C" w:rsidP="006927A7">
            <w:pPr>
              <w:jc w:val="center"/>
            </w:pPr>
            <w:r>
              <w:rPr>
                <w:rFonts w:hint="eastAsia"/>
              </w:rPr>
              <w:lastRenderedPageBreak/>
              <w:t>控制器芯片类型</w:t>
            </w:r>
          </w:p>
        </w:tc>
      </w:tr>
      <w:tr w:rsidR="00355F6C" w:rsidTr="00355F6C">
        <w:trPr>
          <w:cantSplit/>
        </w:trPr>
        <w:tc>
          <w:tcPr>
            <w:tcW w:w="8523" w:type="dxa"/>
            <w:gridSpan w:val="6"/>
            <w:shd w:val="clear" w:color="auto" w:fill="auto"/>
            <w:vAlign w:val="center"/>
          </w:tcPr>
          <w:p w:rsidR="00355F6C" w:rsidRDefault="00355F6C" w:rsidP="006927A7">
            <w:pPr>
              <w:jc w:val="center"/>
            </w:pPr>
            <w:r>
              <w:rPr>
                <w:rFonts w:hint="eastAsia"/>
              </w:rPr>
              <w:t>Type[31..24]</w:t>
            </w:r>
          </w:p>
        </w:tc>
      </w:tr>
      <w:tr w:rsidR="00355F6C" w:rsidTr="00DE5E1A">
        <w:trPr>
          <w:cantSplit/>
        </w:trPr>
        <w:tc>
          <w:tcPr>
            <w:tcW w:w="4261" w:type="dxa"/>
            <w:gridSpan w:val="3"/>
            <w:shd w:val="clear" w:color="auto" w:fill="auto"/>
            <w:vAlign w:val="center"/>
          </w:tcPr>
          <w:p w:rsidR="00355F6C" w:rsidRDefault="00355F6C" w:rsidP="006927A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2" w:type="dxa"/>
            <w:gridSpan w:val="3"/>
            <w:shd w:val="clear" w:color="auto" w:fill="auto"/>
            <w:vAlign w:val="center"/>
          </w:tcPr>
          <w:p w:rsidR="00355F6C" w:rsidRDefault="00355F6C" w:rsidP="006927A7">
            <w:pPr>
              <w:jc w:val="center"/>
            </w:pPr>
            <w:r>
              <w:rPr>
                <w:rFonts w:hint="eastAsia"/>
              </w:rPr>
              <w:t>TMS320F28335</w:t>
            </w:r>
          </w:p>
        </w:tc>
      </w:tr>
      <w:tr w:rsidR="00355F6C" w:rsidTr="00DE5E1A">
        <w:trPr>
          <w:cantSplit/>
        </w:trPr>
        <w:tc>
          <w:tcPr>
            <w:tcW w:w="4261" w:type="dxa"/>
            <w:gridSpan w:val="3"/>
            <w:shd w:val="clear" w:color="auto" w:fill="auto"/>
            <w:vAlign w:val="center"/>
          </w:tcPr>
          <w:p w:rsidR="00355F6C" w:rsidRDefault="00355F6C" w:rsidP="006927A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62" w:type="dxa"/>
            <w:gridSpan w:val="3"/>
            <w:shd w:val="clear" w:color="auto" w:fill="auto"/>
            <w:vAlign w:val="center"/>
          </w:tcPr>
          <w:p w:rsidR="00355F6C" w:rsidRDefault="00355F6C" w:rsidP="006927A7">
            <w:pPr>
              <w:jc w:val="center"/>
            </w:pPr>
            <w:r>
              <w:rPr>
                <w:rFonts w:hint="eastAsia"/>
              </w:rPr>
              <w:t>TMS230F2808</w:t>
            </w:r>
          </w:p>
        </w:tc>
      </w:tr>
      <w:tr w:rsidR="00355F6C" w:rsidTr="00DE5E1A">
        <w:trPr>
          <w:cantSplit/>
        </w:trPr>
        <w:tc>
          <w:tcPr>
            <w:tcW w:w="4261" w:type="dxa"/>
            <w:gridSpan w:val="3"/>
            <w:shd w:val="clear" w:color="auto" w:fill="auto"/>
            <w:vAlign w:val="center"/>
          </w:tcPr>
          <w:p w:rsidR="00355F6C" w:rsidRDefault="00355F6C" w:rsidP="006927A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62" w:type="dxa"/>
            <w:gridSpan w:val="3"/>
            <w:shd w:val="clear" w:color="auto" w:fill="auto"/>
            <w:vAlign w:val="center"/>
          </w:tcPr>
          <w:p w:rsidR="00355F6C" w:rsidRDefault="00355F6C" w:rsidP="006927A7">
            <w:pPr>
              <w:jc w:val="center"/>
            </w:pPr>
            <w:r>
              <w:rPr>
                <w:rFonts w:hint="eastAsia"/>
              </w:rPr>
              <w:t>STM32F407IGT6</w:t>
            </w:r>
          </w:p>
        </w:tc>
      </w:tr>
    </w:tbl>
    <w:p w:rsidR="000333EB" w:rsidRDefault="000333EB">
      <w:pPr>
        <w:pStyle w:val="3"/>
      </w:pPr>
      <w:r>
        <w:rPr>
          <w:rFonts w:hint="eastAsia"/>
        </w:rPr>
        <w:t>2.4</w:t>
      </w:r>
      <w:r>
        <w:rPr>
          <w:rFonts w:hint="eastAsia"/>
        </w:rPr>
        <w:t>，</w:t>
      </w:r>
      <w:r>
        <w:rPr>
          <w:rFonts w:hint="eastAsia"/>
        </w:rPr>
        <w:t>SetBaudRate</w:t>
      </w:r>
    </w:p>
    <w:p w:rsidR="000333EB" w:rsidRDefault="000333EB" w:rsidP="005F1742">
      <w:pPr>
        <w:ind w:firstLine="420"/>
      </w:pPr>
      <w:r>
        <w:rPr>
          <w:rFonts w:hint="eastAsia"/>
        </w:rPr>
        <w:t>更改节点波特率，该命令带一个参数，也就是从节点需要修改的波特率值，从节点更改完波特率值之后，会以新的波特率返回状态值，所以主控节点发送完毕该命令之后也应该尽快切换到新的波特率，若主控节点切换波特率没有从节点切换波特率快，则可以在从节点切换波特率之后加一个延时，否则可能会导致主节点接收不到从节点返回的状态命令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0333EB" w:rsidTr="000333EB">
        <w:tc>
          <w:tcPr>
            <w:tcW w:w="8522" w:type="dxa"/>
            <w:gridSpan w:val="4"/>
            <w:shd w:val="clear" w:color="auto" w:fill="auto"/>
          </w:tcPr>
          <w:p w:rsidR="000333EB" w:rsidRDefault="000333EB" w:rsidP="000333EB">
            <w:pPr>
              <w:jc w:val="center"/>
            </w:pPr>
            <w:r>
              <w:rPr>
                <w:rFonts w:hint="eastAsia"/>
              </w:rPr>
              <w:t>新波特率值</w:t>
            </w:r>
            <w:r>
              <w:rPr>
                <w:rFonts w:hint="eastAsia"/>
              </w:rPr>
              <w:t>NewBaudRate</w:t>
            </w:r>
          </w:p>
        </w:tc>
      </w:tr>
      <w:tr w:rsidR="000333EB" w:rsidTr="000333EB">
        <w:tc>
          <w:tcPr>
            <w:tcW w:w="2130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Data[3]</w:t>
            </w:r>
          </w:p>
        </w:tc>
        <w:tc>
          <w:tcPr>
            <w:tcW w:w="2130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Data[2]</w:t>
            </w:r>
          </w:p>
        </w:tc>
        <w:tc>
          <w:tcPr>
            <w:tcW w:w="2131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Data[1]</w:t>
            </w:r>
          </w:p>
        </w:tc>
        <w:tc>
          <w:tcPr>
            <w:tcW w:w="2131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Data[0]</w:t>
            </w:r>
          </w:p>
        </w:tc>
      </w:tr>
      <w:tr w:rsidR="000333EB" w:rsidTr="000333EB">
        <w:tc>
          <w:tcPr>
            <w:tcW w:w="2130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NewBaudRate[7..0]</w:t>
            </w:r>
          </w:p>
        </w:tc>
        <w:tc>
          <w:tcPr>
            <w:tcW w:w="2130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NewBaudRate[15..8]</w:t>
            </w:r>
          </w:p>
        </w:tc>
        <w:tc>
          <w:tcPr>
            <w:tcW w:w="2131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NewBaudRate[23..16]</w:t>
            </w:r>
          </w:p>
        </w:tc>
        <w:tc>
          <w:tcPr>
            <w:tcW w:w="2131" w:type="dxa"/>
            <w:shd w:val="clear" w:color="auto" w:fill="auto"/>
          </w:tcPr>
          <w:p w:rsidR="000333EB" w:rsidRDefault="000333EB">
            <w:r>
              <w:rPr>
                <w:rFonts w:hint="eastAsia"/>
              </w:rPr>
              <w:t>NewBaudRate[31..24]</w:t>
            </w:r>
          </w:p>
        </w:tc>
      </w:tr>
    </w:tbl>
    <w:p w:rsidR="000333EB" w:rsidRDefault="000333EB">
      <w:pPr>
        <w:pStyle w:val="3"/>
      </w:pPr>
      <w:r>
        <w:rPr>
          <w:rFonts w:hint="eastAsia"/>
        </w:rPr>
        <w:t>2.5</w:t>
      </w:r>
      <w:r>
        <w:rPr>
          <w:rFonts w:hint="eastAsia"/>
        </w:rPr>
        <w:t>，</w:t>
      </w:r>
      <w:r>
        <w:rPr>
          <w:rFonts w:hint="eastAsia"/>
        </w:rPr>
        <w:t>Excute</w:t>
      </w:r>
    </w:p>
    <w:p w:rsidR="000333EB" w:rsidRDefault="000333EB" w:rsidP="005F1742">
      <w:pPr>
        <w:ind w:firstLine="420"/>
      </w:pPr>
      <w:r>
        <w:rPr>
          <w:rFonts w:hint="eastAsia"/>
        </w:rPr>
        <w:t>执行指定类型的固件，该命令带一个参数，也就是固件类型，若该固件类型参数为</w:t>
      </w:r>
      <w:r>
        <w:rPr>
          <w:rFonts w:hint="eastAsia"/>
        </w:rPr>
        <w:t>Bootloader</w:t>
      </w:r>
      <w:r>
        <w:rPr>
          <w:rFonts w:hint="eastAsia"/>
        </w:rPr>
        <w:t>，而当前节点的固件类型是</w:t>
      </w:r>
      <w:r>
        <w:rPr>
          <w:rFonts w:hint="eastAsia"/>
        </w:rPr>
        <w:t>App</w:t>
      </w:r>
      <w:r>
        <w:rPr>
          <w:rFonts w:hint="eastAsia"/>
        </w:rPr>
        <w:t>，那么该从节点收到此命令后应立即跳转执行</w:t>
      </w:r>
      <w:r>
        <w:rPr>
          <w:rFonts w:hint="eastAsia"/>
        </w:rPr>
        <w:t>Bootloader</w:t>
      </w:r>
      <w:r>
        <w:rPr>
          <w:rFonts w:hint="eastAsia"/>
        </w:rPr>
        <w:t>命令，反之亦然。</w:t>
      </w:r>
    </w:p>
    <w:p w:rsidR="000333EB" w:rsidRDefault="000333EB">
      <w:r>
        <w:rPr>
          <w:rFonts w:hint="eastAsia"/>
        </w:rPr>
        <w:t>该命令没有状态返回，所以可以通过执行</w:t>
      </w:r>
      <w:r>
        <w:rPr>
          <w:rFonts w:hint="eastAsia"/>
        </w:rPr>
        <w:t>Check</w:t>
      </w:r>
      <w:r>
        <w:rPr>
          <w:rFonts w:hint="eastAsia"/>
        </w:rPr>
        <w:t>命令来获取固件类型，以此判断固件是否执行成功。</w:t>
      </w:r>
    </w:p>
    <w:p w:rsidR="000333EB" w:rsidRDefault="000333EB">
      <w:pPr>
        <w:pStyle w:val="3"/>
      </w:pPr>
      <w:r>
        <w:rPr>
          <w:rFonts w:hint="eastAsia"/>
        </w:rPr>
        <w:t>2.6</w:t>
      </w:r>
      <w:r>
        <w:rPr>
          <w:rFonts w:hint="eastAsia"/>
        </w:rPr>
        <w:t>，</w:t>
      </w:r>
      <w:r>
        <w:rPr>
          <w:rFonts w:hint="eastAsia"/>
        </w:rPr>
        <w:t>CmdSuccess</w:t>
      </w:r>
    </w:p>
    <w:p w:rsidR="000333EB" w:rsidRDefault="000333EB" w:rsidP="005F1742">
      <w:pPr>
        <w:ind w:firstLine="420"/>
      </w:pPr>
      <w:r>
        <w:rPr>
          <w:rFonts w:hint="eastAsia"/>
        </w:rPr>
        <w:t>从节点向主节点返回命令执行成功的状态帧，用户可以根据实际情况选择是否携带参数。</w:t>
      </w:r>
    </w:p>
    <w:p w:rsidR="000333EB" w:rsidRDefault="000333EB">
      <w:pPr>
        <w:pStyle w:val="3"/>
      </w:pPr>
      <w:r>
        <w:rPr>
          <w:rFonts w:hint="eastAsia"/>
        </w:rPr>
        <w:t>2.7</w:t>
      </w:r>
      <w:r>
        <w:rPr>
          <w:rFonts w:hint="eastAsia"/>
        </w:rPr>
        <w:t>，</w:t>
      </w:r>
      <w:r>
        <w:rPr>
          <w:rFonts w:hint="eastAsia"/>
        </w:rPr>
        <w:t>CmdFaild</w:t>
      </w:r>
    </w:p>
    <w:p w:rsidR="000333EB" w:rsidRDefault="000333EB" w:rsidP="005F1742">
      <w:pPr>
        <w:ind w:firstLine="420"/>
      </w:pPr>
      <w:bookmarkStart w:id="4" w:name="_GoBack"/>
      <w:bookmarkEnd w:id="4"/>
      <w:r>
        <w:rPr>
          <w:rFonts w:hint="eastAsia"/>
        </w:rPr>
        <w:t>从节点向主节点返回命令执行失败的状态帧，用户可以根据实际情况选择是否携带参数。</w:t>
      </w:r>
    </w:p>
    <w:p w:rsidR="00984046" w:rsidRDefault="00984046"/>
    <w:sectPr w:rsidR="00984046" w:rsidSect="00984046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737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10E" w:rsidRDefault="00E4710E" w:rsidP="00984046">
      <w:r>
        <w:separator/>
      </w:r>
    </w:p>
  </w:endnote>
  <w:endnote w:type="continuationSeparator" w:id="0">
    <w:p w:rsidR="00E4710E" w:rsidRDefault="00E4710E" w:rsidP="00984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10E" w:rsidRDefault="00E4710E" w:rsidP="00984046">
      <w:r>
        <w:separator/>
      </w:r>
    </w:p>
  </w:footnote>
  <w:footnote w:type="continuationSeparator" w:id="0">
    <w:p w:rsidR="00E4710E" w:rsidRDefault="00E4710E" w:rsidP="009840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3EF" w:rsidRDefault="00E4710E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82332" o:spid="_x0000_s2057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00b0f0" stroked="f">
          <v:fill opacity=".5"/>
          <v:textpath style="font-family:&quot;宋体&quot;;font-size:1pt" string="皇甫仁和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046" w:rsidRPr="00984046" w:rsidRDefault="00E4710E" w:rsidP="00984046">
    <w:pPr>
      <w:pStyle w:val="a6"/>
      <w:pBdr>
        <w:bottom w:val="single" w:sz="6" w:space="17" w:color="auto"/>
      </w:pBdr>
      <w:rPr>
        <w:rFonts w:ascii="宋体" w:hAnsi="宋体"/>
        <w:b/>
        <w:color w:val="00B050"/>
        <w:sz w:val="2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82333" o:spid="_x0000_s2058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00b0f0" stroked="f">
          <v:fill opacity=".5"/>
          <v:textpath style="font-family:&quot;宋体&quot;;font-size:1pt" string="皇甫仁和"/>
          <w10:wrap anchorx="margin" anchory="margin"/>
        </v:shape>
      </w:pict>
    </w:r>
    <w:r w:rsidR="00984046" w:rsidRPr="00984046">
      <w:rPr>
        <w:rFonts w:ascii="宋体" w:hAnsi="宋体" w:hint="eastAsia"/>
        <w:b/>
        <w:color w:val="00B050"/>
        <w:sz w:val="28"/>
      </w:rPr>
      <w:t>CAN Bootloader命令及参数说明</w:t>
    </w:r>
    <w:r w:rsidR="00ED5147">
      <w:rPr>
        <w:rFonts w:ascii="宋体" w:hAnsi="宋体" w:hint="eastAsia"/>
        <w:b/>
        <w:color w:val="00B050"/>
        <w:sz w:val="28"/>
      </w:rPr>
      <w:t>V1.0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3EF" w:rsidRDefault="00E4710E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82331" o:spid="_x0000_s2056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#00b0f0" stroked="f">
          <v:fill opacity=".5"/>
          <v:textpath style="font-family:&quot;宋体&quot;;font-size:1pt" string="皇甫仁和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7A78"/>
    <w:rsid w:val="000333EB"/>
    <w:rsid w:val="00062CBD"/>
    <w:rsid w:val="00072CE1"/>
    <w:rsid w:val="00095AEF"/>
    <w:rsid w:val="000D33EF"/>
    <w:rsid w:val="00172A27"/>
    <w:rsid w:val="00190DEA"/>
    <w:rsid w:val="00221EAE"/>
    <w:rsid w:val="00333B73"/>
    <w:rsid w:val="00355F6C"/>
    <w:rsid w:val="00551062"/>
    <w:rsid w:val="005B65E7"/>
    <w:rsid w:val="005F1742"/>
    <w:rsid w:val="00854831"/>
    <w:rsid w:val="008B3225"/>
    <w:rsid w:val="008E3016"/>
    <w:rsid w:val="00984046"/>
    <w:rsid w:val="00A06897"/>
    <w:rsid w:val="00A87FA9"/>
    <w:rsid w:val="00B45F0A"/>
    <w:rsid w:val="00D6682C"/>
    <w:rsid w:val="00DC324C"/>
    <w:rsid w:val="00E064B7"/>
    <w:rsid w:val="00E4710E"/>
    <w:rsid w:val="00EC4AA8"/>
    <w:rsid w:val="00ED5147"/>
    <w:rsid w:val="00F6188A"/>
    <w:rsid w:val="06EA0A27"/>
    <w:rsid w:val="11E46DEB"/>
    <w:rsid w:val="182C012A"/>
    <w:rsid w:val="29057B46"/>
    <w:rsid w:val="295A58D3"/>
    <w:rsid w:val="2A446954"/>
    <w:rsid w:val="329906E0"/>
    <w:rsid w:val="35494882"/>
    <w:rsid w:val="46791829"/>
    <w:rsid w:val="49860F7E"/>
    <w:rsid w:val="5D8D3323"/>
    <w:rsid w:val="66525ECA"/>
    <w:rsid w:val="6D011DEE"/>
    <w:rsid w:val="6F2A669A"/>
    <w:rsid w:val="79E51611"/>
    <w:rsid w:val="7AA42914"/>
    <w:rsid w:val="7E3B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  <w15:docId w15:val="{684D0A6A-C50A-484F-8EAD-F964D9F7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rsid w:val="00984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984046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Char0"/>
    <w:uiPriority w:val="99"/>
    <w:rsid w:val="00984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uiPriority w:val="99"/>
    <w:rsid w:val="00984046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D455B-76B3-40D2-927D-524DECC7E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406</Words>
  <Characters>2316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Company>Microsoft</Company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wdluo</dc:creator>
  <cp:lastModifiedBy>Ran Liao</cp:lastModifiedBy>
  <cp:revision>8</cp:revision>
  <cp:lastPrinted>2017-08-19T16:11:00Z</cp:lastPrinted>
  <dcterms:created xsi:type="dcterms:W3CDTF">2017-08-19T16:11:00Z</dcterms:created>
  <dcterms:modified xsi:type="dcterms:W3CDTF">2018-01-31T13:39:00Z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