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B40F2"/>
    <w:p w14:paraId="7CC5A8CA">
      <w:pPr>
        <w:spacing w:before="0" w:after="80"/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产品开发全流程管理系统</w:t>
      </w:r>
    </w:p>
    <w:p w14:paraId="466EBDD6">
      <w:pPr>
        <w:spacing w:before="0" w:after="80"/>
        <w:jc w:val="center"/>
      </w:pPr>
      <w:r>
        <w:rPr>
          <w:rFonts w:ascii="微软雅黑" w:hAnsi="微软雅黑" w:eastAsia="微软雅黑"/>
          <w:b/>
          <w:color w:val="2B6CB0"/>
          <w:sz w:val="28"/>
        </w:rPr>
        <w:t>FBA Product Development Tracker</w:t>
      </w:r>
    </w:p>
    <w:p w14:paraId="7CA64D95">
      <w:pPr>
        <w:spacing w:before="0" w:after="400"/>
        <w:jc w:val="center"/>
      </w:pPr>
      <w:r>
        <w:rPr>
          <w:rFonts w:ascii="微软雅黑" w:hAnsi="微软雅黑" w:eastAsia="微软雅黑"/>
          <w:color w:val="718096"/>
          <w:sz w:val="24"/>
        </w:rPr>
        <w:t>产品文档 v2.0</w:t>
      </w:r>
    </w:p>
    <w:p w14:paraId="65F59DA7">
      <w:pPr>
        <w:spacing w:before="0" w:after="120"/>
        <w:jc w:val="center"/>
      </w:pPr>
      <w:r>
        <w:rPr>
          <w:rFonts w:ascii="微软雅黑" w:hAnsi="微软雅黑" w:eastAsia="微软雅黑"/>
          <w:color w:val="A0AEC0"/>
          <w:sz w:val="20"/>
        </w:rPr>
        <w:t>文档日期：2026年05月22日</w:t>
      </w:r>
    </w:p>
    <w:p w14:paraId="1EC0FC5B">
      <w:pPr>
        <w:spacing w:before="0" w:after="120"/>
        <w:jc w:val="center"/>
      </w:pPr>
      <w:r>
        <w:rPr>
          <w:rFonts w:ascii="微软雅黑" w:hAnsi="微软雅黑" w:eastAsia="微软雅黑"/>
          <w:color w:val="A0AEC0"/>
          <w:sz w:val="20"/>
        </w:rPr>
        <w:t>系统形态：单文件 HTML（零依赖、离线可用、内嵌数据分享）</w:t>
      </w:r>
    </w:p>
    <w:p w14:paraId="4CDDF2E4">
      <w:pPr>
        <w:spacing w:before="0" w:after="120"/>
        <w:jc w:val="center"/>
      </w:pPr>
      <w:r>
        <w:rPr>
          <w:rFonts w:ascii="微软雅黑" w:hAnsi="微软雅黑" w:eastAsia="微软雅黑"/>
          <w:color w:val="A0AEC0"/>
          <w:sz w:val="20"/>
        </w:rPr>
        <w:t>代码规模：~3,400 行（CSS + HTML + JavaScript）</w:t>
      </w:r>
    </w:p>
    <w:p w14:paraId="74A96D2A">
      <w:r>
        <w:br w:type="page"/>
      </w:r>
    </w:p>
    <w:p w14:paraId="3CEB8C1D">
      <w:pPr>
        <w:pStyle w:val="3"/>
      </w:pPr>
      <w:r>
        <w:t>一、系统概述</w:t>
      </w:r>
    </w:p>
    <w:p w14:paraId="42173E63">
      <w:pPr>
        <w:spacing w:before="0" w:after="120"/>
      </w:pPr>
      <w:r>
        <w:rPr>
          <w:rFonts w:ascii="微软雅黑" w:hAnsi="微软雅黑" w:eastAsia="微软雅黑"/>
        </w:rPr>
        <w:t>产品开发全流程管理系统是一个面向 Amazon FBA 卖家的产品开发管理工具，采用单文件 HTML 实现，覆盖从选品立项到出货复盘的全流程管理。系统无需服务器，支持数据内嵌独立分享，接收方打开即可查看完整数据。</w:t>
      </w:r>
    </w:p>
    <w:p w14:paraId="538DD313">
      <w:pPr>
        <w:pStyle w:val="4"/>
      </w:pPr>
      <w:r>
        <w:t>核心能力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0C8AC986">
        <w:trPr>
          <w:jc w:val="center"/>
        </w:trPr>
        <w:tc>
          <w:tcPr>
            <w:tcW w:w="1984" w:type="dxa"/>
            <w:shd w:val="clear" w:color="auto" w:fill="1A365D"/>
          </w:tcPr>
          <w:p w14:paraId="3C68E1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6236" w:type="dxa"/>
            <w:shd w:val="clear" w:color="auto" w:fill="1A365D"/>
          </w:tcPr>
          <w:p w14:paraId="1BBB10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A516836">
        <w:trPr>
          <w:jc w:val="center"/>
        </w:trPr>
        <w:tc>
          <w:tcPr>
            <w:tcW w:w="1984" w:type="dxa"/>
          </w:tcPr>
          <w:p w14:paraId="6ACACE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全流程阶段管理</w:t>
            </w:r>
          </w:p>
        </w:tc>
        <w:tc>
          <w:tcPr>
            <w:tcW w:w="6236" w:type="dxa"/>
          </w:tcPr>
          <w:p w14:paraId="6F51FB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18 个标准阶段，覆盖立项→出货→复盘完整链路</w:t>
            </w:r>
          </w:p>
        </w:tc>
      </w:tr>
      <w:tr w14:paraId="1AEAC4F9">
        <w:trPr>
          <w:jc w:val="center"/>
        </w:trPr>
        <w:tc>
          <w:tcPr>
            <w:tcW w:w="1984" w:type="dxa"/>
            <w:shd w:val="clear" w:color="auto" w:fill="F7FAFC"/>
          </w:tcPr>
          <w:p w14:paraId="12738E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三视图架构</w:t>
            </w:r>
          </w:p>
        </w:tc>
        <w:tc>
          <w:tcPr>
            <w:tcW w:w="6236" w:type="dxa"/>
            <w:shd w:val="clear" w:color="auto" w:fill="F7FAFC"/>
          </w:tcPr>
          <w:p w14:paraId="0EF180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列表详情 / 进度总览 / 数据表格</w:t>
            </w:r>
          </w:p>
        </w:tc>
      </w:tr>
      <w:tr w14:paraId="74BEED2D">
        <w:trPr>
          <w:jc w:val="center"/>
        </w:trPr>
        <w:tc>
          <w:tcPr>
            <w:tcW w:w="1984" w:type="dxa"/>
          </w:tcPr>
          <w:p w14:paraId="35E7FE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数据自包含</w:t>
            </w:r>
          </w:p>
        </w:tc>
        <w:tc>
          <w:tcPr>
            <w:tcW w:w="6236" w:type="dxa"/>
          </w:tcPr>
          <w:p w14:paraId="786D8D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导出独立 HTML，接收方打开即可查看全部数据</w:t>
            </w:r>
          </w:p>
        </w:tc>
      </w:tr>
      <w:tr w14:paraId="3A633541">
        <w:trPr>
          <w:jc w:val="center"/>
        </w:trPr>
        <w:tc>
          <w:tcPr>
            <w:tcW w:w="1984" w:type="dxa"/>
            <w:shd w:val="clear" w:color="auto" w:fill="F7FAFC"/>
          </w:tcPr>
          <w:p w14:paraId="7393DB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可视化分析</w:t>
            </w:r>
          </w:p>
        </w:tc>
        <w:tc>
          <w:tcPr>
            <w:tcW w:w="6236" w:type="dxa"/>
            <w:shd w:val="clear" w:color="auto" w:fill="F7FAFC"/>
          </w:tcPr>
          <w:p w14:paraId="3558A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时间线甘特图、年度日历热力图、BOM 成本饼图、敏感性分析</w:t>
            </w:r>
          </w:p>
        </w:tc>
      </w:tr>
      <w:tr w14:paraId="6C041495">
        <w:trPr>
          <w:jc w:val="center"/>
        </w:trPr>
        <w:tc>
          <w:tcPr>
            <w:tcW w:w="1984" w:type="dxa"/>
          </w:tcPr>
          <w:p w14:paraId="5369B0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多记录管理</w:t>
            </w:r>
          </w:p>
        </w:tc>
        <w:tc>
          <w:tcPr>
            <w:tcW w:w="6236" w:type="dxa"/>
          </w:tcPr>
          <w:p w14:paraId="67F304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供应商/打样/设计/生产/出货/返单均支持多条记录</w:t>
            </w:r>
          </w:p>
        </w:tc>
      </w:tr>
      <w:tr w14:paraId="04019242">
        <w:trPr>
          <w:jc w:val="center"/>
        </w:trPr>
        <w:tc>
          <w:tcPr>
            <w:tcW w:w="1984" w:type="dxa"/>
            <w:shd w:val="clear" w:color="auto" w:fill="F7FAFC"/>
          </w:tcPr>
          <w:p w14:paraId="2C2FE4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双主题</w:t>
            </w:r>
          </w:p>
        </w:tc>
        <w:tc>
          <w:tcPr>
            <w:tcW w:w="6236" w:type="dxa"/>
            <w:shd w:val="clear" w:color="auto" w:fill="F7FAFC"/>
          </w:tcPr>
          <w:p w14:paraId="272C90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浅色/深色主题一键切换</w:t>
            </w:r>
          </w:p>
        </w:tc>
      </w:tr>
    </w:tbl>
    <w:p w14:paraId="2B6C0A64"/>
    <w:p w14:paraId="2328E66C">
      <w:pPr>
        <w:pStyle w:val="3"/>
      </w:pPr>
      <w:r>
        <w:t>二、系统架构</w:t>
      </w:r>
    </w:p>
    <w:p w14:paraId="35837278">
      <w:pPr>
        <w:pStyle w:val="4"/>
      </w:pPr>
      <w:r>
        <w:t>2.1 数据模型</w:t>
      </w:r>
    </w:p>
    <w:p w14:paraId="7BE3DE4E">
      <w:pPr>
        <w:spacing w:before="0" w:after="120"/>
      </w:pPr>
      <w:r>
        <w:rPr>
          <w:rFonts w:ascii="微软雅黑" w:hAnsi="微软雅黑" w:eastAsia="微软雅黑"/>
        </w:rPr>
        <w:t>系统核心数据实体为"产品"（Product），每个产品包含基础信息、18 个阶段状态、动态日志和产品日志。</w:t>
      </w:r>
    </w:p>
    <w:p w14:paraId="258582EC">
      <w:pPr>
        <w:pStyle w:val="5"/>
      </w:pPr>
      <w:r>
        <w:t>产品基础字段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5669"/>
      </w:tblGrid>
      <w:tr w14:paraId="09C16E50">
        <w:trPr>
          <w:jc w:val="center"/>
        </w:trPr>
        <w:tc>
          <w:tcPr>
            <w:tcW w:w="1417" w:type="dxa"/>
            <w:shd w:val="clear" w:color="auto" w:fill="1A365D"/>
          </w:tcPr>
          <w:p w14:paraId="0ED90A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134" w:type="dxa"/>
            <w:shd w:val="clear" w:color="auto" w:fill="1A365D"/>
          </w:tcPr>
          <w:p w14:paraId="323A6A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5669" w:type="dxa"/>
            <w:shd w:val="clear" w:color="auto" w:fill="1A365D"/>
          </w:tcPr>
          <w:p w14:paraId="1C4CC8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229DAFA">
        <w:trPr>
          <w:jc w:val="center"/>
        </w:trPr>
        <w:tc>
          <w:tcPr>
            <w:tcW w:w="1417" w:type="dxa"/>
          </w:tcPr>
          <w:p w14:paraId="3003F5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w="1134" w:type="dxa"/>
          </w:tcPr>
          <w:p w14:paraId="5C84F2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w="5669" w:type="dxa"/>
          </w:tcPr>
          <w:p w14:paraId="7248C2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唯一标识（时间戳+随机字符串）</w:t>
            </w:r>
          </w:p>
        </w:tc>
      </w:tr>
      <w:tr w14:paraId="639EAD43">
        <w:trPr>
          <w:jc w:val="center"/>
        </w:trPr>
        <w:tc>
          <w:tcPr>
            <w:tcW w:w="1417" w:type="dxa"/>
            <w:shd w:val="clear" w:color="auto" w:fill="F7FAFC"/>
          </w:tcPr>
          <w:p w14:paraId="3896F3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name</w:t>
            </w:r>
          </w:p>
        </w:tc>
        <w:tc>
          <w:tcPr>
            <w:tcW w:w="1134" w:type="dxa"/>
            <w:shd w:val="clear" w:color="auto" w:fill="F7FAFC"/>
          </w:tcPr>
          <w:p w14:paraId="66E318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w="5669" w:type="dxa"/>
            <w:shd w:val="clear" w:color="auto" w:fill="F7FAFC"/>
          </w:tcPr>
          <w:p w14:paraId="1E670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产品名称</w:t>
            </w:r>
          </w:p>
        </w:tc>
      </w:tr>
      <w:tr w14:paraId="5A3D0871">
        <w:trPr>
          <w:jc w:val="center"/>
        </w:trPr>
        <w:tc>
          <w:tcPr>
            <w:tcW w:w="1417" w:type="dxa"/>
          </w:tcPr>
          <w:p w14:paraId="5FDA99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sku</w:t>
            </w:r>
          </w:p>
        </w:tc>
        <w:tc>
          <w:tcPr>
            <w:tcW w:w="1134" w:type="dxa"/>
          </w:tcPr>
          <w:p w14:paraId="68579A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w="5669" w:type="dxa"/>
          </w:tcPr>
          <w:p w14:paraId="435595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SKU / 编号</w:t>
            </w:r>
          </w:p>
        </w:tc>
      </w:tr>
      <w:tr w14:paraId="638B99DD">
        <w:trPr>
          <w:jc w:val="center"/>
        </w:trPr>
        <w:tc>
          <w:tcPr>
            <w:tcW w:w="1417" w:type="dxa"/>
            <w:shd w:val="clear" w:color="auto" w:fill="F7FAFC"/>
          </w:tcPr>
          <w:p w14:paraId="09B6FB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category</w:t>
            </w:r>
          </w:p>
        </w:tc>
        <w:tc>
          <w:tcPr>
            <w:tcW w:w="1134" w:type="dxa"/>
            <w:shd w:val="clear" w:color="auto" w:fill="F7FAFC"/>
          </w:tcPr>
          <w:p w14:paraId="32646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w="5669" w:type="dxa"/>
            <w:shd w:val="clear" w:color="auto" w:fill="F7FAFC"/>
          </w:tcPr>
          <w:p w14:paraId="4ABC13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品类 / 类目</w:t>
            </w:r>
          </w:p>
        </w:tc>
      </w:tr>
      <w:tr w14:paraId="2EEC487F">
        <w:trPr>
          <w:jc w:val="center"/>
        </w:trPr>
        <w:tc>
          <w:tcPr>
            <w:tcW w:w="1417" w:type="dxa"/>
          </w:tcPr>
          <w:p w14:paraId="61B817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w="1134" w:type="dxa"/>
          </w:tcPr>
          <w:p w14:paraId="0FFC29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Enum</w:t>
            </w:r>
          </w:p>
        </w:tc>
        <w:tc>
          <w:tcPr>
            <w:tcW w:w="5669" w:type="dxa"/>
          </w:tcPr>
          <w:p w14:paraId="61B85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active（进行中）/ hold（已暂停）/ done（已完成）/ cancel（已取消）</w:t>
            </w:r>
          </w:p>
        </w:tc>
      </w:tr>
      <w:tr w14:paraId="71196B4E">
        <w:trPr>
          <w:jc w:val="center"/>
        </w:trPr>
        <w:tc>
          <w:tcPr>
            <w:tcW w:w="1417" w:type="dxa"/>
            <w:shd w:val="clear" w:color="auto" w:fill="F7FAFC"/>
          </w:tcPr>
          <w:p w14:paraId="74B3E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createdAt</w:t>
            </w:r>
          </w:p>
        </w:tc>
        <w:tc>
          <w:tcPr>
            <w:tcW w:w="1134" w:type="dxa"/>
            <w:shd w:val="clear" w:color="auto" w:fill="F7FAFC"/>
          </w:tcPr>
          <w:p w14:paraId="4267C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w="5669" w:type="dxa"/>
            <w:shd w:val="clear" w:color="auto" w:fill="F7FAFC"/>
          </w:tcPr>
          <w:p w14:paraId="546247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立项日期</w:t>
            </w:r>
          </w:p>
        </w:tc>
      </w:tr>
      <w:tr w14:paraId="73F866B8">
        <w:trPr>
          <w:jc w:val="center"/>
        </w:trPr>
        <w:tc>
          <w:tcPr>
            <w:tcW w:w="1417" w:type="dxa"/>
          </w:tcPr>
          <w:p w14:paraId="388EE8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logs</w:t>
            </w:r>
          </w:p>
        </w:tc>
        <w:tc>
          <w:tcPr>
            <w:tcW w:w="1134" w:type="dxa"/>
          </w:tcPr>
          <w:p w14:paraId="4B4086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Array</w:t>
            </w:r>
          </w:p>
        </w:tc>
        <w:tc>
          <w:tcPr>
            <w:tcW w:w="5669" w:type="dxa"/>
          </w:tcPr>
          <w:p w14:paraId="15610D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动态记录日志</w:t>
            </w:r>
          </w:p>
        </w:tc>
      </w:tr>
    </w:tbl>
    <w:p w14:paraId="5666CF4A"/>
    <w:p w14:paraId="46CAAC45">
      <w:pPr>
        <w:pStyle w:val="5"/>
      </w:pPr>
      <w:r>
        <w:t>阶段数据模型（18 个阶段）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5386"/>
      </w:tblGrid>
      <w:tr w14:paraId="3A42D2AA">
        <w:trPr>
          <w:jc w:val="center"/>
        </w:trPr>
        <w:tc>
          <w:tcPr>
            <w:tcW w:w="1417" w:type="dxa"/>
            <w:shd w:val="clear" w:color="auto" w:fill="1A365D"/>
          </w:tcPr>
          <w:p w14:paraId="067E13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 Key</w:t>
            </w:r>
          </w:p>
        </w:tc>
        <w:tc>
          <w:tcPr>
            <w:tcW w:w="1417" w:type="dxa"/>
            <w:shd w:val="clear" w:color="auto" w:fill="1A365D"/>
          </w:tcPr>
          <w:p w14:paraId="6063CD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5386" w:type="dxa"/>
            <w:shd w:val="clear" w:color="auto" w:fill="1A365D"/>
          </w:tcPr>
          <w:p w14:paraId="324F4E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核心字段</w:t>
            </w:r>
          </w:p>
        </w:tc>
      </w:tr>
      <w:tr w14:paraId="22800484">
        <w:trPr>
          <w:jc w:val="center"/>
        </w:trPr>
        <w:tc>
          <w:tcPr>
            <w:tcW w:w="1417" w:type="dxa"/>
          </w:tcPr>
          <w:p w14:paraId="742A0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initiation</w:t>
            </w:r>
          </w:p>
        </w:tc>
        <w:tc>
          <w:tcPr>
            <w:tcW w:w="1417" w:type="dxa"/>
          </w:tcPr>
          <w:p w14:paraId="329FC4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选品立项</w:t>
            </w:r>
          </w:p>
        </w:tc>
        <w:tc>
          <w:tcPr>
            <w:tcW w:w="5386" w:type="dxa"/>
          </w:tcPr>
          <w:p w14:paraId="2EE1DA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date / lead / source / market / reason / notes</w:t>
            </w:r>
          </w:p>
        </w:tc>
      </w:tr>
      <w:tr w14:paraId="457C8183">
        <w:trPr>
          <w:jc w:val="center"/>
        </w:trPr>
        <w:tc>
          <w:tcPr>
            <w:tcW w:w="1417" w:type="dxa"/>
            <w:shd w:val="clear" w:color="auto" w:fill="F7FAFC"/>
          </w:tcPr>
          <w:p w14:paraId="008FE6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research</w:t>
            </w:r>
          </w:p>
        </w:tc>
        <w:tc>
          <w:tcPr>
            <w:tcW w:w="1417" w:type="dxa"/>
            <w:shd w:val="clear" w:color="auto" w:fill="F7FAFC"/>
          </w:tcPr>
          <w:p w14:paraId="6FAB7C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竞品调研</w:t>
            </w:r>
          </w:p>
        </w:tc>
        <w:tc>
          <w:tcPr>
            <w:tcW w:w="5386" w:type="dxa"/>
            <w:shd w:val="clear" w:color="auto" w:fill="F7FAFC"/>
          </w:tcPr>
          <w:p w14:paraId="2D9B3C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monthSales / competitorCount / avgPrice / topAsin / avgRating / painPoints / opportunity</w:t>
            </w:r>
          </w:p>
        </w:tc>
      </w:tr>
      <w:tr w14:paraId="40C226C5">
        <w:trPr>
          <w:jc w:val="center"/>
        </w:trPr>
        <w:tc>
          <w:tcPr>
            <w:tcW w:w="1417" w:type="dxa"/>
          </w:tcPr>
          <w:p w14:paraId="30E013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profit</w:t>
            </w:r>
          </w:p>
        </w:tc>
        <w:tc>
          <w:tcPr>
            <w:tcW w:w="1417" w:type="dxa"/>
          </w:tcPr>
          <w:p w14:paraId="1AF6F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利润测算</w:t>
            </w:r>
          </w:p>
        </w:tc>
        <w:tc>
          <w:tcPr>
            <w:tcW w:w="5386" w:type="dxa"/>
          </w:tcPr>
          <w:p w14:paraId="235D2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targetPrice / cogs / shipping / fbaFee / referralPct / adPct / otherCost / decision</w:t>
            </w:r>
          </w:p>
        </w:tc>
      </w:tr>
      <w:tr w14:paraId="30AA5ADC">
        <w:trPr>
          <w:jc w:val="center"/>
        </w:trPr>
        <w:tc>
          <w:tcPr>
            <w:tcW w:w="1417" w:type="dxa"/>
            <w:shd w:val="clear" w:color="auto" w:fill="F7FAFC"/>
          </w:tcPr>
          <w:p w14:paraId="7A832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bom</w:t>
            </w:r>
          </w:p>
        </w:tc>
        <w:tc>
          <w:tcPr>
            <w:tcW w:w="1417" w:type="dxa"/>
            <w:shd w:val="clear" w:color="auto" w:fill="F7FAFC"/>
          </w:tcPr>
          <w:p w14:paraId="413AA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BOM成本拆解</w:t>
            </w:r>
          </w:p>
        </w:tc>
        <w:tc>
          <w:tcPr>
            <w:tcW w:w="5386" w:type="dxa"/>
            <w:shd w:val="clear" w:color="auto" w:fill="F7FAFC"/>
          </w:tcPr>
          <w:p w14:paraId="456C38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bom[]: {name, spec, cat, qty, unitCost} / notes</w:t>
            </w:r>
          </w:p>
        </w:tc>
      </w:tr>
      <w:tr w14:paraId="31F7B4CC">
        <w:trPr>
          <w:jc w:val="center"/>
        </w:trPr>
        <w:tc>
          <w:tcPr>
            <w:tcW w:w="1417" w:type="dxa"/>
          </w:tcPr>
          <w:p w14:paraId="5C19AB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supplier</w:t>
            </w:r>
          </w:p>
        </w:tc>
        <w:tc>
          <w:tcPr>
            <w:tcW w:w="1417" w:type="dxa"/>
          </w:tcPr>
          <w:p w14:paraId="543211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供应商开发</w:t>
            </w:r>
          </w:p>
        </w:tc>
        <w:tc>
          <w:tcPr>
            <w:tcW w:w="5386" w:type="dxa"/>
          </w:tcPr>
          <w:p w14:paraId="372E6F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suppliers[]: {name, contact, price, moq, lead, selected}</w:t>
            </w:r>
          </w:p>
        </w:tc>
      </w:tr>
      <w:tr w14:paraId="69401DC2">
        <w:trPr>
          <w:jc w:val="center"/>
        </w:trPr>
        <w:tc>
          <w:tcPr>
            <w:tcW w:w="1417" w:type="dxa"/>
            <w:shd w:val="clear" w:color="auto" w:fill="F7FAFC"/>
          </w:tcPr>
          <w:p w14:paraId="1169BE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sampling</w:t>
            </w:r>
          </w:p>
        </w:tc>
        <w:tc>
          <w:tcPr>
            <w:tcW w:w="1417" w:type="dxa"/>
            <w:shd w:val="clear" w:color="auto" w:fill="F7FAFC"/>
          </w:tcPr>
          <w:p w14:paraId="5F8FBD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打样/改版</w:t>
            </w:r>
          </w:p>
        </w:tc>
        <w:tc>
          <w:tcPr>
            <w:tcW w:w="5386" w:type="dxa"/>
            <w:shd w:val="clear" w:color="auto" w:fill="F7FAFC"/>
          </w:tcPr>
          <w:p w14:paraId="513364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rounds[]: {orderDate, qty, cost, receivedDate, result, isFinal}</w:t>
            </w:r>
          </w:p>
        </w:tc>
      </w:tr>
      <w:tr w14:paraId="7723D994">
        <w:trPr>
          <w:jc w:val="center"/>
        </w:trPr>
        <w:tc>
          <w:tcPr>
            <w:tcW w:w="1417" w:type="dxa"/>
          </w:tcPr>
          <w:p w14:paraId="00D9A7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cert</w:t>
            </w:r>
          </w:p>
        </w:tc>
        <w:tc>
          <w:tcPr>
            <w:tcW w:w="1417" w:type="dxa"/>
          </w:tcPr>
          <w:p w14:paraId="1F63D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认证合规</w:t>
            </w:r>
          </w:p>
        </w:tc>
        <w:tc>
          <w:tcPr>
            <w:tcW w:w="5386" w:type="dxa"/>
          </w:tcPr>
          <w:p w14:paraId="5E337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types / agency / cost / expectedDate / doneDate</w:t>
            </w:r>
          </w:p>
        </w:tc>
      </w:tr>
      <w:tr w14:paraId="496376BD">
        <w:trPr>
          <w:jc w:val="center"/>
        </w:trPr>
        <w:tc>
          <w:tcPr>
            <w:tcW w:w="1417" w:type="dxa"/>
            <w:shd w:val="clear" w:color="auto" w:fill="F7FAFC"/>
          </w:tcPr>
          <w:p w14:paraId="3A238C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packaging</w:t>
            </w:r>
          </w:p>
        </w:tc>
        <w:tc>
          <w:tcPr>
            <w:tcW w:w="1417" w:type="dxa"/>
            <w:shd w:val="clear" w:color="auto" w:fill="F7FAFC"/>
          </w:tcPr>
          <w:p w14:paraId="26A7C5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包装设计</w:t>
            </w:r>
          </w:p>
        </w:tc>
        <w:tc>
          <w:tcPr>
            <w:tcW w:w="5386" w:type="dxa"/>
            <w:shd w:val="clear" w:color="auto" w:fill="F7FAFC"/>
          </w:tcPr>
          <w:p w14:paraId="66F97E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rounds[]: {briefDate, designer, draftDate, confirmDate}</w:t>
            </w:r>
          </w:p>
        </w:tc>
      </w:tr>
      <w:tr w14:paraId="04C2CE61">
        <w:trPr>
          <w:jc w:val="center"/>
        </w:trPr>
        <w:tc>
          <w:tcPr>
            <w:tcW w:w="1417" w:type="dxa"/>
          </w:tcPr>
          <w:p w14:paraId="4B5C90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visuals</w:t>
            </w:r>
          </w:p>
        </w:tc>
        <w:tc>
          <w:tcPr>
            <w:tcW w:w="1417" w:type="dxa"/>
          </w:tcPr>
          <w:p w14:paraId="3FF73C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视觉素材</w:t>
            </w:r>
          </w:p>
        </w:tc>
        <w:tc>
          <w:tcPr>
            <w:tcW w:w="5386" w:type="dxa"/>
          </w:tcPr>
          <w:p w14:paraId="4BFB2B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rounds[]: {briefDate, designer, shootDate, mainImgDate, aPlusDate}</w:t>
            </w:r>
          </w:p>
        </w:tc>
      </w:tr>
      <w:tr w14:paraId="22F08C66">
        <w:trPr>
          <w:jc w:val="center"/>
        </w:trPr>
        <w:tc>
          <w:tcPr>
            <w:tcW w:w="1417" w:type="dxa"/>
            <w:shd w:val="clear" w:color="auto" w:fill="F7FAFC"/>
          </w:tcPr>
          <w:p w14:paraId="7E9D9B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production</w:t>
            </w:r>
          </w:p>
        </w:tc>
        <w:tc>
          <w:tcPr>
            <w:tcW w:w="1417" w:type="dxa"/>
            <w:shd w:val="clear" w:color="auto" w:fill="F7FAFC"/>
          </w:tcPr>
          <w:p w14:paraId="4EC670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下单生产</w:t>
            </w:r>
          </w:p>
        </w:tc>
        <w:tc>
          <w:tcPr>
            <w:tcW w:w="5386" w:type="dxa"/>
            <w:shd w:val="clear" w:color="auto" w:fill="F7FAFC"/>
          </w:tcPr>
          <w:p w14:paraId="51C9B9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batches[]: {orderDate, factory, qty, unitPrice, depositAmt, expectedShip}</w:t>
            </w:r>
          </w:p>
        </w:tc>
      </w:tr>
      <w:tr w14:paraId="00731972">
        <w:trPr>
          <w:jc w:val="center"/>
        </w:trPr>
        <w:tc>
          <w:tcPr>
            <w:tcW w:w="1417" w:type="dxa"/>
          </w:tcPr>
          <w:p w14:paraId="10AAE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qc</w:t>
            </w:r>
          </w:p>
        </w:tc>
        <w:tc>
          <w:tcPr>
            <w:tcW w:w="1417" w:type="dxa"/>
          </w:tcPr>
          <w:p w14:paraId="5CD13A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品控验货</w:t>
            </w:r>
          </w:p>
        </w:tc>
        <w:tc>
          <w:tcPr>
            <w:tcW w:w="5386" w:type="dxa"/>
          </w:tcPr>
          <w:p w14:paraId="0353B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records[]: {date, inspector, result, issues}</w:t>
            </w:r>
          </w:p>
        </w:tc>
      </w:tr>
      <w:tr w14:paraId="3717FDE4">
        <w:trPr>
          <w:jc w:val="center"/>
        </w:trPr>
        <w:tc>
          <w:tcPr>
            <w:tcW w:w="1417" w:type="dxa"/>
            <w:shd w:val="clear" w:color="auto" w:fill="F7FAFC"/>
          </w:tcPr>
          <w:p w14:paraId="44EDA6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shipment</w:t>
            </w:r>
          </w:p>
        </w:tc>
        <w:tc>
          <w:tcPr>
            <w:tcW w:w="1417" w:type="dxa"/>
            <w:shd w:val="clear" w:color="auto" w:fill="F7FAFC"/>
          </w:tcPr>
          <w:p w14:paraId="3CF1B9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出货物流</w:t>
            </w:r>
          </w:p>
        </w:tc>
        <w:tc>
          <w:tcPr>
            <w:tcW w:w="5386" w:type="dxa"/>
            <w:shd w:val="clear" w:color="auto" w:fill="F7FAFC"/>
          </w:tcPr>
          <w:p w14:paraId="56FF4A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records[]: {shipDate, method, carrier, tracking, qty, etaPort, etaFBA}</w:t>
            </w:r>
          </w:p>
        </w:tc>
      </w:tr>
      <w:tr w14:paraId="6F7E6E58">
        <w:trPr>
          <w:jc w:val="center"/>
        </w:trPr>
        <w:tc>
          <w:tcPr>
            <w:tcW w:w="1417" w:type="dxa"/>
          </w:tcPr>
          <w:p w14:paraId="4C5C88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keywords</w:t>
            </w:r>
          </w:p>
        </w:tc>
        <w:tc>
          <w:tcPr>
            <w:tcW w:w="1417" w:type="dxa"/>
          </w:tcPr>
          <w:p w14:paraId="35E75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关键词研究</w:t>
            </w:r>
          </w:p>
        </w:tc>
        <w:tc>
          <w:tcPr>
            <w:tcW w:w="5386" w:type="dxa"/>
          </w:tcPr>
          <w:p w14:paraId="4589CB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tool / mainKw / kwCount / completedDate</w:t>
            </w:r>
          </w:p>
        </w:tc>
      </w:tr>
      <w:tr w14:paraId="45E813DC">
        <w:trPr>
          <w:jc w:val="center"/>
        </w:trPr>
        <w:tc>
          <w:tcPr>
            <w:tcW w:w="1417" w:type="dxa"/>
            <w:shd w:val="clear" w:color="auto" w:fill="F7FAFC"/>
          </w:tcPr>
          <w:p w14:paraId="031271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listing</w:t>
            </w:r>
          </w:p>
        </w:tc>
        <w:tc>
          <w:tcPr>
            <w:tcW w:w="1417" w:type="dxa"/>
            <w:shd w:val="clear" w:color="auto" w:fill="F7FAFC"/>
          </w:tcPr>
          <w:p w14:paraId="23FD76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Listing上架</w:t>
            </w:r>
          </w:p>
        </w:tc>
        <w:tc>
          <w:tcPr>
            <w:tcW w:w="5386" w:type="dxa"/>
            <w:shd w:val="clear" w:color="auto" w:fill="F7FAFC"/>
          </w:tcPr>
          <w:p w14:paraId="2E392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asin / parentAsin / sku / title / launchDate / price</w:t>
            </w:r>
          </w:p>
        </w:tc>
      </w:tr>
      <w:tr w14:paraId="129465F5">
        <w:trPr>
          <w:jc w:val="center"/>
        </w:trPr>
        <w:tc>
          <w:tcPr>
            <w:tcW w:w="1417" w:type="dxa"/>
          </w:tcPr>
          <w:p w14:paraId="321695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handover</w:t>
            </w:r>
          </w:p>
        </w:tc>
        <w:tc>
          <w:tcPr>
            <w:tcW w:w="1417" w:type="dxa"/>
          </w:tcPr>
          <w:p w14:paraId="51C52E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产品交接</w:t>
            </w:r>
          </w:p>
        </w:tc>
        <w:tc>
          <w:tcPr>
            <w:tcW w:w="5386" w:type="dxa"/>
          </w:tcPr>
          <w:p w14:paraId="61676E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date / from / to / docs</w:t>
            </w:r>
          </w:p>
        </w:tc>
      </w:tr>
      <w:tr w14:paraId="5A2419B1">
        <w:trPr>
          <w:jc w:val="center"/>
        </w:trPr>
        <w:tc>
          <w:tcPr>
            <w:tcW w:w="1417" w:type="dxa"/>
            <w:shd w:val="clear" w:color="auto" w:fill="F7FAFC"/>
          </w:tcPr>
          <w:p w14:paraId="09926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promotion</w:t>
            </w:r>
          </w:p>
        </w:tc>
        <w:tc>
          <w:tcPr>
            <w:tcW w:w="1417" w:type="dxa"/>
            <w:shd w:val="clear" w:color="auto" w:fill="F7FAFC"/>
          </w:tcPr>
          <w:p w14:paraId="3798F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广告推广</w:t>
            </w:r>
          </w:p>
        </w:tc>
        <w:tc>
          <w:tcPr>
            <w:tcW w:w="5386" w:type="dxa"/>
            <w:shd w:val="clear" w:color="auto" w:fill="F7FAFC"/>
          </w:tcPr>
          <w:p w14:paraId="5F24E9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adStartDate / adBudget / strategy / vineDate / vineUnits / firstReviewDate</w:t>
            </w:r>
          </w:p>
        </w:tc>
      </w:tr>
      <w:tr w14:paraId="7A05AFF9">
        <w:trPr>
          <w:jc w:val="center"/>
        </w:trPr>
        <w:tc>
          <w:tcPr>
            <w:tcW w:w="1417" w:type="dxa"/>
          </w:tcPr>
          <w:p w14:paraId="347A50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reorder</w:t>
            </w:r>
          </w:p>
        </w:tc>
        <w:tc>
          <w:tcPr>
            <w:tcW w:w="1417" w:type="dxa"/>
          </w:tcPr>
          <w:p w14:paraId="48008A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返单管理</w:t>
            </w:r>
          </w:p>
        </w:tc>
        <w:tc>
          <w:tcPr>
            <w:tcW w:w="5386" w:type="dxa"/>
          </w:tcPr>
          <w:p w14:paraId="65FFE3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records[]: {orderDate, triggerInv, reorderQty, supplier}</w:t>
            </w:r>
          </w:p>
        </w:tc>
      </w:tr>
      <w:tr w14:paraId="11468BFF">
        <w:trPr>
          <w:jc w:val="center"/>
        </w:trPr>
        <w:tc>
          <w:tcPr>
            <w:tcW w:w="1417" w:type="dxa"/>
            <w:shd w:val="clear" w:color="auto" w:fill="F7FAFC"/>
          </w:tcPr>
          <w:p w14:paraId="1DA6D4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review</w:t>
            </w:r>
          </w:p>
        </w:tc>
        <w:tc>
          <w:tcPr>
            <w:tcW w:w="1417" w:type="dxa"/>
            <w:shd w:val="clear" w:color="auto" w:fill="F7FAFC"/>
          </w:tcPr>
          <w:p w14:paraId="098126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产品复盘</w:t>
            </w:r>
          </w:p>
        </w:tc>
        <w:tc>
          <w:tcPr>
            <w:tcW w:w="5386" w:type="dxa"/>
            <w:shd w:val="clear" w:color="auto" w:fill="F7FAFC"/>
          </w:tcPr>
          <w:p w14:paraId="3CB1BC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date / monthSales3 / actualMargin / rating / successPoints / issues / improvements</w:t>
            </w:r>
          </w:p>
        </w:tc>
      </w:tr>
    </w:tbl>
    <w:p w14:paraId="42EE43BC"/>
    <w:p w14:paraId="483C30A5">
      <w:pPr>
        <w:pStyle w:val="4"/>
      </w:pPr>
      <w:r>
        <w:t>2.2 Tab 组织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520"/>
      </w:tblGrid>
      <w:tr w14:paraId="199E7920">
        <w:trPr>
          <w:jc w:val="center"/>
        </w:trPr>
        <w:tc>
          <w:tcPr>
            <w:tcW w:w="1701" w:type="dxa"/>
            <w:shd w:val="clear" w:color="auto" w:fill="1A365D"/>
          </w:tcPr>
          <w:p w14:paraId="370281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Tab</w:t>
            </w:r>
          </w:p>
        </w:tc>
        <w:tc>
          <w:tcPr>
            <w:tcW w:w="6520" w:type="dxa"/>
            <w:shd w:val="clear" w:color="auto" w:fill="1A365D"/>
          </w:tcPr>
          <w:p w14:paraId="0E2756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包含阶段</w:t>
            </w:r>
          </w:p>
        </w:tc>
      </w:tr>
      <w:tr w14:paraId="68EA688A">
        <w:trPr>
          <w:jc w:val="center"/>
        </w:trPr>
        <w:tc>
          <w:tcPr>
            <w:tcW w:w="1701" w:type="dxa"/>
          </w:tcPr>
          <w:p w14:paraId="1DC313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📋 立项评估</w:t>
            </w:r>
          </w:p>
        </w:tc>
        <w:tc>
          <w:tcPr>
            <w:tcW w:w="6520" w:type="dxa"/>
          </w:tcPr>
          <w:p w14:paraId="58675C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选品立项 → 竞品调研 → 利润测算 → BOM成本拆解</w:t>
            </w:r>
          </w:p>
        </w:tc>
      </w:tr>
      <w:tr w14:paraId="41D42BA3">
        <w:trPr>
          <w:jc w:val="center"/>
        </w:trPr>
        <w:tc>
          <w:tcPr>
            <w:tcW w:w="1701" w:type="dxa"/>
            <w:shd w:val="clear" w:color="auto" w:fill="F7FAFC"/>
          </w:tcPr>
          <w:p w14:paraId="4409EB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🏭 供应商/打样</w:t>
            </w:r>
          </w:p>
        </w:tc>
        <w:tc>
          <w:tcPr>
            <w:tcW w:w="6520" w:type="dxa"/>
            <w:shd w:val="clear" w:color="auto" w:fill="F7FAFC"/>
          </w:tcPr>
          <w:p w14:paraId="6E336F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供应商开发 → 打样/改版 → 认证合规</w:t>
            </w:r>
          </w:p>
        </w:tc>
      </w:tr>
      <w:tr w14:paraId="63105521">
        <w:trPr>
          <w:jc w:val="center"/>
        </w:trPr>
        <w:tc>
          <w:tcPr>
            <w:tcW w:w="1701" w:type="dxa"/>
          </w:tcPr>
          <w:p w14:paraId="44A61A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🎨 内容设计</w:t>
            </w:r>
          </w:p>
        </w:tc>
        <w:tc>
          <w:tcPr>
            <w:tcW w:w="6520" w:type="dxa"/>
          </w:tcPr>
          <w:p w14:paraId="2BCCF9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包装设计 → 视觉素材</w:t>
            </w:r>
          </w:p>
        </w:tc>
      </w:tr>
      <w:tr w14:paraId="17C0C4C6">
        <w:trPr>
          <w:jc w:val="center"/>
        </w:trPr>
        <w:tc>
          <w:tcPr>
            <w:tcW w:w="1701" w:type="dxa"/>
            <w:shd w:val="clear" w:color="auto" w:fill="F7FAFC"/>
          </w:tcPr>
          <w:p w14:paraId="022371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📦 生产出货</w:t>
            </w:r>
          </w:p>
        </w:tc>
        <w:tc>
          <w:tcPr>
            <w:tcW w:w="6520" w:type="dxa"/>
            <w:shd w:val="clear" w:color="auto" w:fill="F7FAFC"/>
          </w:tcPr>
          <w:p w14:paraId="1F13BF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下单生产 → 品控验货 → 出货物流</w:t>
            </w:r>
          </w:p>
        </w:tc>
      </w:tr>
      <w:tr w14:paraId="00ACED4A">
        <w:trPr>
          <w:jc w:val="center"/>
        </w:trPr>
        <w:tc>
          <w:tcPr>
            <w:tcW w:w="1701" w:type="dxa"/>
          </w:tcPr>
          <w:p w14:paraId="03A9E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🛒 上架运营</w:t>
            </w:r>
          </w:p>
        </w:tc>
        <w:tc>
          <w:tcPr>
            <w:tcW w:w="6520" w:type="dxa"/>
          </w:tcPr>
          <w:p w14:paraId="4F06D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关键词研究 → Listing上架 → 产品交接 → 广告推广</w:t>
            </w:r>
          </w:p>
        </w:tc>
      </w:tr>
      <w:tr w14:paraId="7D1471C6">
        <w:trPr>
          <w:jc w:val="center"/>
        </w:trPr>
        <w:tc>
          <w:tcPr>
            <w:tcW w:w="1701" w:type="dxa"/>
            <w:shd w:val="clear" w:color="auto" w:fill="F7FAFC"/>
          </w:tcPr>
          <w:p w14:paraId="372CC9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🔄 返单复盘</w:t>
            </w:r>
          </w:p>
        </w:tc>
        <w:tc>
          <w:tcPr>
            <w:tcW w:w="6520" w:type="dxa"/>
            <w:shd w:val="clear" w:color="auto" w:fill="F7FAFC"/>
          </w:tcPr>
          <w:p w14:paraId="18535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返单管理 → 产品复盘 → 动态记录</w:t>
            </w:r>
          </w:p>
        </w:tc>
      </w:tr>
    </w:tbl>
    <w:p w14:paraId="3CE5262D"/>
    <w:p w14:paraId="5ABB415F">
      <w:pPr>
        <w:pStyle w:val="4"/>
      </w:pPr>
      <w:r>
        <w:t>2.3 三视图架构</w:t>
      </w:r>
    </w:p>
    <w:p w14:paraId="3816C38B">
      <w:pPr>
        <w:spacing w:before="0" w:after="120"/>
      </w:pPr>
      <w:r>
        <w:rPr>
          <w:rFonts w:ascii="微软雅黑" w:hAnsi="微软雅黑" w:eastAsia="微软雅黑"/>
        </w:rPr>
        <w:t>系统提供三种视图模式，通过侧边栏顶部的模式按钮一键切换：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551"/>
      </w:tblGrid>
      <w:tr w14:paraId="1D844C39">
        <w:trPr>
          <w:jc w:val="center"/>
        </w:trPr>
        <w:tc>
          <w:tcPr>
            <w:tcW w:w="1701" w:type="dxa"/>
            <w:shd w:val="clear" w:color="auto" w:fill="1A365D"/>
          </w:tcPr>
          <w:p w14:paraId="6B7BBE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视图</w:t>
            </w:r>
          </w:p>
        </w:tc>
        <w:tc>
          <w:tcPr>
            <w:tcW w:w="3969" w:type="dxa"/>
            <w:shd w:val="clear" w:color="auto" w:fill="1A365D"/>
          </w:tcPr>
          <w:p w14:paraId="5927BC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551" w:type="dxa"/>
            <w:shd w:val="clear" w:color="auto" w:fill="1A365D"/>
          </w:tcPr>
          <w:p w14:paraId="1A7AAA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463D7989">
        <w:trPr>
          <w:jc w:val="center"/>
        </w:trPr>
        <w:tc>
          <w:tcPr>
            <w:tcW w:w="1701" w:type="dxa"/>
          </w:tcPr>
          <w:p w14:paraId="204C6D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📋 列表视图</w:t>
            </w:r>
          </w:p>
        </w:tc>
        <w:tc>
          <w:tcPr>
            <w:tcW w:w="3969" w:type="dxa"/>
          </w:tcPr>
          <w:p w14:paraId="678F9A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左侧产品列表 + 右侧详情面板，按 Tab 查看各阶段</w:t>
            </w:r>
          </w:p>
        </w:tc>
        <w:tc>
          <w:tcPr>
            <w:tcW w:w="2551" w:type="dxa"/>
          </w:tcPr>
          <w:p w14:paraId="4D5353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日常编辑、逐项填写</w:t>
            </w:r>
          </w:p>
        </w:tc>
      </w:tr>
      <w:tr w14:paraId="4C94BEF4">
        <w:trPr>
          <w:jc w:val="center"/>
        </w:trPr>
        <w:tc>
          <w:tcPr>
            <w:tcW w:w="1701" w:type="dxa"/>
            <w:shd w:val="clear" w:color="auto" w:fill="F7FAFC"/>
          </w:tcPr>
          <w:p w14:paraId="3023D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📊 进度总览</w:t>
            </w:r>
          </w:p>
        </w:tc>
        <w:tc>
          <w:tcPr>
            <w:tcW w:w="3969" w:type="dxa"/>
            <w:shd w:val="clear" w:color="auto" w:fill="F7FAFC"/>
          </w:tcPr>
          <w:p w14:paraId="3E934A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全部产品时间线 / 单产品日历热力图 + 时间线</w:t>
            </w:r>
          </w:p>
        </w:tc>
        <w:tc>
          <w:tcPr>
            <w:tcW w:w="2551" w:type="dxa"/>
            <w:shd w:val="clear" w:color="auto" w:fill="F7FAFC"/>
          </w:tcPr>
          <w:p w14:paraId="181C4E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整体进度把控、月度回顾</w:t>
            </w:r>
          </w:p>
        </w:tc>
      </w:tr>
      <w:tr w14:paraId="2D68653A">
        <w:trPr>
          <w:jc w:val="center"/>
        </w:trPr>
        <w:tc>
          <w:tcPr>
            <w:tcW w:w="1701" w:type="dxa"/>
          </w:tcPr>
          <w:p w14:paraId="04AAA9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📐 数据表格</w:t>
            </w:r>
          </w:p>
        </w:tc>
        <w:tc>
          <w:tcPr>
            <w:tcW w:w="3969" w:type="dxa"/>
          </w:tcPr>
          <w:p w14:paraId="78F211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22 列多产品对比表格，支持排序、筛选</w:t>
            </w:r>
          </w:p>
        </w:tc>
        <w:tc>
          <w:tcPr>
            <w:tcW w:w="2551" w:type="dxa"/>
          </w:tcPr>
          <w:p w14:paraId="2A72F2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横向对比、数据导出</w:t>
            </w:r>
          </w:p>
        </w:tc>
      </w:tr>
    </w:tbl>
    <w:p w14:paraId="47DE9675"/>
    <w:p w14:paraId="5CEF3124">
      <w:pPr>
        <w:pStyle w:val="3"/>
      </w:pPr>
      <w:r>
        <w:t>三、功能模块详解</w:t>
      </w:r>
    </w:p>
    <w:p w14:paraId="529BEDC9">
      <w:pPr>
        <w:pStyle w:val="4"/>
      </w:pPr>
      <w:r>
        <w:t>3.1 产品列表视图</w:t>
      </w:r>
    </w:p>
    <w:p w14:paraId="014EC323">
      <w:pPr>
        <w:pStyle w:val="16"/>
        <w:spacing w:after="40"/>
      </w:pPr>
      <w:r>
        <w:rPr>
          <w:rFonts w:ascii="微软雅黑" w:hAnsi="微软雅黑" w:eastAsia="微软雅黑"/>
          <w:sz w:val="21"/>
        </w:rPr>
        <w:t>搜索框：按产品名称/SKU 模糊搜索</w:t>
      </w:r>
    </w:p>
    <w:p w14:paraId="17B86EE8">
      <w:pPr>
        <w:pStyle w:val="16"/>
        <w:spacing w:after="40"/>
      </w:pPr>
      <w:r>
        <w:rPr>
          <w:rFonts w:ascii="微软雅黑" w:hAnsi="微软雅黑" w:eastAsia="微软雅黑"/>
          <w:sz w:val="21"/>
        </w:rPr>
        <w:t>状态筛选：全部 / 进行中 / 暂停 / 已完成 / 已取消</w:t>
      </w:r>
    </w:p>
    <w:p w14:paraId="6E6AD664">
      <w:pPr>
        <w:pStyle w:val="16"/>
        <w:spacing w:after="40"/>
      </w:pPr>
      <w:r>
        <w:rPr>
          <w:rFonts w:ascii="微软雅黑" w:hAnsi="微软雅黑" w:eastAsia="微软雅黑"/>
          <w:sz w:val="21"/>
        </w:rPr>
        <w:t>产品卡片：名称 + 状态徽章 + SKU/类目/日期 + 进度条 + 当前阶段</w:t>
      </w:r>
    </w:p>
    <w:p w14:paraId="3E7A30F0">
      <w:pPr>
        <w:pStyle w:val="16"/>
        <w:spacing w:after="40"/>
      </w:pPr>
      <w:r>
        <w:rPr>
          <w:rFonts w:ascii="微软雅黑" w:hAnsi="微软雅黑" w:eastAsia="微软雅黑"/>
          <w:sz w:val="21"/>
        </w:rPr>
        <w:t>产品详情：6 个 Tab × 18 个阶段表单 + 动态日志</w:t>
      </w:r>
    </w:p>
    <w:p w14:paraId="227CD057">
      <w:pPr>
        <w:pStyle w:val="16"/>
        <w:spacing w:after="40"/>
      </w:pPr>
      <w:r>
        <w:rPr>
          <w:rFonts w:ascii="微软雅黑" w:hAnsi="微软雅黑" w:eastAsia="微软雅黑"/>
          <w:sz w:val="21"/>
        </w:rPr>
        <w:t>产品操作：新建、复制、删除、修改名称</w:t>
      </w:r>
    </w:p>
    <w:p w14:paraId="4F896D4F">
      <w:pPr>
        <w:pStyle w:val="4"/>
      </w:pPr>
      <w:r>
        <w:t>3.2 进度总览视图</w:t>
      </w:r>
    </w:p>
    <w:p w14:paraId="0091A8D5">
      <w:pPr>
        <w:pStyle w:val="5"/>
      </w:pPr>
      <w:r>
        <w:t>全部产品模式（默认）</w:t>
      </w:r>
    </w:p>
    <w:p w14:paraId="4650C8A3">
      <w:pPr>
        <w:pStyle w:val="16"/>
        <w:spacing w:after="40"/>
      </w:pPr>
      <w:r>
        <w:rPr>
          <w:rFonts w:ascii="微软雅黑" w:hAnsi="微软雅黑" w:eastAsia="微软雅黑"/>
          <w:sz w:val="21"/>
        </w:rPr>
        <w:t>顶部 6-7 个统计卡片：总数 / 进行中 / 已完成 / 已暂停 / 本月完成 / 30天到期 / 已逾期</w:t>
      </w:r>
    </w:p>
    <w:p w14:paraId="25D2E7C9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全部产品水平时间线：周/月/季度三级缩放 + 📍 今天定位按钮 + 阶段颜色图例</w:t>
      </w:r>
    </w:p>
    <w:p w14:paraId="6D356203">
      <w:pPr>
        <w:pStyle w:val="16"/>
        <w:spacing w:after="40"/>
      </w:pPr>
      <w:r>
        <w:rPr>
          <w:rFonts w:ascii="微软雅黑" w:hAnsi="微软雅黑" w:eastAsia="微软雅黑"/>
          <w:sz w:val="21"/>
        </w:rPr>
        <w:t>点击产品时间线条 → 切换到该产品单视图</w:t>
      </w:r>
    </w:p>
    <w:p w14:paraId="055F2DA5">
      <w:pPr>
        <w:pStyle w:val="5"/>
      </w:pPr>
      <w:r>
        <w:t>单产品模式</w:t>
      </w:r>
    </w:p>
    <w:p w14:paraId="7C70928A">
      <w:pPr>
        <w:pStyle w:val="16"/>
        <w:spacing w:after="40"/>
      </w:pPr>
      <w:r>
        <w:rPr>
          <w:rFonts w:ascii="微软雅黑" w:hAnsi="微软雅黑" w:eastAsia="微软雅黑"/>
          <w:sz w:val="21"/>
        </w:rPr>
        <w:t>产品头部：名称 + 状态徽章 + 进度百分比 + "← 返回全部"按钮</w:t>
      </w:r>
    </w:p>
    <w:p w14:paraId="3176298F">
      <w:pPr>
        <w:pStyle w:val="16"/>
        <w:spacing w:after="40"/>
      </w:pPr>
      <w:r>
        <w:rPr>
          <w:rFonts w:ascii="微软雅黑" w:hAnsi="微软雅黑" w:eastAsia="微软雅黑"/>
          <w:sz w:val="21"/>
        </w:rPr>
        <w:t>紧凑水平时间线：显示该产品从立项到当前的时间跨度</w:t>
      </w:r>
    </w:p>
    <w:p w14:paraId="458C15C2">
      <w:pPr>
        <w:pStyle w:val="16"/>
        <w:spacing w:after="40"/>
      </w:pPr>
      <w:r>
        <w:rPr>
          <w:rFonts w:ascii="微软雅黑" w:hAnsi="微软雅黑" w:eastAsia="微软雅黑"/>
          <w:sz w:val="21"/>
        </w:rPr>
        <w:t>年度日历热力图（macOS 风格）</w:t>
      </w:r>
    </w:p>
    <w:p w14:paraId="3F2B41E5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4×3 月份网格，每格显示完整日期（一～日 + 1～31 日）</w:t>
      </w:r>
    </w:p>
    <w:p w14:paraId="0FDAD0DD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里程碑日以阶段色块标注</w:t>
      </w:r>
    </w:p>
    <w:p w14:paraId="74C09C72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里程碑间以半透明过渡色填充</w:t>
      </w:r>
    </w:p>
    <w:p w14:paraId="0AB73B9D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同日多任务以叠加彩色圆点展示</w:t>
      </w:r>
    </w:p>
    <w:p w14:paraId="3E38B018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鼠标悬浮显示完整日期和全部任务详情</w:t>
      </w:r>
    </w:p>
    <w:p w14:paraId="45A493B0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每月顶部色条显示主导阶段</w:t>
      </w:r>
    </w:p>
    <w:p w14:paraId="2582C557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左右箭头翻年 + +/- 缩放按钮 + 鼠标滚轮缩放（0.3x ~ 3.0x）</w:t>
      </w:r>
    </w:p>
    <w:p w14:paraId="0723F200">
      <w:pPr>
        <w:pStyle w:val="16"/>
        <w:spacing w:after="40"/>
        <w:ind w:left="1701"/>
      </w:pPr>
      <w:r>
        <w:rPr>
          <w:rFonts w:ascii="微软雅黑" w:hAnsi="微软雅黑" w:eastAsia="微软雅黑"/>
          <w:sz w:val="21"/>
        </w:rPr>
        <w:t>底部图例：该产品涉及的阶段颜色 + 返单标记</w:t>
      </w:r>
    </w:p>
    <w:p w14:paraId="37AE5EDC">
      <w:pPr>
        <w:pStyle w:val="4"/>
      </w:pPr>
      <w:r>
        <w:t>3.3 数据表格视图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520"/>
      </w:tblGrid>
      <w:tr w14:paraId="7F38A6C5">
        <w:trPr>
          <w:jc w:val="center"/>
        </w:trPr>
        <w:tc>
          <w:tcPr>
            <w:tcW w:w="1701" w:type="dxa"/>
            <w:shd w:val="clear" w:color="auto" w:fill="1A365D"/>
          </w:tcPr>
          <w:p w14:paraId="3FEC2C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列分组</w:t>
            </w:r>
          </w:p>
        </w:tc>
        <w:tc>
          <w:tcPr>
            <w:tcW w:w="6520" w:type="dxa"/>
            <w:shd w:val="clear" w:color="auto" w:fill="1A365D"/>
          </w:tcPr>
          <w:p w14:paraId="052F78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包含列</w:t>
            </w:r>
          </w:p>
        </w:tc>
      </w:tr>
      <w:tr w14:paraId="764D3199">
        <w:trPr>
          <w:jc w:val="center"/>
        </w:trPr>
        <w:tc>
          <w:tcPr>
            <w:tcW w:w="1701" w:type="dxa"/>
          </w:tcPr>
          <w:p w14:paraId="735D15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产品信息</w:t>
            </w:r>
          </w:p>
        </w:tc>
        <w:tc>
          <w:tcPr>
            <w:tcW w:w="6520" w:type="dxa"/>
          </w:tcPr>
          <w:p w14:paraId="6A0074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产品名称🔒、SKU、状态、进度条、立项日期、负责人、品类</w:t>
            </w:r>
          </w:p>
        </w:tc>
      </w:tr>
      <w:tr w14:paraId="6028CD50">
        <w:trPr>
          <w:jc w:val="center"/>
        </w:trPr>
        <w:tc>
          <w:tcPr>
            <w:tcW w:w="1701" w:type="dxa"/>
            <w:shd w:val="clear" w:color="auto" w:fill="F7FAFC"/>
          </w:tcPr>
          <w:p w14:paraId="1C8174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立项评估</w:t>
            </w:r>
          </w:p>
        </w:tc>
        <w:tc>
          <w:tcPr>
            <w:tcW w:w="6520" w:type="dxa"/>
            <w:shd w:val="clear" w:color="auto" w:fill="F7FAFC"/>
          </w:tcPr>
          <w:p w14:paraId="5B1382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选品来源、目标市场</w:t>
            </w:r>
          </w:p>
        </w:tc>
      </w:tr>
      <w:tr w14:paraId="5FB7EE8D">
        <w:trPr>
          <w:jc w:val="center"/>
        </w:trPr>
        <w:tc>
          <w:tcPr>
            <w:tcW w:w="1701" w:type="dxa"/>
          </w:tcPr>
          <w:p w14:paraId="0FC8F2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竞品调研</w:t>
            </w:r>
          </w:p>
        </w:tc>
        <w:tc>
          <w:tcPr>
            <w:tcW w:w="6520" w:type="dxa"/>
          </w:tcPr>
          <w:p w14:paraId="26AEAC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竞品均价</w:t>
            </w:r>
          </w:p>
        </w:tc>
      </w:tr>
      <w:tr w14:paraId="3D1198AC">
        <w:trPr>
          <w:jc w:val="center"/>
        </w:trPr>
        <w:tc>
          <w:tcPr>
            <w:tcW w:w="1701" w:type="dxa"/>
            <w:shd w:val="clear" w:color="auto" w:fill="F7FAFC"/>
          </w:tcPr>
          <w:p w14:paraId="656F86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利润测算</w:t>
            </w:r>
          </w:p>
        </w:tc>
        <w:tc>
          <w:tcPr>
            <w:tcW w:w="6520" w:type="dxa"/>
            <w:shd w:val="clear" w:color="auto" w:fill="F7FAFC"/>
          </w:tcPr>
          <w:p w14:paraId="7E981F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目标售价、产品成本、BOM合计、毛利润、净利率（颜色编码）、立项决策</w:t>
            </w:r>
          </w:p>
        </w:tc>
      </w:tr>
      <w:tr w14:paraId="2763B68D">
        <w:trPr>
          <w:jc w:val="center"/>
        </w:trPr>
        <w:tc>
          <w:tcPr>
            <w:tcW w:w="1701" w:type="dxa"/>
          </w:tcPr>
          <w:p w14:paraId="0D359B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供应商/打样</w:t>
            </w:r>
          </w:p>
        </w:tc>
        <w:tc>
          <w:tcPr>
            <w:tcW w:w="6520" w:type="dxa"/>
          </w:tcPr>
          <w:p w14:paraId="32AE4D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供应商数、打样轮次</w:t>
            </w:r>
          </w:p>
        </w:tc>
      </w:tr>
      <w:tr w14:paraId="1854C8FD">
        <w:trPr>
          <w:jc w:val="center"/>
        </w:trPr>
        <w:tc>
          <w:tcPr>
            <w:tcW w:w="1701" w:type="dxa"/>
            <w:shd w:val="clear" w:color="auto" w:fill="F7FAFC"/>
          </w:tcPr>
          <w:p w14:paraId="50D004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生产出货</w:t>
            </w:r>
          </w:p>
        </w:tc>
        <w:tc>
          <w:tcPr>
            <w:tcW w:w="6520" w:type="dxa"/>
            <w:shd w:val="clear" w:color="auto" w:fill="F7FAFC"/>
          </w:tcPr>
          <w:p w14:paraId="4903B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预计出货</w:t>
            </w:r>
          </w:p>
        </w:tc>
      </w:tr>
      <w:tr w14:paraId="0C675A1A">
        <w:trPr>
          <w:jc w:val="center"/>
        </w:trPr>
        <w:tc>
          <w:tcPr>
            <w:tcW w:w="1701" w:type="dxa"/>
          </w:tcPr>
          <w:p w14:paraId="141C43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上架/返单</w:t>
            </w:r>
          </w:p>
        </w:tc>
        <w:tc>
          <w:tcPr>
            <w:tcW w:w="6520" w:type="dxa"/>
          </w:tcPr>
          <w:p w14:paraId="6D44D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上架日期、返单次数</w:t>
            </w:r>
          </w:p>
        </w:tc>
      </w:tr>
    </w:tbl>
    <w:p w14:paraId="4CC7998B"/>
    <w:p w14:paraId="79D365E2">
      <w:pPr>
        <w:pStyle w:val="16"/>
        <w:spacing w:after="40"/>
      </w:pPr>
      <w:r>
        <w:rPr>
          <w:rFonts w:ascii="微软雅黑" w:hAnsi="微软雅黑" w:eastAsia="微软雅黑"/>
          <w:sz w:val="21"/>
        </w:rPr>
        <w:t>点击列头排序（升序 ▲ / 降序 ▼），默认按立项日期降序</w:t>
      </w:r>
    </w:p>
    <w:p w14:paraId="68B06DB7">
      <w:pPr>
        <w:pStyle w:val="16"/>
        <w:spacing w:after="40"/>
      </w:pPr>
      <w:r>
        <w:rPr>
          <w:rFonts w:ascii="微软雅黑" w:hAnsi="微软雅黑" w:eastAsia="微软雅黑"/>
          <w:sz w:val="21"/>
        </w:rPr>
        <w:t>产品名称列固定在左侧（sticky），横向滚动不丢失</w:t>
      </w:r>
    </w:p>
    <w:p w14:paraId="7D40A07A">
      <w:pPr>
        <w:pStyle w:val="16"/>
        <w:spacing w:after="40"/>
      </w:pPr>
      <w:r>
        <w:rPr>
          <w:rFonts w:ascii="微软雅黑" w:hAnsi="微软雅黑" w:eastAsia="微软雅黑"/>
          <w:sz w:val="21"/>
        </w:rPr>
        <w:t>净利率 ≥20% 绿色加粗、≥10% 橙色、&lt;0% 红色</w:t>
      </w:r>
    </w:p>
    <w:p w14:paraId="5D776DC2">
      <w:pPr>
        <w:pStyle w:val="16"/>
        <w:spacing w:after="40"/>
      </w:pPr>
      <w:r>
        <w:rPr>
          <w:rFonts w:ascii="微软雅黑" w:hAnsi="微软雅黑" w:eastAsia="微软雅黑"/>
          <w:sz w:val="21"/>
        </w:rPr>
        <w:t>进度条在单元格内可视化展示</w:t>
      </w:r>
    </w:p>
    <w:p w14:paraId="7E60AADD">
      <w:pPr>
        <w:pStyle w:val="16"/>
        <w:spacing w:after="40"/>
      </w:pPr>
      <w:r>
        <w:rPr>
          <w:rFonts w:ascii="微软雅黑" w:hAnsi="微软雅黑" w:eastAsia="微软雅黑"/>
          <w:sz w:val="21"/>
        </w:rPr>
        <w:t>金额右对齐 $XX.00 格式</w:t>
      </w:r>
    </w:p>
    <w:p w14:paraId="2060B8A1">
      <w:pPr>
        <w:pStyle w:val="16"/>
        <w:spacing w:after="40"/>
      </w:pPr>
      <w:r>
        <w:rPr>
          <w:rFonts w:ascii="微软雅黑" w:hAnsi="微软雅黑" w:eastAsia="微软雅黑"/>
          <w:sz w:val="21"/>
        </w:rPr>
        <w:t>状态筛选联动（复用左侧筛选栏）</w:t>
      </w:r>
    </w:p>
    <w:p w14:paraId="78401697">
      <w:pPr>
        <w:pStyle w:val="16"/>
        <w:spacing w:after="40"/>
      </w:pPr>
      <w:r>
        <w:rPr>
          <w:rFonts w:ascii="微软雅黑" w:hAnsi="微软雅黑" w:eastAsia="微软雅黑"/>
          <w:sz w:val="21"/>
        </w:rPr>
        <w:t>点击任意行 → 切换到列表视图并打开产品详情</w:t>
      </w:r>
    </w:p>
    <w:p w14:paraId="7CE61F20">
      <w:pPr>
        <w:pStyle w:val="4"/>
      </w:pPr>
      <w:r>
        <w:t>3.4 BOM 成本拆解</w:t>
      </w:r>
    </w:p>
    <w:p w14:paraId="3667A311">
      <w:pPr>
        <w:pStyle w:val="16"/>
        <w:spacing w:after="40"/>
      </w:pPr>
      <w:r>
        <w:rPr>
          <w:rFonts w:ascii="微软雅黑" w:hAnsi="微软雅黑" w:eastAsia="微软雅黑"/>
          <w:sz w:val="21"/>
        </w:rPr>
        <w:t>10 个预设组件分类：面料/布料、电机/马达、电源/电池、开关/控制、LED/灯珠、模具/外壳、包装材料、认证费、物流/运费、其他</w:t>
      </w:r>
    </w:p>
    <w:p w14:paraId="42754C8A">
      <w:pPr>
        <w:pStyle w:val="16"/>
        <w:spacing w:after="40"/>
      </w:pPr>
      <w:r>
        <w:rPr>
          <w:rFonts w:ascii="微软雅黑" w:hAnsi="微软雅黑" w:eastAsia="微软雅黑"/>
          <w:sz w:val="21"/>
        </w:rPr>
        <w:t>每个组件：名称 + 规格/型号 + 分类（下拉选择）+ 用量/件 + 单价($) → 自动计算小计</w:t>
      </w:r>
    </w:p>
    <w:p w14:paraId="6DBE6208">
      <w:pPr>
        <w:pStyle w:val="16"/>
        <w:spacing w:after="40"/>
      </w:pPr>
      <w:r>
        <w:rPr>
          <w:rFonts w:ascii="微软雅黑" w:hAnsi="微软雅黑" w:eastAsia="微软雅黑"/>
          <w:sz w:val="21"/>
        </w:rPr>
        <w:t>BOM 合计行自动汇总所有组件成本</w:t>
      </w:r>
    </w:p>
    <w:p w14:paraId="2234601A">
      <w:pPr>
        <w:pStyle w:val="16"/>
        <w:spacing w:after="40"/>
      </w:pPr>
      <w:r>
        <w:rPr>
          <w:rFonts w:ascii="微软雅黑" w:hAnsi="微软雅黑" w:eastAsia="微软雅黑"/>
          <w:sz w:val="21"/>
        </w:rPr>
        <w:t>SVG 环形饼图：以利润测算「产品成本」为分母，BOM 合计为分子，灰色"未拆解"扇区显示覆盖缺口</w:t>
      </w:r>
    </w:p>
    <w:p w14:paraId="2E5EDDD5">
      <w:pPr>
        <w:pStyle w:val="16"/>
        <w:spacing w:after="40"/>
      </w:pPr>
      <w:r>
        <w:rPr>
          <w:rFonts w:ascii="微软雅黑" w:hAnsi="微软雅黑" w:eastAsia="微软雅黑"/>
          <w:sz w:val="21"/>
        </w:rPr>
        <w:t>水平条形图：按分类汇总，显示金额和百分比</w:t>
      </w:r>
    </w:p>
    <w:p w14:paraId="1A9C5B3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图表标题显示 BOM 覆盖率（如"BOM覆盖 88%"）</w:t>
      </w:r>
    </w:p>
    <w:p w14:paraId="7BBE8999">
      <w:pPr>
        <w:pStyle w:val="16"/>
        <w:spacing w:after="40"/>
      </w:pPr>
      <w:r>
        <w:rPr>
          <w:rFonts w:ascii="微软雅黑" w:hAnsi="微软雅黑" w:eastAsia="微软雅黑"/>
          <w:sz w:val="21"/>
        </w:rPr>
        <w:t>🔄 同步按钮：BOM 合计一键填入利润测算的产品成本字段</w:t>
      </w:r>
    </w:p>
    <w:p w14:paraId="54B8EB2F">
      <w:pPr>
        <w:pStyle w:val="16"/>
        <w:spacing w:after="40"/>
      </w:pPr>
      <w:r>
        <w:rPr>
          <w:rFonts w:ascii="微软雅黑" w:hAnsi="微软雅黑" w:eastAsia="微软雅黑"/>
          <w:sz w:val="21"/>
        </w:rPr>
        <w:t>成本敏感性分析：取 Top 5 高成本组件，滑块调整 ±50%，实时重算净利润变化</w:t>
      </w:r>
    </w:p>
    <w:p w14:paraId="750D3E53">
      <w:pPr>
        <w:pStyle w:val="4"/>
      </w:pPr>
      <w:r>
        <w:t>3.5 利润测算</w:t>
      </w:r>
    </w:p>
    <w:p w14:paraId="1C009642">
      <w:pPr>
        <w:spacing w:before="0" w:after="120"/>
      </w:pPr>
      <w:r>
        <w:rPr>
          <w:rFonts w:ascii="微软雅黑" w:hAnsi="微软雅黑" w:eastAsia="微软雅黑"/>
        </w:rPr>
        <w:t>利润计算公式如下：</w:t>
      </w:r>
    </w:p>
    <w:p w14:paraId="0D1B9745">
      <w:pPr>
        <w:pStyle w:val="16"/>
        <w:spacing w:after="40"/>
      </w:pPr>
      <w:r>
        <w:rPr>
          <w:rFonts w:ascii="微软雅黑" w:hAnsi="微软雅黑" w:eastAsia="微软雅黑"/>
          <w:sz w:val="21"/>
        </w:rPr>
        <w:t>毛利润 = 目标售价 - 产品成本 - 头程运费 - FBA费用</w:t>
      </w:r>
    </w:p>
    <w:p w14:paraId="6DBA6C32">
      <w:pPr>
        <w:pStyle w:val="16"/>
        <w:spacing w:after="40"/>
      </w:pPr>
      <w:r>
        <w:rPr>
          <w:rFonts w:ascii="微软雅黑" w:hAnsi="微软雅黑" w:eastAsia="微软雅黑"/>
          <w:sz w:val="21"/>
        </w:rPr>
        <w:t>净利润 = 毛利润 - 平台佣金（售价×%）- 广告预算（售价×%）- 其他费用</w:t>
      </w:r>
    </w:p>
    <w:p w14:paraId="362E8B9C">
      <w:pPr>
        <w:pStyle w:val="16"/>
        <w:spacing w:after="40"/>
      </w:pPr>
      <w:r>
        <w:rPr>
          <w:rFonts w:ascii="微软雅黑" w:hAnsi="微软雅黑" w:eastAsia="微软雅黑"/>
          <w:sz w:val="21"/>
        </w:rPr>
        <w:t>净利率 = 净利润 ÷ 目标售价 × 100%</w:t>
      </w:r>
    </w:p>
    <w:p w14:paraId="45BDA67E">
      <w:pPr>
        <w:pStyle w:val="16"/>
        <w:spacing w:after="40"/>
      </w:pPr>
      <w:r>
        <w:rPr>
          <w:rFonts w:ascii="微软雅黑" w:hAnsi="微软雅黑" w:eastAsia="微软雅黑"/>
          <w:sz w:val="21"/>
        </w:rPr>
        <w:t>净利率颜色：≥20% 绿色 / 10%~20% 橙色 / &lt;10% 红色</w:t>
      </w:r>
    </w:p>
    <w:p w14:paraId="5F05DEC3">
      <w:pPr>
        <w:pStyle w:val="16"/>
        <w:spacing w:after="40"/>
      </w:pPr>
      <w:r>
        <w:rPr>
          <w:rFonts w:ascii="微软雅黑" w:hAnsi="微软雅黑" w:eastAsia="微软雅黑"/>
          <w:sz w:val="21"/>
        </w:rPr>
        <w:t>BOM 参考成本行：显示当前 BOM 合计，点击 🔄 同步按钮自动填入产品成本</w:t>
      </w:r>
    </w:p>
    <w:p w14:paraId="76AE9B19">
      <w:pPr>
        <w:pStyle w:val="16"/>
        <w:spacing w:after="40"/>
      </w:pPr>
      <w:r>
        <w:rPr>
          <w:rFonts w:ascii="微软雅黑" w:hAnsi="微软雅黑" w:eastAsia="微软雅黑"/>
          <w:sz w:val="21"/>
        </w:rPr>
        <w:t>立项决策记录：通过立项 / 暂缓观察 / 否决 + 决策日期 + 备注</w:t>
      </w:r>
    </w:p>
    <w:p w14:paraId="0C332330">
      <w:pPr>
        <w:pStyle w:val="4"/>
      </w:pPr>
      <w:r>
        <w:t>3.6 供应商管理</w:t>
      </w:r>
    </w:p>
    <w:p w14:paraId="54B7FB24">
      <w:pPr>
        <w:pStyle w:val="16"/>
        <w:spacing w:after="40"/>
      </w:pPr>
      <w:r>
        <w:rPr>
          <w:rFonts w:ascii="微软雅黑" w:hAnsi="微软雅黑" w:eastAsia="微软雅黑"/>
          <w:sz w:val="21"/>
        </w:rPr>
        <w:t>自定义添加多个供应商，对比报价</w:t>
      </w:r>
    </w:p>
    <w:p w14:paraId="648FF8AA">
      <w:pPr>
        <w:pStyle w:val="16"/>
        <w:spacing w:after="40"/>
      </w:pPr>
      <w:r>
        <w:rPr>
          <w:rFonts w:ascii="微软雅黑" w:hAnsi="微软雅黑" w:eastAsia="微软雅黑"/>
          <w:sz w:val="21"/>
        </w:rPr>
        <w:t>每个供应商：名称、联系方式、报价($/件)、MOQ、生产周期(天)</w:t>
      </w:r>
    </w:p>
    <w:p w14:paraId="308174CD">
      <w:pPr>
        <w:pStyle w:val="16"/>
        <w:spacing w:after="40"/>
      </w:pPr>
      <w:r>
        <w:rPr>
          <w:rFonts w:ascii="微软雅黑" w:hAnsi="微软雅黑" w:eastAsia="微软雅黑"/>
          <w:sz w:val="21"/>
        </w:rPr>
        <w:t>自动评分算法：基于价格/MOQ/周期的加权评分（100分制）</w:t>
      </w:r>
    </w:p>
    <w:p w14:paraId="62A5E114">
      <w:pPr>
        <w:pStyle w:val="16"/>
        <w:spacing w:after="40"/>
      </w:pPr>
      <w:r>
        <w:rPr>
          <w:rFonts w:ascii="微软雅黑" w:hAnsi="微软雅黑" w:eastAsia="微软雅黑"/>
          <w:sz w:val="21"/>
        </w:rPr>
        <w:t>选定供应商：单选切换，确定最终合作方</w:t>
      </w:r>
    </w:p>
    <w:p w14:paraId="56E8A3B1">
      <w:pPr>
        <w:pStyle w:val="16"/>
        <w:spacing w:after="40"/>
      </w:pPr>
      <w:r>
        <w:rPr>
          <w:rFonts w:ascii="微软雅黑" w:hAnsi="微软雅黑" w:eastAsia="微软雅黑"/>
          <w:sz w:val="21"/>
        </w:rPr>
        <w:t>最终确认备注：账期/质保/包装要求等</w:t>
      </w:r>
    </w:p>
    <w:p w14:paraId="04C5EC0F">
      <w:pPr>
        <w:pStyle w:val="4"/>
      </w:pPr>
      <w:r>
        <w:t>3.7 多记录模块</w:t>
      </w:r>
    </w:p>
    <w:p w14:paraId="6E3825C9">
      <w:pPr>
        <w:spacing w:before="0" w:after="120"/>
      </w:pPr>
      <w:r>
        <w:rPr>
          <w:rFonts w:ascii="微软雅黑" w:hAnsi="微软雅黑" w:eastAsia="微软雅黑"/>
        </w:rPr>
        <w:t>以下阶段均支持多条记录，以卡片列表形式展示，可自由添加/删除：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5669"/>
      </w:tblGrid>
      <w:tr w14:paraId="0F245478">
        <w:trPr>
          <w:jc w:val="center"/>
        </w:trPr>
        <w:tc>
          <w:tcPr>
            <w:tcW w:w="1417" w:type="dxa"/>
            <w:shd w:val="clear" w:color="auto" w:fill="1A365D"/>
          </w:tcPr>
          <w:p w14:paraId="6DE8D9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1134" w:type="dxa"/>
            <w:shd w:val="clear" w:color="auto" w:fill="1A365D"/>
          </w:tcPr>
          <w:p w14:paraId="10A355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记录类型</w:t>
            </w:r>
          </w:p>
        </w:tc>
        <w:tc>
          <w:tcPr>
            <w:tcW w:w="5669" w:type="dxa"/>
            <w:shd w:val="clear" w:color="auto" w:fill="1A365D"/>
          </w:tcPr>
          <w:p w14:paraId="2F989A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</w:tr>
      <w:tr w14:paraId="58AC48FA">
        <w:trPr>
          <w:jc w:val="center"/>
        </w:trPr>
        <w:tc>
          <w:tcPr>
            <w:tcW w:w="1417" w:type="dxa"/>
          </w:tcPr>
          <w:p w14:paraId="3EA541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打样/改版</w:t>
            </w:r>
          </w:p>
        </w:tc>
        <w:tc>
          <w:tcPr>
            <w:tcW w:w="1134" w:type="dxa"/>
          </w:tcPr>
          <w:p w14:paraId="4B0DA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轮次</w:t>
            </w:r>
          </w:p>
        </w:tc>
        <w:tc>
          <w:tcPr>
            <w:tcW w:w="5669" w:type="dxa"/>
          </w:tcPr>
          <w:p w14:paraId="278F5D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下单日期、数量、费用、收样日期、评审结果、最终版✓标记</w:t>
            </w:r>
          </w:p>
        </w:tc>
      </w:tr>
      <w:tr w14:paraId="5B78AFE6">
        <w:trPr>
          <w:jc w:val="center"/>
        </w:trPr>
        <w:tc>
          <w:tcPr>
            <w:tcW w:w="1417" w:type="dxa"/>
            <w:shd w:val="clear" w:color="auto" w:fill="F7FAFC"/>
          </w:tcPr>
          <w:p w14:paraId="7F07F3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包装设计</w:t>
            </w:r>
          </w:p>
        </w:tc>
        <w:tc>
          <w:tcPr>
            <w:tcW w:w="1134" w:type="dxa"/>
            <w:shd w:val="clear" w:color="auto" w:fill="F7FAFC"/>
          </w:tcPr>
          <w:p w14:paraId="3D452E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轮次</w:t>
            </w:r>
          </w:p>
        </w:tc>
        <w:tc>
          <w:tcPr>
            <w:tcW w:w="5669" w:type="dxa"/>
            <w:shd w:val="clear" w:color="auto" w:fill="F7FAFC"/>
          </w:tcPr>
          <w:p w14:paraId="2A821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需求提交日、设计师、初稿完成日、确认日期</w:t>
            </w:r>
          </w:p>
        </w:tc>
      </w:tr>
      <w:tr w14:paraId="245EB78F">
        <w:trPr>
          <w:jc w:val="center"/>
        </w:trPr>
        <w:tc>
          <w:tcPr>
            <w:tcW w:w="1417" w:type="dxa"/>
          </w:tcPr>
          <w:p w14:paraId="28E469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视觉素材</w:t>
            </w:r>
          </w:p>
        </w:tc>
        <w:tc>
          <w:tcPr>
            <w:tcW w:w="1134" w:type="dxa"/>
          </w:tcPr>
          <w:p w14:paraId="744591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轮次</w:t>
            </w:r>
          </w:p>
        </w:tc>
        <w:tc>
          <w:tcPr>
            <w:tcW w:w="5669" w:type="dxa"/>
          </w:tcPr>
          <w:p w14:paraId="085F0F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需求提交日、摄影师/设计师、拍摄日期、主图数量、A+完成日</w:t>
            </w:r>
          </w:p>
        </w:tc>
      </w:tr>
      <w:tr w14:paraId="70EB8C75">
        <w:trPr>
          <w:jc w:val="center"/>
        </w:trPr>
        <w:tc>
          <w:tcPr>
            <w:tcW w:w="1417" w:type="dxa"/>
            <w:shd w:val="clear" w:color="auto" w:fill="F7FAFC"/>
          </w:tcPr>
          <w:p w14:paraId="43898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下单生产</w:t>
            </w:r>
          </w:p>
        </w:tc>
        <w:tc>
          <w:tcPr>
            <w:tcW w:w="1134" w:type="dxa"/>
            <w:shd w:val="clear" w:color="auto" w:fill="F7FAFC"/>
          </w:tcPr>
          <w:p w14:paraId="397BC7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批次</w:t>
            </w:r>
          </w:p>
        </w:tc>
        <w:tc>
          <w:tcPr>
            <w:tcW w:w="5669" w:type="dxa"/>
            <w:shd w:val="clear" w:color="auto" w:fill="F7FAFC"/>
          </w:tcPr>
          <w:p w14:paraId="6903E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下单日期、工厂名称、数量、单价、预付款、预计出货日</w:t>
            </w:r>
          </w:p>
        </w:tc>
      </w:tr>
      <w:tr w14:paraId="178D823E">
        <w:trPr>
          <w:jc w:val="center"/>
        </w:trPr>
        <w:tc>
          <w:tcPr>
            <w:tcW w:w="1417" w:type="dxa"/>
          </w:tcPr>
          <w:p w14:paraId="6CEA50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品控验货</w:t>
            </w:r>
          </w:p>
        </w:tc>
        <w:tc>
          <w:tcPr>
            <w:tcW w:w="1134" w:type="dxa"/>
          </w:tcPr>
          <w:p w14:paraId="1ECFD6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</w:t>
            </w:r>
          </w:p>
        </w:tc>
        <w:tc>
          <w:tcPr>
            <w:tcW w:w="5669" w:type="dxa"/>
          </w:tcPr>
          <w:p w14:paraId="0BF222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验货日期、人员/机构、结论（通过/有条件通过/不通过）</w:t>
            </w:r>
          </w:p>
        </w:tc>
      </w:tr>
      <w:tr w14:paraId="3DFB0551">
        <w:trPr>
          <w:jc w:val="center"/>
        </w:trPr>
        <w:tc>
          <w:tcPr>
            <w:tcW w:w="1417" w:type="dxa"/>
            <w:shd w:val="clear" w:color="auto" w:fill="F7FAFC"/>
          </w:tcPr>
          <w:p w14:paraId="70063B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出货物流</w:t>
            </w:r>
          </w:p>
        </w:tc>
        <w:tc>
          <w:tcPr>
            <w:tcW w:w="1134" w:type="dxa"/>
            <w:shd w:val="clear" w:color="auto" w:fill="F7FAFC"/>
          </w:tcPr>
          <w:p w14:paraId="3F0A0F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</w:t>
            </w:r>
          </w:p>
        </w:tc>
        <w:tc>
          <w:tcPr>
            <w:tcW w:w="5669" w:type="dxa"/>
            <w:shd w:val="clear" w:color="auto" w:fill="F7FAFC"/>
          </w:tcPr>
          <w:p w14:paraId="63A7C2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出货日期、物流方式、服务商、运单号、数量、ETA</w:t>
            </w:r>
          </w:p>
        </w:tc>
      </w:tr>
      <w:tr w14:paraId="4B14E63F">
        <w:trPr>
          <w:jc w:val="center"/>
        </w:trPr>
        <w:tc>
          <w:tcPr>
            <w:tcW w:w="1417" w:type="dxa"/>
          </w:tcPr>
          <w:p w14:paraId="4D084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返单管理</w:t>
            </w:r>
          </w:p>
        </w:tc>
        <w:tc>
          <w:tcPr>
            <w:tcW w:w="1134" w:type="dxa"/>
          </w:tcPr>
          <w:p w14:paraId="16184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</w:t>
            </w:r>
          </w:p>
        </w:tc>
        <w:tc>
          <w:tcPr>
            <w:tcW w:w="5669" w:type="dxa"/>
          </w:tcPr>
          <w:p w14:paraId="682A8D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下单日期、触发库存、补货数量、供应商</w:t>
            </w:r>
          </w:p>
        </w:tc>
      </w:tr>
    </w:tbl>
    <w:p w14:paraId="4B208404"/>
    <w:p w14:paraId="02EC3B35">
      <w:pPr>
        <w:pStyle w:val="4"/>
      </w:pPr>
      <w:r>
        <w:t>3.8 数据持久化与分享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520"/>
      </w:tblGrid>
      <w:tr w14:paraId="599C75B9">
        <w:trPr>
          <w:jc w:val="center"/>
        </w:trPr>
        <w:tc>
          <w:tcPr>
            <w:tcW w:w="1701" w:type="dxa"/>
            <w:shd w:val="clear" w:color="auto" w:fill="1A365D"/>
          </w:tcPr>
          <w:p w14:paraId="61FEF2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6520" w:type="dxa"/>
            <w:shd w:val="clear" w:color="auto" w:fill="1A365D"/>
          </w:tcPr>
          <w:p w14:paraId="2BBF66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</w:tr>
      <w:tr w14:paraId="739CB69C">
        <w:trPr>
          <w:jc w:val="center"/>
        </w:trPr>
        <w:tc>
          <w:tcPr>
            <w:tcW w:w="1701" w:type="dxa"/>
          </w:tcPr>
          <w:p w14:paraId="403C50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在线编辑</w:t>
            </w:r>
          </w:p>
        </w:tc>
        <w:tc>
          <w:tcPr>
            <w:tcW w:w="6520" w:type="dxa"/>
          </w:tcPr>
          <w:p w14:paraId="07603D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localStorage 自动保存（600ms 防抖）</w:t>
            </w:r>
          </w:p>
        </w:tc>
      </w:tr>
      <w:tr w14:paraId="0844E320">
        <w:trPr>
          <w:jc w:val="center"/>
        </w:trPr>
        <w:tc>
          <w:tcPr>
            <w:tcW w:w="1701" w:type="dxa"/>
            <w:shd w:val="clear" w:color="auto" w:fill="F7FAFC"/>
          </w:tcPr>
          <w:p w14:paraId="573DF6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导出 JSON</w:t>
            </w:r>
          </w:p>
        </w:tc>
        <w:tc>
          <w:tcPr>
            <w:tcW w:w="6520" w:type="dxa"/>
            <w:shd w:val="clear" w:color="auto" w:fill="F7FAFC"/>
          </w:tcPr>
          <w:p w14:paraId="208C05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完整数据备份，可跨设备迁移</w:t>
            </w:r>
          </w:p>
        </w:tc>
      </w:tr>
      <w:tr w14:paraId="65A21E74">
        <w:trPr>
          <w:jc w:val="center"/>
        </w:trPr>
        <w:tc>
          <w:tcPr>
            <w:tcW w:w="1701" w:type="dxa"/>
          </w:tcPr>
          <w:p w14:paraId="4ECFC0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导入 JSON</w:t>
            </w:r>
          </w:p>
        </w:tc>
        <w:tc>
          <w:tcPr>
            <w:tcW w:w="6520" w:type="dxa"/>
          </w:tcPr>
          <w:p w14:paraId="10EE9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支持合并现有数据或替换全部数据</w:t>
            </w:r>
          </w:p>
        </w:tc>
      </w:tr>
      <w:tr w14:paraId="12BBEC75">
        <w:trPr>
          <w:jc w:val="center"/>
        </w:trPr>
        <w:tc>
          <w:tcPr>
            <w:tcW w:w="1701" w:type="dxa"/>
            <w:shd w:val="clear" w:color="auto" w:fill="F7FAFC"/>
          </w:tcPr>
          <w:p w14:paraId="63C277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独立 HTML</w:t>
            </w:r>
          </w:p>
        </w:tc>
        <w:tc>
          <w:tcPr>
            <w:tcW w:w="6520" w:type="dxa"/>
            <w:shd w:val="clear" w:color="auto" w:fill="F7FAFC"/>
          </w:tcPr>
          <w:p w14:paraId="67A078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Base64 内嵌全部产品数据，接收方双击打开即看，无需导入</w:t>
            </w:r>
          </w:p>
        </w:tc>
      </w:tr>
      <w:tr w14:paraId="1B34AF11">
        <w:trPr>
          <w:jc w:val="center"/>
        </w:trPr>
        <w:tc>
          <w:tcPr>
            <w:tcW w:w="1701" w:type="dxa"/>
          </w:tcPr>
          <w:p w14:paraId="6996EC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独立模式检测</w:t>
            </w:r>
          </w:p>
        </w:tc>
        <w:tc>
          <w:tcPr>
            <w:tcW w:w="6520" w:type="dxa"/>
          </w:tcPr>
          <w:p w14:paraId="48386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自动识别内嵌数据，显示 📦 徽章，隐藏重复导出按钮</w:t>
            </w:r>
          </w:p>
        </w:tc>
      </w:tr>
      <w:tr w14:paraId="490B9C9E">
        <w:trPr>
          <w:jc w:val="center"/>
        </w:trPr>
        <w:tc>
          <w:tcPr>
            <w:tcW w:w="1701" w:type="dxa"/>
            <w:shd w:val="clear" w:color="auto" w:fill="F7FAFC"/>
          </w:tcPr>
          <w:p w14:paraId="0CD196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数据迁移</w:t>
            </w:r>
          </w:p>
        </w:tc>
        <w:tc>
          <w:tcPr>
            <w:tcW w:w="6520" w:type="dxa"/>
            <w:shd w:val="clear" w:color="auto" w:fill="F7FAFC"/>
          </w:tcPr>
          <w:p w14:paraId="30660A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v2.0 自动迁移机制，旧格式数据无损升级</w:t>
            </w:r>
          </w:p>
        </w:tc>
      </w:tr>
    </w:tbl>
    <w:p w14:paraId="26B5EA3B"/>
    <w:p w14:paraId="08629E3D">
      <w:pPr>
        <w:pStyle w:val="4"/>
      </w:pPr>
      <w:r>
        <w:t>3.9 主题切换</w:t>
      </w:r>
    </w:p>
    <w:p w14:paraId="473AD380">
      <w:pPr>
        <w:pStyle w:val="16"/>
        <w:spacing w:after="40"/>
      </w:pPr>
      <w:r>
        <w:rPr>
          <w:rFonts w:ascii="微软雅黑" w:hAnsi="微软雅黑" w:eastAsia="微软雅黑"/>
          <w:sz w:val="21"/>
        </w:rPr>
        <w:t>浅色 / 深色双主题，点击 🌙/☀️ 一键切换</w:t>
      </w:r>
    </w:p>
    <w:p w14:paraId="2406844E">
      <w:pPr>
        <w:pStyle w:val="16"/>
        <w:spacing w:after="40"/>
      </w:pPr>
      <w:r>
        <w:rPr>
          <w:rFonts w:ascii="微软雅黑" w:hAnsi="微软雅黑" w:eastAsia="微软雅黑"/>
          <w:sz w:val="21"/>
        </w:rPr>
        <w:t>基于 CSS 变量（--blue / --g50 / --card-bg 等 30+ 变量）全局即时生效</w:t>
      </w:r>
    </w:p>
    <w:p w14:paraId="741E39E1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主题偏好保存在 localStorage，刷新后保持</w:t>
      </w:r>
    </w:p>
    <w:p w14:paraId="416801A0"/>
    <w:p w14:paraId="0315612C">
      <w:pPr>
        <w:pStyle w:val="3"/>
      </w:pPr>
      <w:r>
        <w:t>四、交互规范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819"/>
      </w:tblGrid>
      <w:tr w14:paraId="45578A82">
        <w:trPr>
          <w:jc w:val="center"/>
        </w:trPr>
        <w:tc>
          <w:tcPr>
            <w:tcW w:w="3402" w:type="dxa"/>
            <w:shd w:val="clear" w:color="auto" w:fill="1A365D"/>
          </w:tcPr>
          <w:p w14:paraId="25C213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4819" w:type="dxa"/>
            <w:shd w:val="clear" w:color="auto" w:fill="1A365D"/>
          </w:tcPr>
          <w:p w14:paraId="0A821E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</w:tr>
      <w:tr w14:paraId="70E0565C">
        <w:trPr>
          <w:jc w:val="center"/>
        </w:trPr>
        <w:tc>
          <w:tcPr>
            <w:tcW w:w="3402" w:type="dxa"/>
          </w:tcPr>
          <w:p w14:paraId="5F93AD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列表视图点击产品</w:t>
            </w:r>
          </w:p>
        </w:tc>
        <w:tc>
          <w:tcPr>
            <w:tcW w:w="4819" w:type="dxa"/>
          </w:tcPr>
          <w:p w14:paraId="2C535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打开右侧详情面板，显示该产品全部阶段</w:t>
            </w:r>
          </w:p>
        </w:tc>
      </w:tr>
      <w:tr w14:paraId="35CCCEEE">
        <w:trPr>
          <w:jc w:val="center"/>
        </w:trPr>
        <w:tc>
          <w:tcPr>
            <w:tcW w:w="3402" w:type="dxa"/>
            <w:shd w:val="clear" w:color="auto" w:fill="F7FAFC"/>
          </w:tcPr>
          <w:p w14:paraId="6BBB11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进度总览-全部产品点时间线行</w:t>
            </w:r>
          </w:p>
        </w:tc>
        <w:tc>
          <w:tcPr>
            <w:tcW w:w="4819" w:type="dxa"/>
            <w:shd w:val="clear" w:color="auto" w:fill="F7FAFC"/>
          </w:tcPr>
          <w:p w14:paraId="2B232F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切换到该产品的单产品视图（时间线+日历）</w:t>
            </w:r>
          </w:p>
        </w:tc>
      </w:tr>
      <w:tr w14:paraId="6A8E65D9">
        <w:trPr>
          <w:jc w:val="center"/>
        </w:trPr>
        <w:tc>
          <w:tcPr>
            <w:tcW w:w="3402" w:type="dxa"/>
          </w:tcPr>
          <w:p w14:paraId="25E6FA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进度总览-单产品点"←返回全部"</w:t>
            </w:r>
          </w:p>
        </w:tc>
        <w:tc>
          <w:tcPr>
            <w:tcW w:w="4819" w:type="dxa"/>
          </w:tcPr>
          <w:p w14:paraId="2FEA60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回到全部产品时间线视图</w:t>
            </w:r>
          </w:p>
        </w:tc>
      </w:tr>
      <w:tr w14:paraId="3350E7FF">
        <w:trPr>
          <w:jc w:val="center"/>
        </w:trPr>
        <w:tc>
          <w:tcPr>
            <w:tcW w:w="3402" w:type="dxa"/>
            <w:shd w:val="clear" w:color="auto" w:fill="F7FAFC"/>
          </w:tcPr>
          <w:p w14:paraId="533319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数据表格点击列头</w:t>
            </w:r>
          </w:p>
        </w:tc>
        <w:tc>
          <w:tcPr>
            <w:tcW w:w="4819" w:type="dxa"/>
            <w:shd w:val="clear" w:color="auto" w:fill="F7FAFC"/>
          </w:tcPr>
          <w:p w14:paraId="716744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排序切换（首次点击升序，再次点击降序）</w:t>
            </w:r>
          </w:p>
        </w:tc>
      </w:tr>
      <w:tr w14:paraId="73863DF8">
        <w:trPr>
          <w:jc w:val="center"/>
        </w:trPr>
        <w:tc>
          <w:tcPr>
            <w:tcW w:w="3402" w:type="dxa"/>
          </w:tcPr>
          <w:p w14:paraId="5C57D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数据表格点击行</w:t>
            </w:r>
          </w:p>
        </w:tc>
        <w:tc>
          <w:tcPr>
            <w:tcW w:w="4819" w:type="dxa"/>
          </w:tcPr>
          <w:p w14:paraId="335925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切换到列表视图并打开对应产品详情</w:t>
            </w:r>
          </w:p>
        </w:tc>
      </w:tr>
      <w:tr w14:paraId="65756E77">
        <w:trPr>
          <w:jc w:val="center"/>
        </w:trPr>
        <w:tc>
          <w:tcPr>
            <w:tcW w:w="3402" w:type="dxa"/>
            <w:shd w:val="clear" w:color="auto" w:fill="F7FAFC"/>
          </w:tcPr>
          <w:p w14:paraId="55936A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日历区域鼠标滚轮</w:t>
            </w:r>
          </w:p>
        </w:tc>
        <w:tc>
          <w:tcPr>
            <w:tcW w:w="4819" w:type="dxa"/>
            <w:shd w:val="clear" w:color="auto" w:fill="F7FAFC"/>
          </w:tcPr>
          <w:p w14:paraId="0730A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缩放日历（0.3x ~ 3.0x）</w:t>
            </w:r>
          </w:p>
        </w:tc>
      </w:tr>
      <w:tr w14:paraId="62A00303">
        <w:trPr>
          <w:jc w:val="center"/>
        </w:trPr>
        <w:tc>
          <w:tcPr>
            <w:tcW w:w="3402" w:type="dxa"/>
          </w:tcPr>
          <w:p w14:paraId="6E902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日历 +/- 按钮</w:t>
            </w:r>
          </w:p>
        </w:tc>
        <w:tc>
          <w:tcPr>
            <w:tcW w:w="4819" w:type="dxa"/>
          </w:tcPr>
          <w:p w14:paraId="360A5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步进 0.2x 缩放</w:t>
            </w:r>
          </w:p>
        </w:tc>
      </w:tr>
      <w:tr w14:paraId="1326F19C">
        <w:trPr>
          <w:jc w:val="center"/>
        </w:trPr>
        <w:tc>
          <w:tcPr>
            <w:tcW w:w="3402" w:type="dxa"/>
            <w:shd w:val="clear" w:color="auto" w:fill="F7FAFC"/>
          </w:tcPr>
          <w:p w14:paraId="37763E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日历 ◀ ▶ 按钮</w:t>
            </w:r>
          </w:p>
        </w:tc>
        <w:tc>
          <w:tcPr>
            <w:tcW w:w="4819" w:type="dxa"/>
            <w:shd w:val="clear" w:color="auto" w:fill="F7FAFC"/>
          </w:tcPr>
          <w:p w14:paraId="48F50E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切换年份</w:t>
            </w:r>
          </w:p>
        </w:tc>
      </w:tr>
      <w:tr w14:paraId="7798E683">
        <w:trPr>
          <w:jc w:val="center"/>
        </w:trPr>
        <w:tc>
          <w:tcPr>
            <w:tcW w:w="3402" w:type="dxa"/>
          </w:tcPr>
          <w:p w14:paraId="011582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侧边栏筛选按钮</w:t>
            </w:r>
          </w:p>
        </w:tc>
        <w:tc>
          <w:tcPr>
            <w:tcW w:w="4819" w:type="dxa"/>
          </w:tcPr>
          <w:p w14:paraId="1119FD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按状态过滤产品列表和表格</w:t>
            </w:r>
          </w:p>
        </w:tc>
      </w:tr>
      <w:tr w14:paraId="7CDE57FB">
        <w:trPr>
          <w:jc w:val="center"/>
        </w:trPr>
        <w:tc>
          <w:tcPr>
            <w:tcW w:w="3402" w:type="dxa"/>
            <w:shd w:val="clear" w:color="auto" w:fill="F7FAFC"/>
          </w:tcPr>
          <w:p w14:paraId="305B15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搜索框输入</w:t>
            </w:r>
          </w:p>
        </w:tc>
        <w:tc>
          <w:tcPr>
            <w:tcW w:w="4819" w:type="dxa"/>
            <w:shd w:val="clear" w:color="auto" w:fill="F7FAFC"/>
          </w:tcPr>
          <w:p w14:paraId="37EA63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按产品名称/SKU 模糊过滤</w:t>
            </w:r>
          </w:p>
        </w:tc>
      </w:tr>
      <w:tr w14:paraId="5182678E">
        <w:trPr>
          <w:jc w:val="center"/>
        </w:trPr>
        <w:tc>
          <w:tcPr>
            <w:tcW w:w="3402" w:type="dxa"/>
          </w:tcPr>
          <w:p w14:paraId="51248F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Esc 键</w:t>
            </w:r>
          </w:p>
        </w:tc>
        <w:tc>
          <w:tcPr>
            <w:tcW w:w="4819" w:type="dxa"/>
          </w:tcPr>
          <w:p w14:paraId="7FDAC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关闭弹窗</w:t>
            </w:r>
          </w:p>
        </w:tc>
      </w:tr>
      <w:tr w14:paraId="1657C56E">
        <w:trPr>
          <w:jc w:val="center"/>
        </w:trPr>
        <w:tc>
          <w:tcPr>
            <w:tcW w:w="3402" w:type="dxa"/>
            <w:shd w:val="clear" w:color="auto" w:fill="F7FAFC"/>
          </w:tcPr>
          <w:p w14:paraId="720262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Ctrl+N（规划中）</w:t>
            </w:r>
          </w:p>
        </w:tc>
        <w:tc>
          <w:tcPr>
            <w:tcW w:w="4819" w:type="dxa"/>
            <w:shd w:val="clear" w:color="auto" w:fill="F7FAFC"/>
          </w:tcPr>
          <w:p w14:paraId="29DB4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新建产品</w:t>
            </w:r>
          </w:p>
        </w:tc>
      </w:tr>
    </w:tbl>
    <w:p w14:paraId="0DC8F4A1"/>
    <w:p w14:paraId="4573BB95">
      <w:pPr>
        <w:pStyle w:val="3"/>
      </w:pPr>
      <w:r>
        <w:t>五、数据版本与迁移</w:t>
      </w:r>
    </w:p>
    <w:p w14:paraId="6C40D381">
      <w:pPr>
        <w:spacing w:before="0" w:after="120"/>
      </w:pPr>
      <w:r>
        <w:rPr>
          <w:rFonts w:ascii="微软雅黑" w:hAnsi="微软雅黑" w:eastAsia="微软雅黑"/>
        </w:rPr>
        <w:t>当前版本：v2.0（STANDALONE_DATA_VERSION）</w:t>
      </w:r>
      <w:bookmarkStart w:id="0" w:name="_GoBack"/>
      <w:bookmarkEnd w:id="0"/>
    </w:p>
    <w:p w14:paraId="3A4EC891">
      <w:pPr>
        <w:spacing w:before="0" w:after="120"/>
      </w:pPr>
      <w:r>
        <w:rPr>
          <w:rFonts w:ascii="微软雅黑" w:hAnsi="微软雅黑" w:eastAsia="微软雅黑"/>
        </w:rPr>
        <w:t>系统内置 migrateData() 函数，在每次加载数据时自动检测并升级旧格式：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402"/>
      </w:tblGrid>
      <w:tr w14:paraId="69DAD1FB">
        <w:trPr>
          <w:jc w:val="center"/>
        </w:trPr>
        <w:tc>
          <w:tcPr>
            <w:tcW w:w="1701" w:type="dxa"/>
            <w:shd w:val="clear" w:color="auto" w:fill="1A365D"/>
          </w:tcPr>
          <w:p w14:paraId="249BC6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迁移项</w:t>
            </w:r>
          </w:p>
        </w:tc>
        <w:tc>
          <w:tcPr>
            <w:tcW w:w="3118" w:type="dxa"/>
            <w:shd w:val="clear" w:color="auto" w:fill="1A365D"/>
          </w:tcPr>
          <w:p w14:paraId="77CF70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旧格式</w:t>
            </w:r>
          </w:p>
        </w:tc>
        <w:tc>
          <w:tcPr>
            <w:tcW w:w="3402" w:type="dxa"/>
            <w:shd w:val="clear" w:color="auto" w:fill="1A365D"/>
          </w:tcPr>
          <w:p w14:paraId="4F43D2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新格式</w:t>
            </w:r>
          </w:p>
        </w:tc>
      </w:tr>
      <w:tr w14:paraId="4BAF1D5E">
        <w:trPr>
          <w:jc w:val="center"/>
        </w:trPr>
        <w:tc>
          <w:tcPr>
            <w:tcW w:w="1701" w:type="dxa"/>
          </w:tcPr>
          <w:p w14:paraId="3C7A47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供应商</w:t>
            </w:r>
          </w:p>
        </w:tc>
        <w:tc>
          <w:tcPr>
            <w:tcW w:w="3118" w:type="dxa"/>
          </w:tcPr>
          <w:p w14:paraId="6994A1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supplier1/supplier2 独立字段</w:t>
            </w:r>
          </w:p>
        </w:tc>
        <w:tc>
          <w:tcPr>
            <w:tcW w:w="3402" w:type="dxa"/>
          </w:tcPr>
          <w:p w14:paraId="09212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suppliers[] 数组</w:t>
            </w:r>
          </w:p>
        </w:tc>
      </w:tr>
      <w:tr w14:paraId="376A3CFF">
        <w:trPr>
          <w:jc w:val="center"/>
        </w:trPr>
        <w:tc>
          <w:tcPr>
            <w:tcW w:w="1701" w:type="dxa"/>
            <w:shd w:val="clear" w:color="auto" w:fill="F7FAFC"/>
          </w:tcPr>
          <w:p w14:paraId="74846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打样</w:t>
            </w:r>
          </w:p>
        </w:tc>
        <w:tc>
          <w:tcPr>
            <w:tcW w:w="3118" w:type="dxa"/>
            <w:shd w:val="clear" w:color="auto" w:fill="F7FAFC"/>
          </w:tcPr>
          <w:p w14:paraId="4BAE08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单条记录字段</w:t>
            </w:r>
          </w:p>
        </w:tc>
        <w:tc>
          <w:tcPr>
            <w:tcW w:w="3402" w:type="dxa"/>
            <w:shd w:val="clear" w:color="auto" w:fill="F7FAFC"/>
          </w:tcPr>
          <w:p w14:paraId="557E88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rounds[] 数组（支持多轮次）</w:t>
            </w:r>
          </w:p>
        </w:tc>
      </w:tr>
      <w:tr w14:paraId="5CEBEB36">
        <w:trPr>
          <w:jc w:val="center"/>
        </w:trPr>
        <w:tc>
          <w:tcPr>
            <w:tcW w:w="1701" w:type="dxa"/>
          </w:tcPr>
          <w:p w14:paraId="5F8B6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包装设计</w:t>
            </w:r>
          </w:p>
        </w:tc>
        <w:tc>
          <w:tcPr>
            <w:tcW w:w="3118" w:type="dxa"/>
          </w:tcPr>
          <w:p w14:paraId="49AA75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单条记录字段</w:t>
            </w:r>
          </w:p>
        </w:tc>
        <w:tc>
          <w:tcPr>
            <w:tcW w:w="3402" w:type="dxa"/>
          </w:tcPr>
          <w:p w14:paraId="190F13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rounds[] 数组</w:t>
            </w:r>
          </w:p>
        </w:tc>
      </w:tr>
      <w:tr w14:paraId="2CA4D246">
        <w:trPr>
          <w:jc w:val="center"/>
        </w:trPr>
        <w:tc>
          <w:tcPr>
            <w:tcW w:w="1701" w:type="dxa"/>
            <w:shd w:val="clear" w:color="auto" w:fill="F7FAFC"/>
          </w:tcPr>
          <w:p w14:paraId="02A950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视觉素材</w:t>
            </w:r>
          </w:p>
        </w:tc>
        <w:tc>
          <w:tcPr>
            <w:tcW w:w="3118" w:type="dxa"/>
            <w:shd w:val="clear" w:color="auto" w:fill="F7FAFC"/>
          </w:tcPr>
          <w:p w14:paraId="3718DF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单条记录字段</w:t>
            </w:r>
          </w:p>
        </w:tc>
        <w:tc>
          <w:tcPr>
            <w:tcW w:w="3402" w:type="dxa"/>
            <w:shd w:val="clear" w:color="auto" w:fill="F7FAFC"/>
          </w:tcPr>
          <w:p w14:paraId="62DFCC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rounds[] 数组</w:t>
            </w:r>
          </w:p>
        </w:tc>
      </w:tr>
      <w:tr w14:paraId="439114D5">
        <w:trPr>
          <w:jc w:val="center"/>
        </w:trPr>
        <w:tc>
          <w:tcPr>
            <w:tcW w:w="1701" w:type="dxa"/>
          </w:tcPr>
          <w:p w14:paraId="7BD2E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生产</w:t>
            </w:r>
          </w:p>
        </w:tc>
        <w:tc>
          <w:tcPr>
            <w:tcW w:w="3118" w:type="dxa"/>
          </w:tcPr>
          <w:p w14:paraId="0C9FC6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单条记录字段</w:t>
            </w:r>
          </w:p>
        </w:tc>
        <w:tc>
          <w:tcPr>
            <w:tcW w:w="3402" w:type="dxa"/>
          </w:tcPr>
          <w:p w14:paraId="44883E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batches[] 数组（支持多批次）</w:t>
            </w:r>
          </w:p>
        </w:tc>
      </w:tr>
      <w:tr w14:paraId="66EF9A99">
        <w:trPr>
          <w:jc w:val="center"/>
        </w:trPr>
        <w:tc>
          <w:tcPr>
            <w:tcW w:w="1701" w:type="dxa"/>
            <w:shd w:val="clear" w:color="auto" w:fill="F7FAFC"/>
          </w:tcPr>
          <w:p w14:paraId="151EAF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品控</w:t>
            </w:r>
          </w:p>
        </w:tc>
        <w:tc>
          <w:tcPr>
            <w:tcW w:w="3118" w:type="dxa"/>
            <w:shd w:val="clear" w:color="auto" w:fill="F7FAFC"/>
          </w:tcPr>
          <w:p w14:paraId="4A9A4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单条记录字段</w:t>
            </w:r>
          </w:p>
        </w:tc>
        <w:tc>
          <w:tcPr>
            <w:tcW w:w="3402" w:type="dxa"/>
            <w:shd w:val="clear" w:color="auto" w:fill="F7FAFC"/>
          </w:tcPr>
          <w:p w14:paraId="1DBFFB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records[] 数组</w:t>
            </w:r>
          </w:p>
        </w:tc>
      </w:tr>
      <w:tr w14:paraId="31053BAA">
        <w:trPr>
          <w:jc w:val="center"/>
        </w:trPr>
        <w:tc>
          <w:tcPr>
            <w:tcW w:w="1701" w:type="dxa"/>
          </w:tcPr>
          <w:p w14:paraId="3977A0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出货</w:t>
            </w:r>
          </w:p>
        </w:tc>
        <w:tc>
          <w:tcPr>
            <w:tcW w:w="3118" w:type="dxa"/>
          </w:tcPr>
          <w:p w14:paraId="0309F3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单条记录字段</w:t>
            </w:r>
          </w:p>
        </w:tc>
        <w:tc>
          <w:tcPr>
            <w:tcW w:w="3402" w:type="dxa"/>
          </w:tcPr>
          <w:p w14:paraId="10D801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records[] 数组</w:t>
            </w:r>
          </w:p>
        </w:tc>
      </w:tr>
      <w:tr w14:paraId="18E9EDAF">
        <w:trPr>
          <w:jc w:val="center"/>
        </w:trPr>
        <w:tc>
          <w:tcPr>
            <w:tcW w:w="1701" w:type="dxa"/>
            <w:shd w:val="clear" w:color="auto" w:fill="F7FAFC"/>
          </w:tcPr>
          <w:p w14:paraId="1D9B21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返单</w:t>
            </w:r>
          </w:p>
        </w:tc>
        <w:tc>
          <w:tcPr>
            <w:tcW w:w="3118" w:type="dxa"/>
            <w:shd w:val="clear" w:color="auto" w:fill="F7FAFC"/>
          </w:tcPr>
          <w:p w14:paraId="5360FA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单条记录字段</w:t>
            </w:r>
          </w:p>
        </w:tc>
        <w:tc>
          <w:tcPr>
            <w:tcW w:w="3402" w:type="dxa"/>
            <w:shd w:val="clear" w:color="auto" w:fill="F7FAFC"/>
          </w:tcPr>
          <w:p w14:paraId="31E01F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records[] 数组</w:t>
            </w:r>
          </w:p>
        </w:tc>
      </w:tr>
      <w:tr w14:paraId="47A3EB06">
        <w:trPr>
          <w:jc w:val="center"/>
        </w:trPr>
        <w:tc>
          <w:tcPr>
            <w:tcW w:w="1701" w:type="dxa"/>
          </w:tcPr>
          <w:p w14:paraId="580AE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BOM 成本拆解</w:t>
            </w:r>
          </w:p>
        </w:tc>
        <w:tc>
          <w:tcPr>
            <w:tcW w:w="3118" w:type="dxa"/>
          </w:tcPr>
          <w:p w14:paraId="66E272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p.stages.initiation.bom</w:t>
            </w:r>
          </w:p>
        </w:tc>
        <w:tc>
          <w:tcPr>
            <w:tcW w:w="3402" w:type="dxa"/>
          </w:tcPr>
          <w:p w14:paraId="075DCA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p.stages.bom（独立阶段）</w:t>
            </w:r>
          </w:p>
        </w:tc>
      </w:tr>
    </w:tbl>
    <w:p w14:paraId="32A02E66"/>
    <w:p w14:paraId="7BFA5A05">
      <w:pPr>
        <w:pStyle w:val="3"/>
      </w:pPr>
      <w:r>
        <w:t>六、技术约束</w:t>
      </w:r>
    </w:p>
    <w:p w14:paraId="25E85559">
      <w:pPr>
        <w:pStyle w:val="16"/>
        <w:spacing w:after="40"/>
      </w:pPr>
      <w:r>
        <w:rPr>
          <w:rFonts w:ascii="微软雅黑" w:hAnsi="微软雅黑" w:eastAsia="微软雅黑"/>
          <w:sz w:val="21"/>
        </w:rPr>
        <w:t>纯单文件 HTML</w:t>
      </w:r>
    </w:p>
    <w:p w14:paraId="30EE7F69">
      <w:pPr>
        <w:pStyle w:val="16"/>
        <w:spacing w:after="40"/>
      </w:pPr>
      <w:r>
        <w:rPr>
          <w:rFonts w:ascii="微软雅黑" w:hAnsi="微软雅黑" w:eastAsia="微软雅黑"/>
          <w:sz w:val="21"/>
        </w:rPr>
        <w:t>所有图表自绘：SVG（饼图）、CSS（条形图/热力图/时间线/进度条）</w:t>
      </w:r>
    </w:p>
    <w:p w14:paraId="2C95B0DB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兼容现代浏览器：Chrome / Firefox / Safari / Edge</w:t>
      </w:r>
    </w:p>
    <w:p w14:paraId="07E84FDF">
      <w:pPr>
        <w:pStyle w:val="16"/>
        <w:spacing w:after="40"/>
      </w:pPr>
      <w:r>
        <w:rPr>
          <w:rFonts w:ascii="微软雅黑" w:hAnsi="微软雅黑" w:eastAsia="微软雅黑"/>
          <w:sz w:val="21"/>
        </w:rPr>
        <w:t>Base64 编解码使用 TextEncoder/TextDecoder（含 fallback 兼容方案）</w:t>
      </w:r>
    </w:p>
    <w:p w14:paraId="599F3C4A">
      <w:pPr>
        <w:pStyle w:val="16"/>
        <w:spacing w:after="40"/>
      </w:pPr>
      <w:r>
        <w:rPr>
          <w:rFonts w:ascii="微软雅黑" w:hAnsi="微软雅黑" w:eastAsia="微软雅黑"/>
          <w:sz w:val="21"/>
        </w:rPr>
        <w:t>深色模式通过 CSS 变量 + data-theme 属性驱动</w:t>
      </w:r>
    </w:p>
    <w:p w14:paraId="07E22A96">
      <w:pPr>
        <w:pStyle w:val="16"/>
        <w:spacing w:after="40"/>
      </w:pPr>
      <w:r>
        <w:rPr>
          <w:rFonts w:ascii="微软雅黑" w:hAnsi="微软雅黑" w:eastAsia="微软雅黑"/>
          <w:sz w:val="21"/>
        </w:rPr>
        <w:t>独立 HTML 模式不依赖 localStorage，数据完全内嵌</w:t>
      </w:r>
    </w:p>
    <w:p w14:paraId="32F33ABF">
      <w:pPr>
        <w:pStyle w:val="16"/>
        <w:spacing w:after="40"/>
      </w:pPr>
      <w:r>
        <w:rPr>
          <w:rFonts w:ascii="微软雅黑" w:hAnsi="微软雅黑" w:eastAsia="微软雅黑"/>
          <w:sz w:val="21"/>
        </w:rPr>
        <w:t>UTF-8 安全编码：中文产品名称/备注无乱码</w:t>
      </w:r>
    </w:p>
    <w:p w14:paraId="6384F489"/>
    <w:p w14:paraId="3061D530"/>
    <w:p w14:paraId="07F84869">
      <w:pPr>
        <w:spacing w:before="0" w:after="120"/>
        <w:jc w:val="center"/>
      </w:pPr>
      <w:r>
        <w:rPr>
          <w:rFonts w:ascii="微软雅黑" w:hAnsi="微软雅黑" w:eastAsia="微软雅黑"/>
          <w:color w:val="A0AEC0"/>
          <w:sz w:val="18"/>
        </w:rPr>
        <w:t>─ 文档结束 ─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BA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65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65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65D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祎飞</cp:lastModifiedBy>
  <dcterms:modified xsi:type="dcterms:W3CDTF">2026-05-22T10:40:26Z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A18E0D7237D0F8AC1AC20F6AF19DF47F_42</vt:lpwstr>
  </property>
</Properties>
</file>