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microsoft yahei" w:hAnsi="microsoft yahei" w:eastAsia="microsoft yahei" w:cs="microsoft yahei"/>
          <w:i w:val="0"/>
          <w:caps w:val="0"/>
          <w:color w:val="555555"/>
          <w:spacing w:val="0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1.什么是事务？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事务是逻辑上的一组操作，这组操作要么全部成功，要么全部失败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0" w:name="t1"/>
      <w:bookmarkEnd w:id="0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2.事物具有四大特性ACID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说到事务，就不得不说其4打特性，主要如下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原子性：（atomicity）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原子性指的是事务是一个不可分割的工作单位，事务中的操作要么全部发生，要么都不发生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（就像物理中，原子是最小不可分割的单位）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一致性：（consistency）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一致性指的是事务前后数据的完整性必须保持一致（比如说，转账：张三账户有2000元，李四账户有2000元，一共4000元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张三项李四转账2000元后，一共还是4000元）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事务必须是使</w: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instrText xml:space="preserve"> HYPERLINK "http://lib.csdn.net/base/mysql" \o "MySQL知识库" \t "/home/caojx/文档\\x/_blank" </w:instrTex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9"/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t>数据库</w: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从一个一致性状态变到另一个一致性状态。一致性与原子性是密切相关的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隔离性：（isolation）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隔离性指的是多个用户并发访问数据库是，一个用户的事务不能被其他用户的事务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干扰，多个并发事务之间相互隔离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持久性：（durability）。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持久性指的是一个事务一旦被提交，他对数据库中的数据的改变是永久的，即使数据库故障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也不应该对其有任何影响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" w:name="t2"/>
      <w:bookmarkEnd w:id="1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3.Spring中事务的管理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Spring中主要提供了以下3个接口来对事务进行管理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PlatformTransactionManager 平台事务管理器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主要用于事务的提交，回滚等说明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TransactionDefintion  事务定义信息（隔离，传播，超时，只读）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主要用于事务的隔离，传播，只读等说明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TransactionStatus  事务具体运行状态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是否是一个新的事务，是否有保存点，事务是否完成等说明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大致的运行过程：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首先通过TransactionDefinition定义了事务（隔离，传播，超时，只读）等信息后，再交给PlatformTransactionManager平台事务管理器进行真正的事务管理，之后事务会产生一些相应的状态，之后就会保存到TransactionStatus中。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2" w:name="t3"/>
      <w:bookmarkEnd w:id="2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z w:val="18"/>
          <w:szCs w:val="18"/>
          <w:shd w:val="clear" w:fill="FFFFFF"/>
        </w:rPr>
        <w:t>3.1平台事务管理器PlatformTransactionManager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主要定义了各个不同的数据库平台的一些接口，正对不同的数据库平台进行事务管理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org.springframework.jdbc.datasource.DataSourceTransactionManager  使用jdbc或Mybatis进行持久化时使用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org.springframework.orm.hibernate3.HibernateTransactionManager使用Hibernate3.0版本进行持久化数据时使用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org.springframework.orm.jdo.JdoTransactionManager  持久化机制为jdao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org.springframework.orm.jpa.JpaTransactionManager  使用jpa进行持久化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org.springframework.transaction.jta.JtaTransactionManager使用JTA来实现事务管理，在一个事务跨越多个资源时必须使用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我们再使用不同的数据库时候，可以选择不同事务管理器，还有这里列举了一些常用的，还有其他的可以参见SpringApi说明，也可以查看在线api:  http://tool.oschina.net/apidocs/#S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3" w:name="t4"/>
      <w:bookmarkEnd w:id="3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3.2事务定义信息接口 TransactionDefintion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主要用于声明事务的传播行为，和隔离级别等信息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假如一个事务不去考虑其隔离性，可能会引发如下问题（脏读，不可重复读，幻读）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4" w:name="t5"/>
      <w:bookmarkEnd w:id="4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3.2.1事务的脏读，不可重复读，幻读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脏读：一个事务读取到了一个事务 改写但是未提交的数据，如果这些数据回滚，则读取到的数据是无效的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不可重复读：在同一个事物中，多次读取同一数据，由于另外一个事务对该数据 修改提交，造成返回的结果不同。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幻读（虚读）：一个事务读取几行记录后，另一个事务 插入或删除 了一些记录，导致再次读取的返回结果不同。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不可重复读和幻读，很相似，只是侧重点不同：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相同点都是一个事务读取了另一个提交了的数据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不同点在于，不可重复读侧重点在于修改并提提交，幻读（虚度）在于删除或添加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可以参见博文：http://blog.csdn.net/v123411739/article/details/39298127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5" w:name="t6"/>
      <w:bookmarkEnd w:id="5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3.2.2 事务的隔离级别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为了解决上诉问题，Spring在接口TransactionDefintion中定义了4中隔离级别，如下：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DEFAULT 使用数据默认的隔离级别（由spring根据使用的数据决定）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READ_UNCOMMITED允许你读取还未提交的改变了的数据（可导致脏读，幻读，不可重复读）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READ_COMMINTED允许你读取事务已经提交后的数据（可防止脏读，但是幻读和不可重复读是有可能发生的）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REPEATABLE_READ对相同字段的多次读取是一致的，除非数据被事务本身改变(可防止脏读，不可重复读，当幻读任然可能发生)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SERIALIZABLE 完全服从ACID的隔离级别，确保不发生脏读，幻读，不可重复读。这在所有的隔离级别中是最慢的，他是典型的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通过完全锁定在事务中设计的数据表来完成的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提示：oracle默认的是：READ_COMMINTEDmysql默认是：REPEATABLE_READ，前边的3个是我们经常需要使用的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rPr>
          <w:rFonts w:hint="default"/>
        </w:rPr>
      </w:pPr>
      <w:r>
        <w:rPr>
          <w:rFonts w:hint="default"/>
          <w:lang w:val="en-US" w:eastAsia="zh-CN"/>
        </w:rPr>
        <w:t>3.2.3事务的传播行为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一般我们的事务是在业务层中（Service）中使用的，假如遇到比较复杂的业务，需要在一个业务中调用另一个业务的方法：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如下：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业务逻辑ServiceA中的方法methoda()中的需要与业务逻辑ServiceB中的方法methodb()方法共同完成某个复杂的逻辑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假如都有事务，到底是使用谁的事务。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事务的传播行为，正是为了解决业务层中的方法相互调用的问题 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"http://blog.csdn.net/u014292162/article/details/52562950"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"http://blog.csdn.net/u014292162/article/details/52562950"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&lt;span style=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"white-space:pre"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        &lt;/span&gt;ServiceA{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methoda(){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//需要调用serviceB中的业务方法methodb()共同完成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dao1.xxmethod();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serviceB.methodb();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ServiceB{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methodb(){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dao2.yymethod();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DAO1{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xxmethod(){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DAO2{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yymethod(){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Spring的事务定义信息接口TransactionDefintion还定义了如下7中事务传播行为常量，我们可以分为3类，（同一事物中，不同事务中，嵌套事务中）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8"/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类一,两种在同一事物中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PROPAGATION_REQUIRED--支持当前事务，如果当前没有事务，就新建一个事务。这是最常见的选择。(就比如上边的场景，methoda假如有事务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则使用methoda的使用，假如methoda没有则新建一个事务)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PROPAGATION_SUPPORTS--支持当前事务，如果当前没有事务，就以非事务方式执行。(就比如上边的场景，methoda假如有事务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则使用methoda的使用，假如methoda没有则不使用事务)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PROPAGATION_MANDATORY--支持当前事务，如果当前没有事务，就抛出异常。(就比如上边的场景，methoda假如有事务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则使用methoda的使用，假如methoda没有则抛出异常)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Style w:val="8"/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类二，两者不再同一个事物中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PROPAGATION_REQUIRES_NEW--新建事务，如果当前存在事务，把当前事务挂起。(就比如上边的场景，methoda假如有事务挂起该事物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不使用,而methodb新建一个事务)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PROPAGATION_NOT_SUPPORTED--以非事务方式执行操作，如果当前存在事务，就把当前事务挂起。(就比如上边的场景，methoda假如有事务挂起该事物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不使用,而methodb不使用事务) 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PROPAGATION_NEVER--以非事务方式执行，如果当前存在事务，则抛出异常。(就比如上边的场景，methoda假如有事务则抛出异常) 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Style w:val="8"/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类三嵌套事务中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PROPAGATION_NESTED 如果当前事务存在，则嵌套事务执行(如果在执行methoda完成的时候，就会使用事务设置一个保存点，再执行methodb，假如methodb没有异常，他们就一起提交了，如果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发生了异常，你可根据自己的设定你可选择回滚到保存点位置，也可以回滚到最初的状态)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6" w:name="t7"/>
      <w:bookmarkEnd w:id="6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3.3  事务具体运行状态接口 TransactionStatus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里边主要定义了事务运行过程的一些具体状态（如是否是新的事务，是否只读，是否设置保存点）等等，这些都是可以获得的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rPr>
          <w:rFonts w:hint="default"/>
        </w:rPr>
      </w:pPr>
      <w:bookmarkStart w:id="7" w:name="t8"/>
      <w:bookmarkEnd w:id="7"/>
      <w:r>
        <w:rPr>
          <w:rFonts w:hint="default"/>
        </w:rPr>
        <w:t>4.Spring中的事务实现方式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Spring主要通过如下两种方式进行事务管理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-编程式事务管理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主要通过TransactionTemplate手动管理事务，在实际开发中很少使用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-使用XML配置声明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主要通过Spring的AOP实现的，在开发中推荐使用（代码入侵性小）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z w:val="22"/>
          <w:szCs w:val="22"/>
        </w:rPr>
      </w:pPr>
      <w:bookmarkStart w:id="8" w:name="t9"/>
      <w:bookmarkEnd w:id="8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z w:val="22"/>
          <w:szCs w:val="22"/>
          <w:shd w:val="clear" w:fill="FFFFFF"/>
        </w:rPr>
        <w:t>4.1Spring的编程式事务管理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所谓编程式事务指的是通过编码方式实现事务，即类似于JDBC编程实现事务管理。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管理使用TransactionTemplate或者直接使用底层的PlatformTransactionManager。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对于编程式事务管理，spring推荐使用TransactionTemplate。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这里我们通过转账的小案例来实现：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account账户表：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[sql]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"http://blog.csdn.net/u014292162/article/details/52562950"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"http://blog.csdn.net/u014292162/article/details/52562950"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account(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id number(20)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primary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varchar2(20),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money number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insert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into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account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(1,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'张三'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,1000);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insert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into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account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(2,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'李四'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,1000);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insert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into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account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(3,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'王五'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,1000);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外部文件db.properties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"http://blog.csdn.net/u014292162/article/details/52562950"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"http://blog.csdn.net/u014292162/article/details/52562950"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jdbc.driver=oracle.jdbc.driver.OracleDriver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jdbc.url=jdbc:oracle:thin:@localhost:1521:XE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jdbc.username=xxx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jdbc.password=xxx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配置文件applicationContext.xml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"http://blog.csdn.net/u014292162/article/details/52562950"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"http://blog.csdn.net/u014292162/article/details/52562950"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xmlns:context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"http://www.springframework.org/schema/context"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xmlns:aop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"http://www.springframework.org/schema/aop"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="http://www.springframework.org/schema/beans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http://www.springframework.org/schema/beans/spring-beans-3.2.xsd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http://www.springframework.org/schema/aop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http://www.springframework.org/schema/aop/spring-aop-3.2.xsd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http://www.springframework.org/schema/context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http://www.springframework.org/schema/context/spring-context.xsd"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引入外部文件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&lt;context:property-placeholder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"classpath:db.properties"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配置c3p0的连接池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"dataSource"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"com.mchange.v2.c3p0.ComboPooledDataSource"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"driverClass"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${jdbc.driver}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"jdbcUrl"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${jdbc.url}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"user"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${jdbc.username}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"password"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${jdbc.password}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配置业务层的类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"accountService"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"com.xxx.spring.chap5.service.impl.AccountServiceImpl"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"accountDao"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"accountDao"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注入事务管理模板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"transactionTemplate"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"transactionTemplate"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配置dao,Dao继承了JdbcDaoSupport后，只要注入了连接池就会有模板，就可以通过模板对数据库进行相应的操作，可以参见源码--&gt;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"accountDao"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"com.xx.spring.chap5.dao.impl.AccountDaoImpl"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"dataSource"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"dataSource"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配置事务管理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"transactionManager"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"org.springframework.jdbc.datasource.DataSourceTransactionManager"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"dataSource"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"dataSource"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配置事务管理模板，Spring为了简化事务管理的代码，提供了事务管理模板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"transactionTemplate"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"org.springframework.transaction.support.TransactionTemplate"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"transactionManager"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"transactionManager"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Service:业务逻辑接口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"http://blog.csdn.net/u014292162/article/details/52562950"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"http://blog.csdn.net/u014292162/article/details/52562950"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* 转账的业务接口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*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interface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AccountService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 * @param out 转出的账户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    * @param in 转入的账户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 * @param money 转账金额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    *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transfer(String out,String in,Double money);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Service业务逻辑实现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"http://blog.csdn.net/u014292162/article/details/52562950"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"http://blog.csdn.net/u014292162/article/details/52562950"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org.springframework.transaction.TransactionStatus;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org.springframework.transaction.support.TransactionCallbackWithoutResult;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org.springframework.transaction.support.TransactionTemplate;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com.xxx.spring.chap5.dao.AccountDao;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com.xxx.spring.chap5.service.AccountService;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* 转账业务接口的具体实现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*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AccountServiceImpl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AccountService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AccountDao accountDao;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TransactionTemplate transactionTemplate;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//事务管理模板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TransactionTemplate getTransactionTemplate()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transactionTemplate;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setTransactionTemplate(TransactionTemplate transactionTemplate)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.transactionTemplate = transactionTemplate;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AccountDao getAccountDao()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accountDao;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setAccountDao(AccountDao accountDao)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.accountDao = accountDao;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transfer(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String out,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String in,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Double money)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//使用事务模板execute中需要传入TransactionCallback的实现类对象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transactionTemplate.execute(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TransactionCallbackWithoutResult()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doInTransactionWithoutResult(TransactionStatus arg0)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accountDao.outMoney(out, money);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accountDao.inMoney(in, money);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持久层Dao层接口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"http://blog.csdn.net/u014292162/article/details/52562950"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"http://blog.csdn.net/u014292162/article/details/52562950"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* 转账的dao层接口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*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interface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AccountDao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 * @param out 转出账户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    * @param money 转账金额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 *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outMoney(String out,Double money);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 * @param in 转入账户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    * @param money 转账金额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 *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inMoney(String in,Double money);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持久层Dao接口实现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"http://blog.csdn.net/u014292162/article/details/52562950"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"http://blog.csdn.net/u014292162/article/details/52562950"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org.springframework.jdbc.core.support.JdbcDaoSupport;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com.briup.spring.chap5.dao.AccountDao;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* 转账的dao层接口实现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* Dao继承了JdbcDaoSupport后，只要注入了连接池就会有模板，就可以通过模板对数据库进行相应的操作，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*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AccountDaoImpl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JdbcDaoSupport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AccountDao{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outMoney(String out, Double money)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String sql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"update account set money = money - ?  where name = ?"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.getJdbcTemplate().update(sql, money,out);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inMoney(String in, Double money)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String sql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"update account set money = money + ?  where name = ?"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.getJdbcTemplate().update(sql, money,in);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测试：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"http://blog.csdn.net/u014292162/article/details/52562950"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"http://blog.csdn.net/u014292162/article/details/52562950"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org.junit.Test;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org.springframework.context.ApplicationContext;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org.springframework.context.support.ClassPathXmlApplicationContext;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com.xxx.spring.chap5.service.AccountService;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* 转账测试类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*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SpringTransactionTest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test1()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Exception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ApplicationContext ac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ClassPathXmlApplicationContext(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"com/xxx/spring/chap5/applicationContext.xml"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AccountService accountService = ac.getBean(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"accountService"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,AccountService.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accountService.transfer(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"张三"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"李四"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200.0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数据库查询结果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"http://blog.csdn.net/u014292162/article/details/52562950"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"http://blog.csdn.net/u014292162/article/details/52562950"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1   张三  800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2   李四  1200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3   王五  1000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假如Service层转账接口出现异常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"http://blog.csdn.net/u014292162/article/details/52562950"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"http://blog.csdn.net/u014292162/article/details/52562950"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transfer(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String out,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String in,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Double money)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//使用事务模板TransactionCallback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transactionTemplate.execute(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TransactionCallbackWithoutResult()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doInTransactionWithoutResult(TransactionStatus arg0)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accountDao.outMoney(out, money);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i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accountDao.inMoney(in, money);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会发生异常java.lang.ArithmeticException: / by zero...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钱也不会转过去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z w:val="22"/>
          <w:szCs w:val="22"/>
        </w:rPr>
      </w:pPr>
      <w:bookmarkStart w:id="9" w:name="t10"/>
      <w:bookmarkEnd w:id="9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z w:val="22"/>
          <w:szCs w:val="22"/>
          <w:shd w:val="clear" w:fill="FFFFFF"/>
        </w:rPr>
        <w:t>4.2Spring中申明式事务管理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管理建立在AOP之上的。其本质是对方法前后进行拦截，然后在目标方法开始之前创建或者加入一个事务，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在执行完目标方法之后根据执行情况提交或者回滚事务。声明式事务最大的优点就是不需要通过编程的方式管理事务，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这样就不需要在业务逻辑代码中掺杂事务管理的代码，只需在配置文件中做相关的事务规则声明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(或通过基于@Transactional注解的方式)，便可以将事务规则应用到业务逻辑中。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这里主要说了解3中实现（基于代理实现，基于AspectJ实现，基于注解实现）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0" w:name="t11"/>
      <w:bookmarkEnd w:id="10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z w:val="18"/>
          <w:szCs w:val="18"/>
          <w:shd w:val="clear" w:fill="FFFFFF"/>
        </w:rPr>
        <w:t>4.2.1声明式事务管理-基于代理实现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这种方式，主要是使用TransactionProxyFactoryBean代理拦截器实现，通过配置事务代理器从而实现事务管理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配置文件：applicationContext2.xml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"http://blog.csdn.net/u014292162/article/details/52562950"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"http://blog.csdn.net/u014292162/article/details/52562950"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&lt;span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style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"white-space:pre"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&lt;/span&gt;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xmlns:context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"http://www.springframework.org/schema/context"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xmlns:aop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"http://www.springframework.org/schema/aop"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="http://www.springframework.org/schema/beans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http://www.springframework.org/schema/beans/spring-beans-3.2.xsd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http://www.springframework.org/schema/aop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http://www.springframework.org/schema/aop/spring-aop-3.2.xsd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http://www.springframework.org/schema/context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http://www.springframework.org/schema/context/spring-context.xsd"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声明式事务管理-代理实现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引入外部文件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&lt;context:property-placeholder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"classpath:db.properties"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配置c3p0的连接池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"dataSource"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"com.mchange.v2.c3p0.ComboPooledDataSource"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"driverClass"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${jdbc.driver}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"jdbcUrl"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${jdbc.url}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"user"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${jdbc.username}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"password"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${jdbc.password}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配置业务层的类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"accountService2"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"com.xxx.spring.chap5.service.impl.AccountServiceImpl2"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"accountDao"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"accountDao2"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配置dao,Dao继承了JdbcDaoSupport后，只要注入了连接池就会有模板，就可以通过模板对数据库进行相应的操作，可以参见源码--&gt;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"accountDao2"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"com.xxx.spring.chap5.dao.impl.AccountDaoImpl2"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"dataSource"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"dataSource"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配置事务管理器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"transactionManager"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"org.springframework.jdbc.datasource.DataSourceTransactionManager"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"dataSource"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"dataSource"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配置业务层的代理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"accountServiceProxy"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"org.springframework.transaction.interceptor.TransactionProxyFactoryBean"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配置目标类 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"target"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"accountService2"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注入事物管理器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"transactionManager"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"transactionManager"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&lt;!-- 注入事物的相关属性,事物的隔离级别，传播行为等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key值为方法名可以使用通配符*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value值为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"transactionAttributes"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&lt;!-- prop的格式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key为方法名，可以使用*通配符号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value值的格式：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1. PROPAGATION  :事务的传播行为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2. ISOLATION    :事务隔离级别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3. readOnly     :只读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4. -Exception   :发生那些异常回滚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5. +Exception   :发生那些事务不回滚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之间使用,号隔开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"trans*"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PROPAGATION_REQUIRED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Service实现改为如下：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"http://blog.csdn.net/u014292162/article/details/52562950"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"http://blog.csdn.net/u014292162/article/details/52562950"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org.springframework.transaction.TransactionStatus;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org.springframework.transaction.support.TransactionCallbackWithoutResult;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org.springframework.transaction.support.TransactionTemplate;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com.xxx.spring.chap5.dao.AccountDao;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com.xxx.spring.chap5.service.AccountService;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* 转账业务接口的具体实现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*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AccountServiceImpl2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AccountService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AccountDao accountDao;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TransactionTemplate transactionTemplate;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//事务管理模板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TransactionTemplate getTransactionTemplate()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transactionTemplate;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setTransactionTemplate(TransactionTemplate transactionTemplate)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.transactionTemplate = transactionTemplate;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AccountDao getAccountDao()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accountDao;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setAccountDao(AccountDao accountDao)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.accountDao = accountDao;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transfer(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String out,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String in,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Double money)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accountDao.outMoney(out, money);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accountDao.inMoney(in, money);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Dao层不变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测试类为：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"http://blog.csdn.net/u014292162/article/details/52562950"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"http://blog.csdn.net/u014292162/article/details/52562950"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    * 声明式事务管理--代理实现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 *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test2()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Exception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ApplicationContext ac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ClassPathXmlApplicationContext(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"com/xxx/spring/chap5/applicationContext2.xml"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AccountService accountService = ac.getBean(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"accountServiceProxy"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,AccountService.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//代理对象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accountService.transfer(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"张三"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"李四"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200.0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查询结果：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"http://blog.csdn.net/u014292162/article/details/52562950"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"http://blog.csdn.net/u014292162/article/details/52562950"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&lt;span style="white-space:pre"&gt;    &lt;/span&gt;1  张三  800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2   李四  1200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3   王五  1000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假如Service中出现异常：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"http://blog.csdn.net/u014292162/article/details/52562950"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"http://blog.csdn.net/u014292162/article/details/52562950"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transfer(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String out,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String in,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Double money) 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accountDao.outMoney(out, money);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i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accountDao.inMoney(in, money);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会抛出异常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java.lang.ArithmeticException: / by zero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但是钱没有多，也没有少，意思是本次操作失败会，保证账户的安全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11" w:name="t12"/>
      <w:bookmarkEnd w:id="11"/>
      <w:r>
        <w:rPr>
          <w:i w:val="0"/>
          <w:caps w:val="0"/>
          <w:color w:val="555555"/>
          <w:spacing w:val="0"/>
          <w:shd w:val="clear" w:fill="FFFFFF"/>
        </w:rPr>
        <w:t>4.2.2声明式事务管理-基于AspectJ实现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SpringAOP中可以通过在xml文件中配置事务通知来对事务进行管理，这是一种更常用的方式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配置文件：applicationContext3.xml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"http://blog.csdn.net/u014292162/article/details/52562950"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"http://blog.csdn.net/u014292162/article/details/52562950"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xmlns:context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"http://www.springframework.org/schema/context"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xmlns:tx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"http://www.springframework.org/schema/tx"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xmlns:aop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"http://www.springframework.org/schema/aop"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="http://www.springframework.org/schema/beans 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http://www.springframework.org/schema/beans/spring-beans-3.2.xsd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http://www.springframework.org/schema/tx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http://www.springframework.org/schema/tx/spring-tx.xsd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http://www.springframework.org/schema/aop 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http://www.springframework.org/schema/aop/spring-aop-3.2.xsd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http://www.springframework.org/schema/context  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http://www.springframework.org/schema/context/spring-context.xsd"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基于AspectJ的声明式事务管理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引入外部文件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&lt;context:property-placeholder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"classpath:db.properties"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配置c3p0的连接池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"dataSource"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"com.mchange.v2.c3p0.ComboPooledDataSource"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"driverClass"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${jdbc.driver}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"jdbcUrl"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${jdbc.url}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"user"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${jdbc.username}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"password"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${jdbc.password}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配置业务层的类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"accountService2"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"com.xxx.spring.chap5.service.impl.AccountServiceImpl2"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"accountDao"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"accountDao2"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配置dao,Dao继承了JdbcDaoSupport后，只要注入了连接池就会有模板，就可以通过模板对数据库进行相应的操作，可以参见源码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"accountDao2"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"com.xxx.spring.chap5.dao.impl.AccountDaoImpl2"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"dataSource"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"dataSource"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配置事务管理器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"transactionManager"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"org.springframework.jdbc.datasource.DataSourceTransactionManager"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"dataSource"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"dataSource"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配置事务通知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&lt;tx:advice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"txAdvice"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transaction-manager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"transactionManager"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设置事物属性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&lt;tx:attributes&gt;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&lt;!-- 设置各种方法的 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propagation 为传播行为 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isolation 事务的隔离级别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read-only 设置之都属性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rollback-for 发生生么异常回滚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no-rollback-for 发生那些异常不回滚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&lt;tx:method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"tran*"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propagation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"REQUIRED"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read-only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"true"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&lt;tx:method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"get*"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propagation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"REQUIRED"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read-only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"true"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&lt;tx:method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"find*"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propagation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"REQUIRED"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read-only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"true"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&lt;tx:method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"save*"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propagation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"REQUIRED"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read-only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"false"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rollback-for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"java.lang.Exception"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&lt;tx:method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"insert*"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propagation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"REQUIRED"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read-only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"false"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rollback-for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"java.lang.Exception"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&lt;tx:method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"update*"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propagation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"REQUIRED"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read-only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"false"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rollback-for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"java.lang.Exception"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&lt;tx:method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"delete*"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propagation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"REQUIRED"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read-only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"false"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rollback-for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"java.lang.Exception"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&lt;tx:method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"*"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propagation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"REQUIRED"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rollback-for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"java.lang.Exception"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&lt;/tx:attributes&gt;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&lt;/tx:advice&gt;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配置AOP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&lt;aop:config&gt;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配置切入点,表示切入点为类AccountServiceImpl2下的所有方法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&lt;aop:pointcut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expression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"execution(* com.xxx.spring.chap5.service.impl.AccountServiceImpl2.*(..))"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"pointcut"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配置切面,表示AccountServiceImpl2下的所有方法都使用txAdivice增强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&lt;aop:advisor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advice-ref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"txAdvice"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pointcut-ref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"pointcut"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&lt;/aop:config&gt;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Service实现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"http://blog.csdn.net/u014292162/article/details/52562950"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"http://blog.csdn.net/u014292162/article/details/52562950"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org.springframework.transaction.annotation.Propagation;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org.springframework.transaction.annotation.Transactional;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org.springframework.transaction.support.TransactionTemplate;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com.xxx.spring.chap5.dao.AccountDao;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com.xxx.spring.chap5.service.AccountService;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* 转账业务接口的具体实现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*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*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AccountServiceImpl2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AccountService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AccountDao accountDao;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TransactionTemplate transactionTemplate;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//事务管理模板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TransactionTemplate getTransactionTemplate()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transactionTemplate;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setTransactionTemplate(TransactionTemplate transactionTemplate)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.transactionTemplate = transactionTemplate;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AccountDao getAccountDao()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accountDao;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setAccountDao(AccountDao accountDao)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.accountDao = accountDao;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transfer(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String out,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String in,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Double money)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accountDao.outMoney(out, money);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accountDao.inMoney(in, money);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测试：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"http://blog.csdn.net/u014292162/article/details/52562950"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"http://blog.csdn.net/u014292162/article/details/52562950"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    * 声明式事务管理-基于AspectJ实现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 *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test3()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Exception {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ApplicationContext ac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ClassPathXmlApplicationContext(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"com/xxx/spring/chap5/applicationContext3.xml"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AccountService accountService = ac.getBean(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"accountService2"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,AccountService.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accountService.transfer(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"张三"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"李四"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200.0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查询结果：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"http://blog.csdn.net/u014292162/article/details/52562950"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"http://blog.csdn.net/u014292162/article/details/52562950"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1   张三  800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2   李四  1200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3   王五  1000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rPr>
          <w:rFonts w:hint="default"/>
        </w:rPr>
      </w:pPr>
      <w:r>
        <w:rPr>
          <w:rFonts w:hint="default"/>
          <w:lang w:val="en-US" w:eastAsia="zh-CN"/>
        </w:rPr>
        <w:t>4.2.3声明式事务管理-基于注解实现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这种也是一种比较常见的使用，主要在xml文件中开始事务注解后，在需要使用事务的业务中添加@Transactionl注解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可以参见：http://www.cnblogs.com/younggun/archive/2013/07/16/3193800.html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配置文件：applicationContext4.xml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"http://blog.csdn.net/u014292162/article/details/52562950"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"http://blog.csdn.net/u014292162/article/details/52562950"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xmlns:context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"http://www.springframework.org/schema/context"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xmlns:tx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"http://www.springframework.org/schema/tx"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xmlns:aop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"http://www.springframework.org/schema/aop"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="http://www.springframework.org/schema/beans 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http://www.springframework.org/schema/beans/spring-beans-3.2.xsd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http://www.springframework.org/schema/aop 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http://www.springframework.org/schema/aop/spring-aop-3.2.xsd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http://www.springframework.org/schema/tx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http://www.springframework.org/schema/tx/spring-tx.xsd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http://www.springframework.org/schema/context  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http://www.springframework.org/schema/context/spring-context.xsd"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基于注解式事务管理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引入外部文件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&lt;context:property-placeholder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"classpath:db.properties"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配置c3p0的连接池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"dataSource"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"com.mchange.v2.c3p0.ComboPooledDataSource"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"driverClass"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${jdbc.driver}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"jdbcUrl"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${jdbc.url}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"user"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${jdbc.username}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"password"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${jdbc.password}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配置业务层的类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"accountService2"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"com.xxx.spring.chap5.service.impl.AccountServiceImpl2"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"accountDao"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"accountDao2"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配置dao,Dao继承了JdbcDaoSupport后，只要注入了连接池就会有模板，就可以通过模板对数据库进行相应的操作，可以参见源码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"accountDao2"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"com.xxx.spring.chap5.dao.impl.AccountDaoImpl2"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"dataSource"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"dataSource"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配置事务管理器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"transactionManager"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"org.springframework.jdbc.datasource.DataSourceTransactionManager"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"dataSource"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"dataSource"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注解事务管理器配置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&lt;tx:annotation-driven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transaction-manager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"transactionManager"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Sservice业务层实现：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"http://blog.csdn.net/u014292162/article/details/52562950"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"http://blog.csdn.net/u014292162/article/details/52562950"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org.springframework.transaction.annotation.Propagation;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org.springframework.transaction.annotation.Transactional;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org.springframework.transaction.support.TransactionTemplate;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com.xxx.spring.chap5.dao.AccountDao;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com.xxx.spring.chap5.service.AccountService;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* 转账业务接口的具体实现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*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* @Transactional中注解的属性：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* propagation:事务的传播行为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* isolation:事务的隔离级别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* readOnly:是否只读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* rollbackFor：发生那些异常回滚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* noRollbackFor:发生那些异常不回滚,这些默认可以不写使用@Transactional就行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*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@Transactional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(propagation=Propagation.REQUIRED,readOnly=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,rollbackFor={RuntimeException.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Exception.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})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AccountServiceImpl2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AccountService {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bookmarkStart w:id="12" w:name="_GoBack"/>
      <w:bookmarkEnd w:id="12"/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AccountDao accountDao;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AccountDao getAccountDao() {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accountDao;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setAccountDao(AccountDao accountDao) {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.accountDao = accountDao;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transfer(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String out,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String in,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Double money) {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accountDao.outMoney(out, money);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accountDao.inMoney(in, money);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测试：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"http://blog.csdn.net/u014292162/article/details/52562950"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"http://blog.csdn.net/u014292162/article/details/52562950"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    * 4声明式事务管理-基于注解的实现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 *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test4()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Exception 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ApplicationContext ac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ClassPathXmlApplicationContext(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"com/xxx/spring/chap5/applicationContext4.xml"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AccountService accountService = ac.getBean(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"accountService2"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,AccountService.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accountService.transfer(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"张三"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"李四"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200.0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查询结果：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"http://blog.csdn.net/u014292162/article/details/52562950"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"http://blog.csdn.net/u014292162/article/details/52562950"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1   张三  800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2   李四  1200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3   王五  1000  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华文中宋">
    <w:altName w:val="文泉驿微米黑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仿宋_GB2312">
    <w:altName w:val="宋体"/>
    <w:panose1 w:val="00000000000000000000"/>
    <w:charset w:val="00"/>
    <w:family w:val="roman"/>
    <w:pitch w:val="default"/>
    <w:sig w:usb0="00000000" w:usb1="00000000" w:usb2="00000010" w:usb3="00000000" w:csb0="00040000" w:csb1="00000000"/>
  </w:font>
  <w:font w:name="华文新魏">
    <w:altName w:val="黑体"/>
    <w:panose1 w:val="02010800040101010101"/>
    <w:charset w:val="00"/>
    <w:family w:val="auto"/>
    <w:pitch w:val="default"/>
    <w:sig w:usb0="00000000" w:usb1="00000000" w:usb2="00000010" w:usb3="00000000" w:csb0="00040000" w:csb1="00000000"/>
  </w:font>
  <w:font w:name="楷体">
    <w:altName w:val="文泉驿微米黑"/>
    <w:panose1 w:val="02010609060101010101"/>
    <w:charset w:val="00"/>
    <w:family w:val="roman"/>
    <w:pitch w:val="default"/>
    <w:sig w:usb0="00000000" w:usb1="00000000" w:usb2="00000016" w:usb3="00000000" w:csb0="00040001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黑体简体">
    <w:altName w:val="微软雅黑"/>
    <w:panose1 w:val="02010601030101010101"/>
    <w:charset w:val="00"/>
    <w:family w:val="auto"/>
    <w:pitch w:val="default"/>
    <w:sig w:usb0="00000000" w:usb1="00000000" w:usb2="00000010" w:usb3="00000000" w:csb0="00040000" w:csb1="00000000"/>
  </w:font>
  <w:font w:name="楷体_GB2312">
    <w:altName w:val="宋体"/>
    <w:panose1 w:val="02010609030101010101"/>
    <w:charset w:val="00"/>
    <w:family w:val="roman"/>
    <w:pitch w:val="default"/>
    <w:sig w:usb0="00000000" w:usb1="00000000" w:usb2="00000010" w:usb3="00000000" w:csb0="00040000" w:csb1="00000000"/>
  </w:font>
  <w:font w:name="方正大标宋简体">
    <w:altName w:val="文泉驿微米黑"/>
    <w:panose1 w:val="02010601030101010101"/>
    <w:charset w:val="00"/>
    <w:family w:val="auto"/>
    <w:pitch w:val="default"/>
    <w:sig w:usb0="00000000" w:usb1="00000000" w:usb2="00000010" w:usb3="00000000" w:csb0="00040000" w:csb1="00000000"/>
  </w:font>
  <w:font w:name="隶书">
    <w:altName w:val="文泉驿微米黑"/>
    <w:panose1 w:val="02010509060101010101"/>
    <w:charset w:val="00"/>
    <w:family w:val="roman"/>
    <w:pitch w:val="default"/>
    <w:sig w:usb0="00000000" w:usb1="00000000" w:usb2="00000010" w:usb3="00000000" w:csb0="00040000" w:csb1="00000000"/>
  </w:font>
  <w:font w:name="方正楷体简体">
    <w:altName w:val="文泉驿微米黑"/>
    <w:panose1 w:val="02010601030101010101"/>
    <w:charset w:val="00"/>
    <w:family w:val="auto"/>
    <w:pitch w:val="default"/>
    <w:sig w:usb0="00000000" w:usb1="00000000" w:usb2="00000010" w:usb3="00000000" w:csb0="0004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altName w:val="OpenSymbol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仿宋">
    <w:altName w:val="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icrosoft yahe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9466677">
    <w:nsid w:val="58C77535"/>
    <w:multiLevelType w:val="multilevel"/>
    <w:tmpl w:val="58C7753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9466655">
    <w:nsid w:val="58C7751F"/>
    <w:multiLevelType w:val="multilevel"/>
    <w:tmpl w:val="58C7751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9466666">
    <w:nsid w:val="58C7752A"/>
    <w:multiLevelType w:val="multilevel"/>
    <w:tmpl w:val="58C7752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9466688">
    <w:nsid w:val="58C77540"/>
    <w:multiLevelType w:val="multilevel"/>
    <w:tmpl w:val="58C7754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9466699">
    <w:nsid w:val="58C7754B"/>
    <w:multiLevelType w:val="multilevel"/>
    <w:tmpl w:val="58C7754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9466710">
    <w:nsid w:val="58C77556"/>
    <w:multiLevelType w:val="multilevel"/>
    <w:tmpl w:val="58C7755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9466721">
    <w:nsid w:val="58C77561"/>
    <w:multiLevelType w:val="multilevel"/>
    <w:tmpl w:val="58C7756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9466732">
    <w:nsid w:val="58C7756C"/>
    <w:multiLevelType w:val="multilevel"/>
    <w:tmpl w:val="58C7756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9466743">
    <w:nsid w:val="58C77577"/>
    <w:multiLevelType w:val="multilevel"/>
    <w:tmpl w:val="58C7757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9466754">
    <w:nsid w:val="58C77582"/>
    <w:multiLevelType w:val="multilevel"/>
    <w:tmpl w:val="58C7758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9466765">
    <w:nsid w:val="58C7758D"/>
    <w:multiLevelType w:val="multilevel"/>
    <w:tmpl w:val="58C7758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9466776">
    <w:nsid w:val="58C77598"/>
    <w:multiLevelType w:val="multilevel"/>
    <w:tmpl w:val="58C7759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9466787">
    <w:nsid w:val="58C775A3"/>
    <w:multiLevelType w:val="multilevel"/>
    <w:tmpl w:val="58C775A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9466798">
    <w:nsid w:val="58C775AE"/>
    <w:multiLevelType w:val="multilevel"/>
    <w:tmpl w:val="58C775A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9466809">
    <w:nsid w:val="58C775B9"/>
    <w:multiLevelType w:val="multilevel"/>
    <w:tmpl w:val="58C775B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9466820">
    <w:nsid w:val="58C775C4"/>
    <w:multiLevelType w:val="multilevel"/>
    <w:tmpl w:val="58C775C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9466831">
    <w:nsid w:val="58C775CF"/>
    <w:multiLevelType w:val="multilevel"/>
    <w:tmpl w:val="58C775C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9466842">
    <w:nsid w:val="58C775DA"/>
    <w:multiLevelType w:val="multilevel"/>
    <w:tmpl w:val="58C775D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9466853">
    <w:nsid w:val="58C775E5"/>
    <w:multiLevelType w:val="multilevel"/>
    <w:tmpl w:val="58C775E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9466864">
    <w:nsid w:val="58C775F0"/>
    <w:multiLevelType w:val="multilevel"/>
    <w:tmpl w:val="58C775F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9466875">
    <w:nsid w:val="58C775FB"/>
    <w:multiLevelType w:val="multilevel"/>
    <w:tmpl w:val="58C775F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9466886">
    <w:nsid w:val="58C77606"/>
    <w:multiLevelType w:val="multilevel"/>
    <w:tmpl w:val="58C7760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9466897">
    <w:nsid w:val="58C77611"/>
    <w:multiLevelType w:val="multilevel"/>
    <w:tmpl w:val="58C7761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9466908">
    <w:nsid w:val="58C7761C"/>
    <w:multiLevelType w:val="multilevel"/>
    <w:tmpl w:val="58C7761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89466655"/>
    <w:lvlOverride w:ilvl="0">
      <w:startOverride w:val="1"/>
    </w:lvlOverride>
  </w:num>
  <w:num w:numId="2">
    <w:abstractNumId w:val="1489466666"/>
    <w:lvlOverride w:ilvl="0">
      <w:startOverride w:val="1"/>
    </w:lvlOverride>
  </w:num>
  <w:num w:numId="3">
    <w:abstractNumId w:val="1489466677"/>
    <w:lvlOverride w:ilvl="0">
      <w:startOverride w:val="1"/>
    </w:lvlOverride>
  </w:num>
  <w:num w:numId="4">
    <w:abstractNumId w:val="1489466688"/>
    <w:lvlOverride w:ilvl="0">
      <w:startOverride w:val="1"/>
    </w:lvlOverride>
  </w:num>
  <w:num w:numId="5">
    <w:abstractNumId w:val="1489466699"/>
    <w:lvlOverride w:ilvl="0">
      <w:startOverride w:val="1"/>
    </w:lvlOverride>
  </w:num>
  <w:num w:numId="6">
    <w:abstractNumId w:val="1489466710"/>
    <w:lvlOverride w:ilvl="0">
      <w:startOverride w:val="1"/>
    </w:lvlOverride>
  </w:num>
  <w:num w:numId="7">
    <w:abstractNumId w:val="1489466721"/>
    <w:lvlOverride w:ilvl="0">
      <w:startOverride w:val="1"/>
    </w:lvlOverride>
  </w:num>
  <w:num w:numId="8">
    <w:abstractNumId w:val="1489466732"/>
    <w:lvlOverride w:ilvl="0">
      <w:startOverride w:val="1"/>
    </w:lvlOverride>
  </w:num>
  <w:num w:numId="9">
    <w:abstractNumId w:val="1489466743"/>
    <w:lvlOverride w:ilvl="0">
      <w:startOverride w:val="1"/>
    </w:lvlOverride>
  </w:num>
  <w:num w:numId="10">
    <w:abstractNumId w:val="1489466754"/>
    <w:lvlOverride w:ilvl="0">
      <w:startOverride w:val="1"/>
    </w:lvlOverride>
  </w:num>
  <w:num w:numId="11">
    <w:abstractNumId w:val="1489466765"/>
    <w:lvlOverride w:ilvl="0">
      <w:startOverride w:val="1"/>
    </w:lvlOverride>
  </w:num>
  <w:num w:numId="12">
    <w:abstractNumId w:val="1489466776"/>
    <w:lvlOverride w:ilvl="0">
      <w:startOverride w:val="1"/>
    </w:lvlOverride>
  </w:num>
  <w:num w:numId="13">
    <w:abstractNumId w:val="1489466787"/>
    <w:lvlOverride w:ilvl="0">
      <w:startOverride w:val="1"/>
    </w:lvlOverride>
  </w:num>
  <w:num w:numId="14">
    <w:abstractNumId w:val="1489466798"/>
    <w:lvlOverride w:ilvl="0">
      <w:startOverride w:val="1"/>
    </w:lvlOverride>
  </w:num>
  <w:num w:numId="15">
    <w:abstractNumId w:val="1489466809"/>
    <w:lvlOverride w:ilvl="0">
      <w:startOverride w:val="1"/>
    </w:lvlOverride>
  </w:num>
  <w:num w:numId="16">
    <w:abstractNumId w:val="1489466820"/>
    <w:lvlOverride w:ilvl="0">
      <w:startOverride w:val="1"/>
    </w:lvlOverride>
  </w:num>
  <w:num w:numId="17">
    <w:abstractNumId w:val="1489466831"/>
    <w:lvlOverride w:ilvl="0">
      <w:startOverride w:val="1"/>
    </w:lvlOverride>
  </w:num>
  <w:num w:numId="18">
    <w:abstractNumId w:val="1489466842"/>
    <w:lvlOverride w:ilvl="0">
      <w:startOverride w:val="1"/>
    </w:lvlOverride>
  </w:num>
  <w:num w:numId="19">
    <w:abstractNumId w:val="1489466853"/>
    <w:lvlOverride w:ilvl="0">
      <w:startOverride w:val="1"/>
    </w:lvlOverride>
  </w:num>
  <w:num w:numId="20">
    <w:abstractNumId w:val="1489466864"/>
    <w:lvlOverride w:ilvl="0">
      <w:startOverride w:val="1"/>
    </w:lvlOverride>
  </w:num>
  <w:num w:numId="21">
    <w:abstractNumId w:val="1489466875"/>
    <w:lvlOverride w:ilvl="0">
      <w:startOverride w:val="1"/>
    </w:lvlOverride>
  </w:num>
  <w:num w:numId="22">
    <w:abstractNumId w:val="1489466886"/>
    <w:lvlOverride w:ilvl="0">
      <w:startOverride w:val="1"/>
    </w:lvlOverride>
  </w:num>
  <w:num w:numId="23">
    <w:abstractNumId w:val="1489466897"/>
    <w:lvlOverride w:ilvl="0">
      <w:startOverride w:val="1"/>
    </w:lvlOverride>
  </w:num>
  <w:num w:numId="24">
    <w:abstractNumId w:val="148946690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FBC490"/>
    <w:rsid w:val="6EFBC490"/>
    <w:rsid w:val="77F34ABE"/>
    <w:rsid w:val="7DFF1264"/>
    <w:rsid w:val="7EED23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2017-01-31T01:48:00Z</dcterms:created>
  <dc:creator>caojx</dc:creator>
  <cp:lastModifiedBy>caojx</cp:lastModifiedBy>
  <dcterms:modified xsi:type="dcterms:W3CDTF">2017-03-14T12:56:53Z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