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收集表</w:t>
      </w:r>
    </w:p>
    <w:p>
      <w:pPr>
        <w:rPr>
          <w:rFonts w:hint="eastAsia"/>
        </w:rPr>
      </w:pPr>
      <w:r>
        <w:rPr>
          <w:rFonts w:hint="eastAsia"/>
        </w:rPr>
        <w:t>create table annual_data as select * from dws.dws_annual_data;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             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a2022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a2021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a2020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a2019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a2018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a2017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a2016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a2015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a2014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a2013                   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map('2022',a2022,'2021',a2021,'2020',a2020,'2019',a2019,'2018',a2018,'2017',a2017,'2016',a2016,'2015',a2015,'2014',a2014,'2013',a2013)</w:t>
      </w:r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business,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保存聚合数据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 xml:space="preserve">_temp 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business,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business,year,number from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_temp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a_view as year,number;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爆炸数据保存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_finish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business,year,number from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_temp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lateral view explode(value) a_view as year,number;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462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2023-12-21T01:56:29Z</dcterms:created>
  <dc:creator>hanlx</dc:creator>
  <cp:lastModifiedBy>韩林欣</cp:lastModifiedBy>
  <dcterms:modified xsi:type="dcterms:W3CDTF">2023-12-21T02:06:55Z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CD021619E2E24C9C9D63A8B4D7C65F7F_12</vt:lpwstr>
  </property>
</Properties>
</file>