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Technical Documentation</w:t>
      </w:r>
    </w:p>
    <w:p>
      <w:pPr>
        <w:jc w:val="center"/>
      </w:pPr>
      <w:r>
        <w:rPr>
          <w:color w:val="006699"/>
          <w:sz w:val="32"/>
        </w:rPr>
        <w:t>Fake Currency Detection System v3.0</w:t>
      </w:r>
    </w:p>
    <w:p/>
    <w:p>
      <w:pPr>
        <w:pStyle w:val="Heading1"/>
      </w:pPr>
      <w:r>
        <w:rPr>
          <w:color w:val="003366"/>
        </w:rPr>
        <w:t>1. System Architecture</w:t>
      </w:r>
    </w:p>
    <w:p>
      <w:r>
        <w:t>The system uses a hybrid ensemble architecture combining deep learning (PyTorch) with computer vision (OpenCV):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2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12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8"/>
              </w:rPr>
              <w:t>Backend API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8"/>
              </w:rPr>
              <w:t>FastAPI + PyTorch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8"/>
              </w:rPr>
              <w:t>REST API endpoints, model inference</w:t>
            </w:r>
          </w:p>
        </w:tc>
      </w:tr>
      <w:tr>
        <w:tc>
          <w:tcPr>
            <w:tcW w:type="dxa" w:w="3120"/>
            <w:shd w:fill="EBF5FB" w:val="clear"/>
          </w:tcPr>
          <w:p>
            <w:pPr>
              <w:jc w:val="center"/>
            </w:pPr>
            <w:r>
              <w:rPr>
                <w:sz w:val="18"/>
              </w:rPr>
              <w:t>CNN Model</w:t>
            </w:r>
          </w:p>
        </w:tc>
        <w:tc>
          <w:tcPr>
            <w:tcW w:type="dxa" w:w="3120"/>
            <w:shd w:fill="EBF5FB" w:val="clear"/>
          </w:tcPr>
          <w:p>
            <w:pPr>
              <w:jc w:val="center"/>
            </w:pPr>
            <w:r>
              <w:rPr>
                <w:sz w:val="18"/>
              </w:rPr>
              <w:t>Xception (PyTorch)</w:t>
            </w:r>
          </w:p>
        </w:tc>
        <w:tc>
          <w:tcPr>
            <w:tcW w:type="dxa" w:w="3120"/>
            <w:shd w:fill="EBF5FB" w:val="clear"/>
          </w:tcPr>
          <w:p>
            <w:pPr>
              <w:jc w:val="center"/>
            </w:pPr>
            <w:r>
              <w:rPr>
                <w:sz w:val="18"/>
              </w:rPr>
              <w:t>Binary classification (REAL/FAKE)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8"/>
              </w:rPr>
              <w:t>Feature Analyzer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8"/>
              </w:rPr>
              <w:t>OpenCV + Tesseract OCR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8"/>
              </w:rPr>
              <w:t>15 security feature detection</w:t>
            </w:r>
          </w:p>
        </w:tc>
      </w:tr>
      <w:tr>
        <w:tc>
          <w:tcPr>
            <w:tcW w:type="dxa" w:w="3120"/>
            <w:shd w:fill="EBF5FB" w:val="clear"/>
          </w:tcPr>
          <w:p>
            <w:pPr>
              <w:jc w:val="center"/>
            </w:pPr>
            <w:r>
              <w:rPr>
                <w:sz w:val="18"/>
              </w:rPr>
              <w:t>Ensemble Engine</w:t>
            </w:r>
          </w:p>
        </w:tc>
        <w:tc>
          <w:tcPr>
            <w:tcW w:type="dxa" w:w="3120"/>
            <w:shd w:fill="EBF5FB" w:val="clear"/>
          </w:tcPr>
          <w:p>
            <w:pPr>
              <w:jc w:val="center"/>
            </w:pPr>
            <w:r>
              <w:rPr>
                <w:sz w:val="18"/>
              </w:rPr>
              <w:t>Custom Python logic</w:t>
            </w:r>
          </w:p>
        </w:tc>
        <w:tc>
          <w:tcPr>
            <w:tcW w:type="dxa" w:w="3120"/>
            <w:shd w:fill="EBF5FB" w:val="clear"/>
          </w:tcPr>
          <w:p>
            <w:pPr>
              <w:jc w:val="center"/>
            </w:pPr>
            <w:r>
              <w:rPr>
                <w:sz w:val="18"/>
              </w:rPr>
              <w:t>Weighted voting with critical override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8"/>
              </w:rPr>
              <w:t>Database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8"/>
              </w:rPr>
              <w:t>MySQL 8.0 + SQLAlchemy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8"/>
              </w:rPr>
              <w:t>Analysis history and results storage</w:t>
            </w:r>
          </w:p>
        </w:tc>
      </w:tr>
      <w:tr>
        <w:tc>
          <w:tcPr>
            <w:tcW w:type="dxa" w:w="3120"/>
            <w:shd w:fill="EBF5FB" w:val="clear"/>
          </w:tcPr>
          <w:p>
            <w:pPr>
              <w:jc w:val="center"/>
            </w:pPr>
            <w:r>
              <w:rPr>
                <w:sz w:val="18"/>
              </w:rPr>
              <w:t>Frontend</w:t>
            </w:r>
          </w:p>
        </w:tc>
        <w:tc>
          <w:tcPr>
            <w:tcW w:type="dxa" w:w="3120"/>
            <w:shd w:fill="EBF5FB" w:val="clear"/>
          </w:tcPr>
          <w:p>
            <w:pPr>
              <w:jc w:val="center"/>
            </w:pPr>
            <w:r>
              <w:rPr>
                <w:sz w:val="18"/>
              </w:rPr>
              <w:t>React 19 + TypeScript</w:t>
            </w:r>
          </w:p>
        </w:tc>
        <w:tc>
          <w:tcPr>
            <w:tcW w:type="dxa" w:w="3120"/>
            <w:shd w:fill="EBF5FB" w:val="clear"/>
          </w:tcPr>
          <w:p>
            <w:pPr>
              <w:jc w:val="center"/>
            </w:pPr>
            <w:r>
              <w:rPr>
                <w:sz w:val="18"/>
              </w:rPr>
              <w:t>User interface and interaction</w:t>
            </w:r>
          </w:p>
        </w:tc>
      </w:tr>
    </w:tbl>
    <w:p/>
    <w:p>
      <w:pPr>
        <w:pStyle w:val="Heading1"/>
      </w:pPr>
      <w:r>
        <w:rPr>
          <w:color w:val="003366"/>
        </w:rPr>
        <w:t>2. Model Architecture</w:t>
      </w:r>
    </w:p>
    <w:p>
      <w:r>
        <w:t>PyTorch Xception CNN with custom classification head:</w:t>
      </w:r>
    </w:p>
    <w:p>
      <w:pPr>
        <w:pStyle w:val="ListBullet"/>
      </w:pPr>
      <w:r>
        <w:t>Base: Xception (ImageNet pretrained, 20,861,480 parameters)</w:t>
      </w:r>
    </w:p>
    <w:p>
      <w:pPr>
        <w:pStyle w:val="ListBullet"/>
      </w:pPr>
      <w:r>
        <w:t>Head: GAP(2048) → BN → Dropout(0.5) → Dense(256) → BN → Dropout(0.4) → Dense(128) → Dropout(0.3) → Dense(1, sigmoid)</w:t>
      </w:r>
    </w:p>
    <w:p>
      <w:pPr>
        <w:pStyle w:val="ListBullet"/>
      </w:pPr>
      <w:r>
        <w:t>Total Parameters: 22,085,161</w:t>
      </w:r>
    </w:p>
    <w:p>
      <w:pPr>
        <w:pStyle w:val="ListBullet"/>
      </w:pPr>
      <w:r>
        <w:t>Input: 299×299×3, normalized to [-1, 1]</w:t>
      </w:r>
    </w:p>
    <w:p>
      <w:pPr>
        <w:pStyle w:val="ListBullet"/>
      </w:pPr>
      <w:r>
        <w:t>Output: Binary classification (REAL/FAKE) with confidence score</w:t>
      </w:r>
    </w:p>
    <w:p>
      <w:pPr>
        <w:pStyle w:val="Heading1"/>
      </w:pPr>
      <w:r>
        <w:rPr>
          <w:color w:val="003366"/>
        </w:rPr>
        <w:t>3. Security Features (15 Total)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234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234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234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Expected Accuracy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Security Thread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HoughLinesP, intensity, texture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22.5%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92-95%</w:t>
            </w:r>
          </w:p>
        </w:tc>
      </w:tr>
      <w:tr>
        <w:tc>
          <w:tcPr>
            <w:tcW w:type="dxa" w:w="2340"/>
            <w:shd w:fill="EBF5FB" w:val="clear"/>
          </w:tcPr>
          <w:p>
            <w:pPr>
              <w:jc w:val="center"/>
            </w:pPr>
            <w:r>
              <w:rPr>
                <w:sz w:val="18"/>
              </w:rPr>
              <w:t>Watermark</w:t>
            </w:r>
          </w:p>
        </w:tc>
        <w:tc>
          <w:tcPr>
            <w:tcW w:type="dxa" w:w="2340"/>
            <w:shd w:fill="EBF5FB" w:val="clear"/>
          </w:tcPr>
          <w:p>
            <w:pPr>
              <w:jc w:val="center"/>
            </w:pPr>
            <w:r>
              <w:rPr>
                <w:sz w:val="18"/>
              </w:rPr>
              <w:t>Brightness, smoothness, edges</w:t>
            </w:r>
          </w:p>
        </w:tc>
        <w:tc>
          <w:tcPr>
            <w:tcW w:type="dxa" w:w="2340"/>
            <w:shd w:fill="EBF5FB" w:val="clear"/>
          </w:tcPr>
          <w:p>
            <w:pPr>
              <w:jc w:val="center"/>
            </w:pPr>
            <w:r>
              <w:rPr>
                <w:sz w:val="18"/>
              </w:rPr>
              <w:t>18.8%</w:t>
            </w:r>
          </w:p>
        </w:tc>
        <w:tc>
          <w:tcPr>
            <w:tcW w:type="dxa" w:w="2340"/>
            <w:shd w:fill="EBF5FB" w:val="clear"/>
          </w:tcPr>
          <w:p>
            <w:pPr>
              <w:jc w:val="center"/>
            </w:pPr>
            <w:r>
              <w:rPr>
                <w:sz w:val="18"/>
              </w:rPr>
              <w:t>90-93%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Serial Number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Tesseract OCR, regex validation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15.0%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85-90%</w:t>
            </w:r>
          </w:p>
        </w:tc>
      </w:tr>
      <w:tr>
        <w:tc>
          <w:tcPr>
            <w:tcW w:type="dxa" w:w="2340"/>
            <w:shd w:fill="EBF5FB" w:val="clear"/>
          </w:tcPr>
          <w:p>
            <w:pPr>
              <w:jc w:val="center"/>
            </w:pPr>
            <w:r>
              <w:rPr>
                <w:sz w:val="18"/>
              </w:rPr>
              <w:t>OVI</w:t>
            </w:r>
          </w:p>
        </w:tc>
        <w:tc>
          <w:tcPr>
            <w:tcW w:type="dxa" w:w="2340"/>
            <w:shd w:fill="EBF5FB" w:val="clear"/>
          </w:tcPr>
          <w:p>
            <w:pPr>
              <w:jc w:val="center"/>
            </w:pPr>
            <w:r>
              <w:rPr>
                <w:sz w:val="18"/>
              </w:rPr>
              <w:t>HSV color analysis</w:t>
            </w:r>
          </w:p>
        </w:tc>
        <w:tc>
          <w:tcPr>
            <w:tcW w:type="dxa" w:w="2340"/>
            <w:shd w:fill="EBF5FB" w:val="clear"/>
          </w:tcPr>
          <w:p>
            <w:pPr>
              <w:jc w:val="center"/>
            </w:pPr>
            <w:r>
              <w:rPr>
                <w:sz w:val="18"/>
              </w:rPr>
              <w:t>11.3%</w:t>
            </w:r>
          </w:p>
        </w:tc>
        <w:tc>
          <w:tcPr>
            <w:tcW w:type="dxa" w:w="2340"/>
            <w:shd w:fill="EBF5FB" w:val="clear"/>
          </w:tcPr>
          <w:p>
            <w:pPr>
              <w:jc w:val="center"/>
            </w:pPr>
            <w:r>
              <w:rPr>
                <w:sz w:val="18"/>
              </w:rPr>
              <w:t>80-85%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Latent Image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Edge patterns, texture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9.0%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75-80%</w:t>
            </w:r>
          </w:p>
        </w:tc>
      </w:tr>
      <w:tr>
        <w:tc>
          <w:tcPr>
            <w:tcW w:type="dxa" w:w="2340"/>
            <w:shd w:fill="EBF5FB" w:val="clear"/>
          </w:tcPr>
          <w:p>
            <w:pPr>
              <w:jc w:val="center"/>
            </w:pPr>
            <w:r>
              <w:rPr>
                <w:sz w:val="18"/>
              </w:rPr>
              <w:t>Intaglio Printing</w:t>
            </w:r>
          </w:p>
        </w:tc>
        <w:tc>
          <w:tcPr>
            <w:tcW w:type="dxa" w:w="2340"/>
            <w:shd w:fill="EBF5FB" w:val="clear"/>
          </w:tcPr>
          <w:p>
            <w:pPr>
              <w:jc w:val="center"/>
            </w:pPr>
            <w:r>
              <w:rPr>
                <w:sz w:val="18"/>
              </w:rPr>
              <w:t>Edge density, gradient magnitude</w:t>
            </w:r>
          </w:p>
        </w:tc>
        <w:tc>
          <w:tcPr>
            <w:tcW w:type="dxa" w:w="2340"/>
            <w:shd w:fill="EBF5FB" w:val="clear"/>
          </w:tcPr>
          <w:p>
            <w:pPr>
              <w:jc w:val="center"/>
            </w:pPr>
            <w:r>
              <w:rPr>
                <w:sz w:val="18"/>
              </w:rPr>
              <w:t>9.0%</w:t>
            </w:r>
          </w:p>
        </w:tc>
        <w:tc>
          <w:tcPr>
            <w:tcW w:type="dxa" w:w="2340"/>
            <w:shd w:fill="EBF5FB" w:val="clear"/>
          </w:tcPr>
          <w:p>
            <w:pPr>
              <w:jc w:val="center"/>
            </w:pPr>
            <w:r>
              <w:rPr>
                <w:sz w:val="18"/>
              </w:rPr>
              <w:t>85-88%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Other 9 Features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Various CV methods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14.4%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sz w:val="18"/>
              </w:rPr>
              <w:t>70-98%</w:t>
            </w:r>
          </w:p>
        </w:tc>
      </w:tr>
    </w:tbl>
    <w:p/>
    <w:p>
      <w:pPr>
        <w:pStyle w:val="Heading1"/>
      </w:pPr>
      <w:r>
        <w:rPr>
          <w:color w:val="003366"/>
        </w:rPr>
        <w:t>4. Training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468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sz w:val="18"/>
              </w:rPr>
              <w:t>Framework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sz w:val="18"/>
              </w:rPr>
              <w:t>PyTorch 2.7.1+cu118</w:t>
            </w:r>
          </w:p>
        </w:tc>
      </w:tr>
      <w:tr>
        <w:tc>
          <w:tcPr>
            <w:tcW w:type="dxa" w:w="4680"/>
            <w:shd w:fill="EBF5FB" w:val="clear"/>
          </w:tcPr>
          <w:p>
            <w:pPr>
              <w:jc w:val="center"/>
            </w:pPr>
            <w:r>
              <w:rPr>
                <w:sz w:val="18"/>
              </w:rPr>
              <w:t>Optimizer</w:t>
            </w:r>
          </w:p>
        </w:tc>
        <w:tc>
          <w:tcPr>
            <w:tcW w:type="dxa" w:w="4680"/>
            <w:shd w:fill="EBF5FB" w:val="clear"/>
          </w:tcPr>
          <w:p>
            <w:pPr>
              <w:jc w:val="center"/>
            </w:pPr>
            <w:r>
              <w:rPr>
                <w:sz w:val="18"/>
              </w:rPr>
              <w:t>Adam (lr=0.001 → 0.0001)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sz w:val="18"/>
              </w:rPr>
              <w:t>Loss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sz w:val="18"/>
              </w:rPr>
              <w:t>Weighted BCELoss (8.5:1 class weight)</w:t>
            </w:r>
          </w:p>
        </w:tc>
      </w:tr>
      <w:tr>
        <w:tc>
          <w:tcPr>
            <w:tcW w:type="dxa" w:w="4680"/>
            <w:shd w:fill="EBF5FB" w:val="clear"/>
          </w:tcPr>
          <w:p>
            <w:pPr>
              <w:jc w:val="center"/>
            </w:pPr>
            <w:r>
              <w:rPr>
                <w:sz w:val="18"/>
              </w:rPr>
              <w:t>Epochs</w:t>
            </w:r>
          </w:p>
        </w:tc>
        <w:tc>
          <w:tcPr>
            <w:tcW w:type="dxa" w:w="4680"/>
            <w:shd w:fill="EBF5FB" w:val="clear"/>
          </w:tcPr>
          <w:p>
            <w:pPr>
              <w:jc w:val="center"/>
            </w:pPr>
            <w:r>
              <w:rPr>
                <w:sz w:val="18"/>
              </w:rPr>
              <w:t>15 (8 head + 7 fine-tuning)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sz w:val="18"/>
              </w:rPr>
              <w:t>Batch Size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4680"/>
            <w:shd w:fill="EBF5FB" w:val="clear"/>
          </w:tcPr>
          <w:p>
            <w:pPr>
              <w:jc w:val="center"/>
            </w:pPr>
            <w:r>
              <w:rPr>
                <w:sz w:val="18"/>
              </w:rPr>
              <w:t>Augmentation</w:t>
            </w:r>
          </w:p>
        </w:tc>
        <w:tc>
          <w:tcPr>
            <w:tcW w:type="dxa" w:w="4680"/>
            <w:shd w:fill="EBF5FB" w:val="clear"/>
          </w:tcPr>
          <w:p>
            <w:pPr>
              <w:jc w:val="center"/>
            </w:pPr>
            <w:r>
              <w:rPr>
                <w:sz w:val="18"/>
              </w:rPr>
              <w:t>Rotation, zoom, flip, brightness, contrast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sz w:val="18"/>
              </w:rPr>
              <w:t>Dataset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sz w:val="18"/>
              </w:rPr>
              <w:t>5,518 images (4,937 real, 581 fake)</w:t>
            </w:r>
          </w:p>
        </w:tc>
      </w:tr>
      <w:tr>
        <w:tc>
          <w:tcPr>
            <w:tcW w:type="dxa" w:w="4680"/>
            <w:shd w:fill="EBF5FB" w:val="clear"/>
          </w:tcPr>
          <w:p>
            <w:pPr>
              <w:jc w:val="center"/>
            </w:pPr>
            <w:r>
              <w:rPr>
                <w:sz w:val="18"/>
              </w:rPr>
              <w:t>Validation Accuracy</w:t>
            </w:r>
          </w:p>
        </w:tc>
        <w:tc>
          <w:tcPr>
            <w:tcW w:type="dxa" w:w="4680"/>
            <w:shd w:fill="EBF5FB" w:val="clear"/>
          </w:tcPr>
          <w:p>
            <w:pPr>
              <w:jc w:val="center"/>
            </w:pPr>
            <w:r>
              <w:rPr>
                <w:sz w:val="18"/>
              </w:rPr>
              <w:t>92.88%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>
              <w:rPr>
                <w:sz w:val="18"/>
              </w:rPr>
              <w:t>GPU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sz w:val="18"/>
              </w:rPr>
              <w:t>NVIDIA GTX 1050 (3GB, CUDA 11.8)</w:t>
            </w:r>
          </w:p>
        </w:tc>
      </w:tr>
    </w:tbl>
    <w:p/>
    <w:p>
      <w:pPr>
        <w:pStyle w:val="Heading1"/>
      </w:pPr>
      <w:r>
        <w:rPr>
          <w:color w:val="003366"/>
        </w:rPr>
        <w:t>5. API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12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20"/>
            <w:shd w:fill="2C3E50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8"/>
              </w:rPr>
              <w:t>/api/v1/analyze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8"/>
              </w:rPr>
              <w:t>POST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8"/>
              </w:rPr>
              <w:t>Analyze currency image (base64)</w:t>
            </w:r>
          </w:p>
        </w:tc>
      </w:tr>
      <w:tr>
        <w:tc>
          <w:tcPr>
            <w:tcW w:type="dxa" w:w="3120"/>
            <w:shd w:fill="EBF5FB" w:val="clear"/>
          </w:tcPr>
          <w:p>
            <w:pPr>
              <w:jc w:val="center"/>
            </w:pPr>
            <w:r>
              <w:rPr>
                <w:sz w:val="18"/>
              </w:rPr>
              <w:t>/api/v1/analyze/history</w:t>
            </w:r>
          </w:p>
        </w:tc>
        <w:tc>
          <w:tcPr>
            <w:tcW w:type="dxa" w:w="3120"/>
            <w:shd w:fill="EBF5FB" w:val="clear"/>
          </w:tcPr>
          <w:p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type="dxa" w:w="3120"/>
            <w:shd w:fill="EBF5FB" w:val="clear"/>
          </w:tcPr>
          <w:p>
            <w:pPr>
              <w:jc w:val="center"/>
            </w:pPr>
            <w:r>
              <w:rPr>
                <w:sz w:val="18"/>
              </w:rPr>
              <w:t>Get paginated analysis history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sz w:val="18"/>
              </w:rPr>
              <w:t>/api/v1/model/info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sz w:val="18"/>
              </w:rPr>
              <w:t>Get model metadata</w:t>
            </w:r>
          </w:p>
        </w:tc>
      </w:tr>
      <w:tr>
        <w:tc>
          <w:tcPr>
            <w:tcW w:type="dxa" w:w="3120"/>
            <w:shd w:fill="EBF5FB" w:val="clear"/>
          </w:tcPr>
          <w:p>
            <w:pPr>
              <w:jc w:val="center"/>
            </w:pPr>
            <w:r>
              <w:rPr>
                <w:sz w:val="18"/>
              </w:rPr>
              <w:t>/api/v1/health</w:t>
            </w:r>
          </w:p>
        </w:tc>
        <w:tc>
          <w:tcPr>
            <w:tcW w:type="dxa" w:w="3120"/>
            <w:shd w:fill="EBF5FB" w:val="clear"/>
          </w:tcPr>
          <w:p>
            <w:pPr>
              <w:jc w:val="center"/>
            </w:pPr>
            <w:r>
              <w:rPr>
                <w:sz w:val="18"/>
              </w:rPr>
              <w:t>GET</w:t>
            </w:r>
          </w:p>
        </w:tc>
        <w:tc>
          <w:tcPr>
            <w:tcW w:type="dxa" w:w="3120"/>
            <w:shd w:fill="EBF5FB" w:val="clear"/>
          </w:tcPr>
          <w:p>
            <w:pPr>
              <w:jc w:val="center"/>
            </w:pPr>
            <w:r>
              <w:rPr>
                <w:sz w:val="18"/>
              </w:rPr>
              <w:t>Health check endpoint</w:t>
            </w:r>
          </w:p>
        </w:tc>
      </w:tr>
    </w:tbl>
    <w:p/>
    <w:p>
      <w:pPr>
        <w:pStyle w:val="Heading1"/>
      </w:pPr>
      <w:r>
        <w:rPr>
          <w:color w:val="003366"/>
        </w:rPr>
        <w:t>6. Deployment</w:t>
      </w:r>
    </w:p>
    <w:p>
      <w:r>
        <w:rPr>
          <w:b/>
        </w:rPr>
        <w:t>Production URLs:</w:t>
      </w:r>
    </w:p>
    <w:p>
      <w:pPr>
        <w:pStyle w:val="ListBullet"/>
      </w:pPr>
      <w:r>
        <w:t>Backend: https://validcash.duckdns.org</w:t>
      </w:r>
    </w:p>
    <w:p>
      <w:pPr>
        <w:pStyle w:val="ListBullet"/>
      </w:pPr>
      <w:r>
        <w:t>Frontend: https://validcash.netlify.app</w:t>
      </w:r>
    </w:p>
    <w:p>
      <w:r>
        <w:t>Configuration: CORS, rate limiting (10 req/min), model caching, connection pooling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