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1B" w:rsidRDefault="00DE52A3">
      <w:pPr>
        <w:pStyle w:val="Text"/>
        <w:ind w:firstLine="0"/>
      </w:pPr>
      <w:r>
        <w:rPr>
          <w:rStyle w:val="Footnoteanchor"/>
        </w:rPr>
        <w:footnoteReference w:customMarkFollows="1" w:id="1"/>
        <w:t></w:t>
      </w:r>
    </w:p>
    <w:p w:rsidR="00C2791B" w:rsidRDefault="00DE52A3">
      <w:pPr>
        <w:pStyle w:val="Abstract"/>
      </w:pPr>
      <w:r>
        <w:rPr>
          <w:i/>
          <w:iCs/>
        </w:rPr>
        <w:t>Abstract</w:t>
      </w:r>
      <w:r>
        <w:t>—</w:t>
      </w:r>
      <w:proofErr w:type="gramStart"/>
      <w:r>
        <w:t>This</w:t>
      </w:r>
      <w:proofErr w:type="gramEnd"/>
      <w:r>
        <w:t xml:space="preserve"> paper describes an application that converts raster images to vector images (</w:t>
      </w:r>
      <w:proofErr w:type="spellStart"/>
      <w:r>
        <w:t>vectorization</w:t>
      </w:r>
      <w:proofErr w:type="spellEnd"/>
      <w:r>
        <w:t xml:space="preserve">).  The application is capable of extracting polygons as well as curved shapes from color images. It can then save this data in the Scalable Vector Graphics (SVG) format. Region tracing and cubic Bezier fitting are the main techniques employed to achieve the conversion. </w:t>
      </w:r>
    </w:p>
    <w:p w:rsidR="00C2791B" w:rsidRDefault="00C2791B">
      <w:pPr>
        <w:pStyle w:val="IndexTerms"/>
        <w:spacing w:after="0"/>
      </w:pPr>
    </w:p>
    <w:p w:rsidR="00C2791B" w:rsidRDefault="00DE52A3">
      <w:pPr>
        <w:pStyle w:val="IndexTerms"/>
        <w:jc w:val="left"/>
      </w:pPr>
      <w:r>
        <w:rPr>
          <w:i/>
          <w:iCs/>
        </w:rPr>
        <w:t>Terms</w:t>
      </w:r>
      <w:r>
        <w:t xml:space="preserve">—Image processing, image decomposition, </w:t>
      </w:r>
      <w:proofErr w:type="spellStart"/>
      <w:r>
        <w:t>vectorization</w:t>
      </w:r>
      <w:proofErr w:type="spellEnd"/>
      <w:r>
        <w:t xml:space="preserve">, curve fitting </w:t>
      </w:r>
      <w:hyperlink r:id="rId8">
        <w:r>
          <w:rPr>
            <w:rStyle w:val="InternetLink"/>
            <w:szCs w:val="20"/>
          </w:rPr>
          <w:t>http://www.ieee.org/organizations/pubs/ani_prod/keywrd98.txt</w:t>
        </w:r>
      </w:hyperlink>
    </w:p>
    <w:p w:rsidR="00C2791B" w:rsidRDefault="00DE52A3">
      <w:pPr>
        <w:pStyle w:val="Heading1"/>
        <w:numPr>
          <w:ilvl w:val="0"/>
          <w:numId w:val="2"/>
        </w:numPr>
      </w:pPr>
      <w:bookmarkStart w:id="0" w:name="PointTmp1"/>
      <w:bookmarkEnd w:id="0"/>
      <w:r>
        <w:t>I</w:t>
      </w:r>
      <w:r>
        <w:rPr>
          <w:sz w:val="16"/>
          <w:szCs w:val="16"/>
        </w:rPr>
        <w:t>NTRODUCTION</w:t>
      </w:r>
    </w:p>
    <w:p w:rsidR="007040BD" w:rsidRDefault="007040BD" w:rsidP="007040BD">
      <w:pPr>
        <w:pStyle w:val="Abstract"/>
        <w:ind w:firstLine="0"/>
        <w:rPr>
          <w:b w:val="0"/>
          <w:sz w:val="20"/>
          <w:szCs w:val="20"/>
        </w:rPr>
      </w:pPr>
      <w:r>
        <w:rPr>
          <w:b w:val="0"/>
          <w:sz w:val="20"/>
          <w:szCs w:val="20"/>
        </w:rPr>
        <w:t xml:space="preserve">Vector graphics is the use of geometric primitives and other parameters to represent images in computer graphics. The geometric primitives are based on mathematical models, which include points, paths, and polygons. Since vector graphics are rendered using a mathematical model, the quality of the rendered image is independent of its scale. This contrasts to the more commonly used raster formats, which represent images as pixels. Vector formats are frequently used for images </w:t>
      </w:r>
      <w:r>
        <w:rPr>
          <w:b w:val="0"/>
          <w:sz w:val="20"/>
          <w:szCs w:val="20"/>
        </w:rPr>
        <w:lastRenderedPageBreak/>
        <w:t>that are meant to appear on a variety of mediums and at different sizes (e.g. fonts, logos, blueprints and maps). Vector formats usually have a smaller file size than raster formats, although this is proportional to the complexity of the image.</w:t>
      </w:r>
    </w:p>
    <w:p w:rsidR="007040BD" w:rsidRDefault="007040BD" w:rsidP="007040BD">
      <w:pPr>
        <w:pStyle w:val="Abstract"/>
        <w:ind w:firstLine="0"/>
      </w:pPr>
    </w:p>
    <w:p w:rsidR="00C2791B" w:rsidRDefault="007040BD">
      <w:pPr>
        <w:pStyle w:val="Text"/>
        <w:ind w:firstLine="0"/>
      </w:pPr>
      <w:r>
        <w:t xml:space="preserve">This paper presents one method of </w:t>
      </w:r>
      <w:proofErr w:type="spellStart"/>
      <w:r>
        <w:t>vectorization</w:t>
      </w:r>
      <w:proofErr w:type="spellEnd"/>
      <w:r>
        <w:t>, which is the conversion of raster graphics to vector graphics. This method was implemented in MATLAB, utilizing its Image Processing Toolbox</w:t>
      </w:r>
      <w:r>
        <w:t xml:space="preserve"> and a library for cubic Bezier curve fitting</w:t>
      </w:r>
      <w:r>
        <w:t xml:space="preserve">. The implementation consists of a GUI to load raster images, set parameters for </w:t>
      </w:r>
      <w:proofErr w:type="spellStart"/>
      <w:r>
        <w:t>vectorization</w:t>
      </w:r>
      <w:proofErr w:type="spellEnd"/>
      <w:r>
        <w:t xml:space="preserve"> and export the </w:t>
      </w:r>
      <w:proofErr w:type="spellStart"/>
      <w:r>
        <w:t>vectorized</w:t>
      </w:r>
      <w:proofErr w:type="spellEnd"/>
      <w:r>
        <w:t xml:space="preserve"> images. The scope was constrained by limiting primitive extraction to polygons and </w:t>
      </w:r>
      <w:proofErr w:type="spellStart"/>
      <w:r>
        <w:t>beziergons</w:t>
      </w:r>
      <w:proofErr w:type="spellEnd"/>
      <w:r>
        <w:t xml:space="preserve"> (closed paths of Bezier curves) were extracted</w:t>
      </w:r>
      <w:r>
        <w:t xml:space="preserve"> in the </w:t>
      </w:r>
      <w:proofErr w:type="spellStart"/>
      <w:r>
        <w:t>Vectorization</w:t>
      </w:r>
      <w:proofErr w:type="spellEnd"/>
      <w:r>
        <w:t xml:space="preserve"> process. </w:t>
      </w:r>
    </w:p>
    <w:p w:rsidR="00C2791B" w:rsidRDefault="00DE52A3">
      <w:pPr>
        <w:pStyle w:val="Heading1"/>
        <w:numPr>
          <w:ilvl w:val="0"/>
          <w:numId w:val="2"/>
        </w:numPr>
      </w:pPr>
      <w:r>
        <w:t>Polygon Detection</w:t>
      </w:r>
    </w:p>
    <w:p w:rsidR="00C2791B" w:rsidRDefault="00DE52A3">
      <w:r>
        <w:t xml:space="preserve">Polygons are identified in the image using the process of color </w:t>
      </w:r>
      <w:r w:rsidR="0032417E">
        <w:t>quantization</w:t>
      </w:r>
      <w:r>
        <w:t>, median filtering and</w:t>
      </w:r>
      <w:r w:rsidR="0032417E">
        <w:t xml:space="preserve"> then</w:t>
      </w:r>
      <w:r>
        <w:t xml:space="preserve"> region tracing. </w:t>
      </w:r>
    </w:p>
    <w:p w:rsidR="00C2791B" w:rsidRDefault="00DE52A3">
      <w:r>
        <w:t xml:space="preserve">The number of colors in the input image is first </w:t>
      </w:r>
      <w:r w:rsidR="0032417E">
        <w:t>quantized</w:t>
      </w:r>
      <w:r>
        <w:t xml:space="preserve"> to a low number. This number is usually between 2 and 20. Vector images normally contain a low number of colors. Vector formats are generally not useful for representing images with a high number of colors, unless the colors can be simply described by a mathematical model. This </w:t>
      </w:r>
      <w:proofErr w:type="spellStart"/>
      <w:r>
        <w:t>vectorization</w:t>
      </w:r>
      <w:proofErr w:type="spellEnd"/>
      <w:r>
        <w:t xml:space="preserve"> implementation is only concerned with the extraction of uniformly colored shapes. After color reduction, a median filter is applied to the resultant image, in order to remove small colored regions. The image is then separated into several binary images- one for each color.</w:t>
      </w:r>
    </w:p>
    <w:p w:rsidR="00C2791B" w:rsidRDefault="00DE52A3">
      <w:r>
        <w:t xml:space="preserve">Region tracing is then performed on the binary images, giving arrays of co-ordinates that outline each shape. This data can then be sampled at different frequencies, to obtain the vertices that can be used to represent the image as a set of colored polygons. The optimal </w:t>
      </w:r>
      <w:r w:rsidR="0032417E">
        <w:t>amount</w:t>
      </w:r>
      <w:r>
        <w:t xml:space="preserve"> of positions sampled highly depends on the resolution and complexity of the original image. If the sampling frequency is too low, the polygon will become distorted, </w:t>
      </w:r>
      <w:proofErr w:type="gramStart"/>
      <w:r>
        <w:t>and</w:t>
      </w:r>
      <w:proofErr w:type="gramEnd"/>
      <w:r>
        <w:t xml:space="preserve"> if the sampling frequency is too high, the non-idealities of the image will be captured by the polygon (such as the shape of the pixels themselves). The percentage of trace points used as polygon vertices can be specified by the user of the application, and the </w:t>
      </w:r>
      <w:r>
        <w:lastRenderedPageBreak/>
        <w:t>optimal percentage can be easily found through trial and error.</w:t>
      </w:r>
    </w:p>
    <w:p w:rsidR="00C2791B" w:rsidRDefault="00A335B8">
      <w:r>
        <w:t xml:space="preserve">The extracted colored polygon data is now enough to generate a vector image. This works well on images composed of straight lines, but works poorly on images that contain curves.  </w:t>
      </w:r>
    </w:p>
    <w:p w:rsidR="00C2791B" w:rsidRDefault="00F75EF9">
      <w:pPr>
        <w:pStyle w:val="Heading1"/>
        <w:numPr>
          <w:ilvl w:val="0"/>
          <w:numId w:val="2"/>
        </w:numPr>
      </w:pPr>
      <w:proofErr w:type="spellStart"/>
      <w:r>
        <w:t>Bezier</w:t>
      </w:r>
      <w:r w:rsidR="007040BD">
        <w:t>gon</w:t>
      </w:r>
      <w:proofErr w:type="spellEnd"/>
      <w:r w:rsidR="007040BD">
        <w:t xml:space="preserve"> </w:t>
      </w:r>
      <w:r w:rsidR="00DE52A3">
        <w:t>Fitting</w:t>
      </w:r>
    </w:p>
    <w:p w:rsidR="00C135F9" w:rsidRDefault="00C135F9">
      <w:pPr>
        <w:pStyle w:val="Textbody"/>
      </w:pPr>
      <w:r>
        <w:t xml:space="preserve">Cubic </w:t>
      </w:r>
      <w:proofErr w:type="spellStart"/>
      <w:r>
        <w:t>beziergon</w:t>
      </w:r>
      <w:proofErr w:type="spellEnd"/>
      <w:r w:rsidR="00DE52A3">
        <w:t xml:space="preserve"> fitting works well to approximate curved traces.</w:t>
      </w:r>
      <w:r w:rsidR="00A335B8">
        <w:t xml:space="preserve"> Most vector formats allow the rendering of </w:t>
      </w:r>
      <w:r>
        <w:t xml:space="preserve">Bezier paths, which are a superset of </w:t>
      </w:r>
      <w:proofErr w:type="spellStart"/>
      <w:r>
        <w:t>beziergons</w:t>
      </w:r>
      <w:proofErr w:type="spellEnd"/>
      <w:r>
        <w:t>.</w:t>
      </w:r>
    </w:p>
    <w:p w:rsidR="00CB1842" w:rsidRDefault="00CB1842">
      <w:pPr>
        <w:pStyle w:val="Textbody"/>
      </w:pPr>
      <w:r>
        <w:t>In the implementation, an open source library was used for the fitting of Bezier curves, which is found at [#]</w:t>
      </w:r>
      <w:proofErr w:type="gramStart"/>
      <w:r>
        <w:t>..</w:t>
      </w:r>
      <w:proofErr w:type="gramEnd"/>
    </w:p>
    <w:p w:rsidR="00C2791B" w:rsidRDefault="00DE52A3">
      <w:pPr>
        <w:pStyle w:val="Textbody"/>
      </w:pPr>
      <w:r>
        <w:t xml:space="preserve">Cubic Bezier curves are represented by the </w:t>
      </w:r>
      <w:proofErr w:type="spellStart"/>
      <w:r w:rsidR="00153BAD" w:rsidRPr="00153BAD">
        <w:rPr>
          <w:highlight w:val="yellow"/>
        </w:rPr>
        <w:t>eqn</w:t>
      </w:r>
      <w:proofErr w:type="spellEnd"/>
      <w:r>
        <w:t>:</w:t>
      </w:r>
    </w:p>
    <w:p w:rsidR="00C2791B" w:rsidRDefault="0032417E" w:rsidP="00197647">
      <w:pPr>
        <w:pStyle w:val="Textbody"/>
        <w:jc w:val="right"/>
      </w:pPr>
      <w:r>
        <w:rPr>
          <w:noProof/>
          <w:lang w:val="en-CA" w:eastAsia="en-CA" w:bidi="ar-SA"/>
        </w:rPr>
        <w:drawing>
          <wp:inline distT="0" distB="0" distL="0" distR="0">
            <wp:extent cx="2667000" cy="208936"/>
            <wp:effectExtent l="0" t="0" r="0" b="0"/>
            <wp:docPr id="2" name="Picture 2" descr="C:\dev\MATLAB\RasterToVector\doc\cubicbezierformu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MATLAB\RasterToVector\doc\cubicbezierformul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0532" cy="209213"/>
                    </a:xfrm>
                    <a:prstGeom prst="rect">
                      <a:avLst/>
                    </a:prstGeom>
                    <a:noFill/>
                    <a:ln>
                      <a:noFill/>
                    </a:ln>
                  </pic:spPr>
                </pic:pic>
              </a:graphicData>
            </a:graphic>
          </wp:inline>
        </w:drawing>
      </w:r>
      <w:r w:rsidR="00197647">
        <w:t xml:space="preserve"> (1)</w:t>
      </w:r>
    </w:p>
    <w:p w:rsidR="00C2791B" w:rsidRDefault="00DE52A3">
      <w:proofErr w:type="gramStart"/>
      <w:r>
        <w:t>Where P</w:t>
      </w:r>
      <w:r>
        <w:rPr>
          <w:vertAlign w:val="subscript"/>
        </w:rPr>
        <w:t>0</w:t>
      </w:r>
      <w:r>
        <w:t xml:space="preserve"> through P</w:t>
      </w:r>
      <w:r>
        <w:rPr>
          <w:vertAlign w:val="subscript"/>
        </w:rPr>
        <w:t>3</w:t>
      </w:r>
      <w:r>
        <w:t xml:space="preserve"> are the curve control points.</w:t>
      </w:r>
      <w:proofErr w:type="gramEnd"/>
      <w:r>
        <w:t xml:space="preserve"> When fitting, P0 and P3 are the known end points of a curve, and P</w:t>
      </w:r>
      <w:r>
        <w:rPr>
          <w:vertAlign w:val="subscript"/>
        </w:rPr>
        <w:t>1</w:t>
      </w:r>
      <w:r>
        <w:t xml:space="preserve"> and P</w:t>
      </w:r>
      <w:r>
        <w:rPr>
          <w:vertAlign w:val="subscript"/>
        </w:rPr>
        <w:t>2</w:t>
      </w:r>
      <w:r>
        <w:t xml:space="preserve"> are the points that need to be determined, based on the intermediate data points.</w:t>
      </w:r>
    </w:p>
    <w:p w:rsidR="00153BAD" w:rsidRDefault="00153BAD">
      <w:r>
        <w:t xml:space="preserve">P1 and P2 were determined using least-square fitting, which minimizes S, in </w:t>
      </w:r>
      <w:proofErr w:type="spellStart"/>
      <w:r w:rsidRPr="00153BAD">
        <w:rPr>
          <w:highlight w:val="yellow"/>
        </w:rPr>
        <w:t>eqn</w:t>
      </w:r>
      <w:proofErr w:type="spellEnd"/>
      <w:r w:rsidRPr="00153BAD">
        <w:rPr>
          <w:highlight w:val="yellow"/>
        </w:rPr>
        <w:t xml:space="preserve"> X</w:t>
      </w:r>
      <w:r>
        <w:t>.</w:t>
      </w:r>
    </w:p>
    <w:p w:rsidR="00197647" w:rsidRDefault="00197647" w:rsidP="00197647">
      <w:pPr>
        <w:jc w:val="right"/>
      </w:pPr>
      <w:r>
        <w:rPr>
          <w:noProof/>
          <w:lang w:val="en-CA" w:eastAsia="en-CA" w:bidi="ar-SA"/>
        </w:rPr>
        <w:drawing>
          <wp:anchor distT="0" distB="0" distL="114300" distR="114300" simplePos="0" relativeHeight="251658240" behindDoc="0" locked="0" layoutInCell="1" allowOverlap="1" wp14:anchorId="40D9F9A1" wp14:editId="054A79E5">
            <wp:simplePos x="0" y="0"/>
            <wp:positionH relativeFrom="column">
              <wp:posOffset>600075</wp:posOffset>
            </wp:positionH>
            <wp:positionV relativeFrom="paragraph">
              <wp:posOffset>6985</wp:posOffset>
            </wp:positionV>
            <wp:extent cx="1390650" cy="514350"/>
            <wp:effectExtent l="0" t="0" r="0" b="0"/>
            <wp:wrapSquare wrapText="bothSides"/>
            <wp:docPr id="3" name="Picture 3" descr="C:\dev\MATLAB\RasterToVector\doc\eqn_least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MATLAB\RasterToVector\doc\eqn_leastsqua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06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153BAD" w:rsidRDefault="00197647" w:rsidP="00197647">
      <w:pPr>
        <w:jc w:val="right"/>
      </w:pPr>
      <w:r>
        <w:tab/>
      </w:r>
      <w:r>
        <w:tab/>
        <w:t>(2)</w:t>
      </w:r>
    </w:p>
    <w:p w:rsidR="00153BAD" w:rsidRDefault="00153BAD" w:rsidP="00153BAD">
      <w:r>
        <w:t xml:space="preserve">This is done by solving </w:t>
      </w:r>
      <w:proofErr w:type="spellStart"/>
      <w:r>
        <w:t>eqns</w:t>
      </w:r>
      <w:proofErr w:type="spellEnd"/>
      <w:r>
        <w:t xml:space="preserve"> X and X for P1 and P2:</w:t>
      </w:r>
    </w:p>
    <w:p w:rsidR="00153BAD" w:rsidRPr="00197647" w:rsidRDefault="00197647" w:rsidP="00153BAD">
      <w:pPr>
        <w:jc w:val="center"/>
        <w:rPr>
          <w:b/>
        </w:rPr>
      </w:pPr>
      <w:r>
        <w:rPr>
          <w:b/>
          <w:noProof/>
          <w:lang w:val="en-CA" w:eastAsia="en-CA" w:bidi="ar-SA"/>
        </w:rPr>
        <w:drawing>
          <wp:inline distT="0" distB="0" distL="0" distR="0">
            <wp:extent cx="676275" cy="962025"/>
            <wp:effectExtent l="0" t="0" r="0" b="0"/>
            <wp:docPr id="5" name="Picture 5" descr="C:\dev\MATLAB\RasterToVector\doc\eqn_findcpoints_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ev\MATLAB\RasterToVector\doc\eqn_findcpoints_ve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275" cy="962025"/>
                    </a:xfrm>
                    <a:prstGeom prst="rect">
                      <a:avLst/>
                    </a:prstGeom>
                    <a:noFill/>
                    <a:ln>
                      <a:noFill/>
                    </a:ln>
                  </pic:spPr>
                </pic:pic>
              </a:graphicData>
            </a:graphic>
          </wp:inline>
        </w:drawing>
      </w:r>
    </w:p>
    <w:p w:rsidR="00F75EF9" w:rsidRDefault="00F75EF9" w:rsidP="00F75EF9">
      <w:r>
        <w:t>T</w:t>
      </w:r>
      <w:r w:rsidR="00CB1842">
        <w:t xml:space="preserve">he fitting strategy used </w:t>
      </w:r>
      <w:r>
        <w:t>is as follows:</w:t>
      </w:r>
    </w:p>
    <w:p w:rsidR="00F75EF9" w:rsidRDefault="00F75EF9" w:rsidP="00F75EF9">
      <w:pPr>
        <w:pStyle w:val="ListParagraph"/>
        <w:numPr>
          <w:ilvl w:val="0"/>
          <w:numId w:val="5"/>
        </w:numPr>
      </w:pPr>
      <w:r>
        <w:t>Try to fit a curve to increasingly larger segments of the polygon, until the minimized S becomes greater than the inputted square error threshold.</w:t>
      </w:r>
    </w:p>
    <w:p w:rsidR="00F75EF9" w:rsidRDefault="00F75EF9" w:rsidP="00F75EF9">
      <w:pPr>
        <w:pStyle w:val="ListParagraph"/>
        <w:numPr>
          <w:ilvl w:val="0"/>
          <w:numId w:val="5"/>
        </w:numPr>
      </w:pPr>
      <w:r>
        <w:t>Save this curve and start a new curve from its end point. Fit a new segment as in step 1.</w:t>
      </w:r>
    </w:p>
    <w:p w:rsidR="00F75EF9" w:rsidRDefault="00F75EF9" w:rsidP="00F75EF9">
      <w:pPr>
        <w:pStyle w:val="ListParagraph"/>
        <w:numPr>
          <w:ilvl w:val="0"/>
          <w:numId w:val="5"/>
        </w:numPr>
      </w:pPr>
      <w:r>
        <w:t>Stop when the full polygon is covered.</w:t>
      </w:r>
    </w:p>
    <w:p w:rsidR="00C2791B" w:rsidRDefault="00DE52A3">
      <w:pPr>
        <w:pStyle w:val="Heading1"/>
        <w:numPr>
          <w:ilvl w:val="0"/>
          <w:numId w:val="2"/>
        </w:numPr>
      </w:pPr>
      <w:r>
        <w:lastRenderedPageBreak/>
        <w:t>Export</w:t>
      </w:r>
    </w:p>
    <w:p w:rsidR="007040BD" w:rsidRDefault="007040BD" w:rsidP="001D3823">
      <w:pPr>
        <w:pStyle w:val="BodyText"/>
      </w:pPr>
      <w:r>
        <w:t xml:space="preserve">To complete the </w:t>
      </w:r>
      <w:proofErr w:type="spellStart"/>
      <w:r>
        <w:t>vectorization</w:t>
      </w:r>
      <w:proofErr w:type="spellEnd"/>
      <w:r>
        <w:t xml:space="preserve"> process, the </w:t>
      </w:r>
      <w:proofErr w:type="spellStart"/>
      <w:r>
        <w:t>vectorized</w:t>
      </w:r>
      <w:proofErr w:type="spellEnd"/>
      <w:r>
        <w:t xml:space="preserve"> image model has to be exported. The Scalable Vector Format (SVG) was chosen for exporting as this format is open, widely used and can be edited in a simple text editor. The SVG 1.1 standard is XML-based and is maintained by the World Wide Web Consortium. Polygons, cubic </w:t>
      </w:r>
      <w:proofErr w:type="spellStart"/>
      <w:r>
        <w:t>bezier</w:t>
      </w:r>
      <w:proofErr w:type="spellEnd"/>
      <w:r>
        <w:t xml:space="preserve"> paths and fill colors were exporte</w:t>
      </w:r>
      <w:r>
        <w:t>d to an SVG file</w:t>
      </w:r>
      <w:r>
        <w:t>. [#</w:t>
      </w:r>
      <w:hyperlink r:id="rId12" w:history="1">
        <w:r>
          <w:rPr>
            <w:rStyle w:val="Hyperlink"/>
          </w:rPr>
          <w:t>http://www.w3.org/Graphics/SVG/</w:t>
        </w:r>
      </w:hyperlink>
      <w:r>
        <w:t>]</w:t>
      </w:r>
    </w:p>
    <w:p w:rsidR="00E7743C" w:rsidRDefault="00F16414" w:rsidP="00E7743C">
      <w:pPr>
        <w:pStyle w:val="Heading1"/>
        <w:numPr>
          <w:ilvl w:val="0"/>
          <w:numId w:val="2"/>
        </w:numPr>
      </w:pPr>
      <w:r>
        <w:t xml:space="preserve">          </w:t>
      </w:r>
      <w:r w:rsidR="00E7743C">
        <w:t>Results</w:t>
      </w:r>
    </w:p>
    <w:p w:rsidR="00E7743C" w:rsidRDefault="00B12BBA">
      <w:pPr>
        <w:pStyle w:val="Textbody"/>
      </w:pPr>
      <w:r>
        <w:t xml:space="preserve">The method worked well for the </w:t>
      </w:r>
      <w:proofErr w:type="spellStart"/>
      <w:r>
        <w:t>vectorization</w:t>
      </w:r>
      <w:proofErr w:type="spellEnd"/>
      <w:r>
        <w:t xml:space="preserve"> of simple colored shapes</w:t>
      </w:r>
      <w:r w:rsidR="00721B62">
        <w:t xml:space="preserve"> and sketches. It also worked well to </w:t>
      </w:r>
      <w:proofErr w:type="spellStart"/>
      <w:r w:rsidR="00721B62">
        <w:t>vectorize</w:t>
      </w:r>
      <w:proofErr w:type="spellEnd"/>
      <w:r w:rsidR="00721B62">
        <w:t xml:space="preserve"> some photographs, but </w:t>
      </w:r>
      <w:r w:rsidR="00FB5773">
        <w:t>more so</w:t>
      </w:r>
      <w:r w:rsidR="00F16414">
        <w:t xml:space="preserve"> </w:t>
      </w:r>
      <w:bookmarkStart w:id="1" w:name="_GoBack"/>
      <w:bookmarkEnd w:id="1"/>
      <w:r w:rsidR="00721B62">
        <w:t>as an artistic technique than for accuracy.</w:t>
      </w:r>
    </w:p>
    <w:p w:rsidR="003D2A68" w:rsidRDefault="00003B63">
      <w:pPr>
        <w:pStyle w:val="Textbody"/>
      </w:pPr>
      <w:r>
        <w:t xml:space="preserve">Polygon conversion works well for images with straight lines, but is not very useful for images composed of curved shapes. Bezier spline fitting worked well curved shapes. However, it was usually necessary to use adjust the maximum square error threshold to achieve optimal results. </w:t>
      </w:r>
    </w:p>
    <w:p w:rsidR="00B12BBA" w:rsidRDefault="003D2A68">
      <w:pPr>
        <w:pStyle w:val="Textbody"/>
      </w:pPr>
      <w:r>
        <w:t>When the threshold is too low, it often causes the non-idealities of the image to be fitted (such as the shape of pixels themselves). It causes curves to become choppy because of the high number of breakpoints. When the threshold is too high (approximately greater than 50), it causes the shapes to be approximated extremely poorly.</w:t>
      </w:r>
    </w:p>
    <w:p w:rsidR="00A335B8" w:rsidRDefault="00A335B8" w:rsidP="00A335B8">
      <w:pPr>
        <w:pStyle w:val="Heading1"/>
        <w:numPr>
          <w:ilvl w:val="0"/>
          <w:numId w:val="2"/>
        </w:numPr>
      </w:pPr>
      <w:r>
        <w:t>Improvements</w:t>
      </w:r>
    </w:p>
    <w:p w:rsidR="00C2791B" w:rsidRDefault="003D2A68" w:rsidP="003D2A68">
      <w:pPr>
        <w:pStyle w:val="Textbody"/>
      </w:pPr>
      <w:r>
        <w:t xml:space="preserve">One improvement that could be made to the method is the ensuring that corner points are sampled when polygons are extracted. This would require the use of corner detection. It would improve the output of polygon </w:t>
      </w:r>
      <w:proofErr w:type="spellStart"/>
      <w:r>
        <w:t>vectorization</w:t>
      </w:r>
      <w:proofErr w:type="spellEnd"/>
      <w:r>
        <w:t xml:space="preserve">, allowing the fewest number of trace points </w:t>
      </w:r>
      <w:r w:rsidR="003E7A0D">
        <w:t>to be used to describe the shape.</w:t>
      </w:r>
    </w:p>
    <w:p w:rsidR="007040BD" w:rsidRDefault="007040BD" w:rsidP="003D2A68">
      <w:pPr>
        <w:pStyle w:val="Textbody"/>
      </w:pPr>
      <w:r>
        <w:t xml:space="preserve">Another improvement that could be made is the </w:t>
      </w:r>
      <w:r w:rsidR="00C135F9">
        <w:t>fitting of other primitives such as circles, rectangles and lines of varying widths. This would ensure that if these shapes are present in the image, that they are represented with maximum accuracy.</w:t>
      </w:r>
    </w:p>
    <w:p w:rsidR="00B12BBA" w:rsidRDefault="00B12BBA" w:rsidP="00B12BBA">
      <w:pPr>
        <w:pStyle w:val="Heading1"/>
        <w:numPr>
          <w:ilvl w:val="0"/>
          <w:numId w:val="2"/>
        </w:numPr>
      </w:pPr>
      <w:r>
        <w:t>Line Detection</w:t>
      </w:r>
    </w:p>
    <w:p w:rsidR="000843DE" w:rsidRDefault="003E7A0D" w:rsidP="003E7A0D">
      <w:pPr>
        <w:pStyle w:val="Text"/>
        <w:ind w:firstLine="0"/>
      </w:pPr>
      <w:r>
        <w:t>The Hough transform method</w:t>
      </w:r>
      <w:r w:rsidR="000843DE">
        <w:t xml:space="preserve"> of</w:t>
      </w:r>
      <w:r>
        <w:t xml:space="preserve"> line detection was initially tested as a way of extracting </w:t>
      </w:r>
      <w:r w:rsidR="000843DE">
        <w:t>lines</w:t>
      </w:r>
      <w:r>
        <w:t xml:space="preserve">. However, it did not perform as well as </w:t>
      </w:r>
      <w:r w:rsidR="000843DE">
        <w:t>expected</w:t>
      </w:r>
      <w:r>
        <w:t xml:space="preserve">. </w:t>
      </w:r>
    </w:p>
    <w:p w:rsidR="000843DE" w:rsidRDefault="000843DE" w:rsidP="000843DE">
      <w:pPr>
        <w:pStyle w:val="Text"/>
        <w:ind w:firstLine="0"/>
      </w:pPr>
      <w:r>
        <w:t xml:space="preserve">The method first involves some pre-processing of the </w:t>
      </w:r>
      <w:r>
        <w:lastRenderedPageBreak/>
        <w:t xml:space="preserve">image by converting it to grayscale and using </w:t>
      </w:r>
      <w:proofErr w:type="gramStart"/>
      <w:r>
        <w:t>Canny</w:t>
      </w:r>
      <w:proofErr w:type="gramEnd"/>
      <w:r>
        <w:t xml:space="preserve"> edge detection, which results in a binary image. The next step is to compute the Standard Hough Transform (SHT). Next, peaks are identified in the SHT. The final step is to compute Hough Lines using the information obtained in the previous steps. </w:t>
      </w:r>
    </w:p>
    <w:p w:rsidR="000843DE" w:rsidRDefault="000843DE" w:rsidP="000843DE">
      <w:pPr>
        <w:pStyle w:val="Text"/>
        <w:ind w:firstLine="0"/>
      </w:pPr>
      <w:r>
        <w:t>T</w:t>
      </w:r>
      <w:r>
        <w:t xml:space="preserve">he results from this method were </w:t>
      </w:r>
      <w:r>
        <w:t>inadequate because most</w:t>
      </w:r>
      <w:r>
        <w:t xml:space="preserve"> lines did not get detected.  It was not included in the final </w:t>
      </w:r>
      <w:proofErr w:type="spellStart"/>
      <w:r>
        <w:t>vectorization</w:t>
      </w:r>
      <w:proofErr w:type="spellEnd"/>
      <w:r>
        <w:t xml:space="preserve"> process</w:t>
      </w:r>
      <w:r>
        <w:t>.</w:t>
      </w:r>
    </w:p>
    <w:p w:rsidR="003E7A0D" w:rsidRDefault="003E7A0D" w:rsidP="003E7A0D">
      <w:pPr>
        <w:pStyle w:val="Text"/>
      </w:pPr>
      <w:r>
        <w:t>SHT      computes</w:t>
      </w:r>
      <w:proofErr w:type="gramStart"/>
      <w:r>
        <w:t>?.</w:t>
      </w:r>
      <w:proofErr w:type="gramEnd"/>
      <w:r>
        <w:t xml:space="preserve"> Hough Peaks locates peaks in the Hough Transform Matrix [#</w:t>
      </w:r>
      <w:hyperlink r:id="rId13">
        <w:r>
          <w:rPr>
            <w:rStyle w:val="InternetLink"/>
          </w:rPr>
          <w:t>http://www.mathworks.com/help/toolbox/images/ref/houghpeaks.html</w:t>
        </w:r>
      </w:hyperlink>
      <w:r>
        <w:t>] [#</w:t>
      </w:r>
      <w:hyperlink r:id="rId14">
        <w:r>
          <w:rPr>
            <w:rStyle w:val="InternetLink"/>
          </w:rPr>
          <w:t>http://mathworld.wolfram.com/HoughTransform.html</w:t>
        </w:r>
      </w:hyperlink>
      <w:r>
        <w:t>].</w:t>
      </w:r>
    </w:p>
    <w:p w:rsidR="003E7A0D" w:rsidRDefault="003E7A0D" w:rsidP="003E7A0D">
      <w:pPr>
        <w:pStyle w:val="Text"/>
        <w:ind w:firstLine="0"/>
      </w:pPr>
    </w:p>
    <w:p w:rsidR="00C2791B" w:rsidRDefault="00DE52A3">
      <w:pPr>
        <w:pStyle w:val="Heading1"/>
        <w:numPr>
          <w:ilvl w:val="0"/>
          <w:numId w:val="2"/>
        </w:numPr>
      </w:pPr>
      <w:r>
        <w:t>Conclusion</w:t>
      </w:r>
    </w:p>
    <w:p w:rsidR="00C2791B" w:rsidRDefault="00DE52A3">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C2791B" w:rsidRDefault="00DE52A3">
      <w:pPr>
        <w:pStyle w:val="ReferenceHead"/>
      </w:pPr>
      <w:r>
        <w:t>Appendix</w:t>
      </w:r>
    </w:p>
    <w:p w:rsidR="00C2791B" w:rsidRDefault="00DE52A3">
      <w:pPr>
        <w:pStyle w:val="Text"/>
      </w:pPr>
      <w:r>
        <w:t>Appendixes, if needed, appear before the acknowledgment.</w:t>
      </w:r>
    </w:p>
    <w:p w:rsidR="00C2791B" w:rsidRDefault="00DE52A3">
      <w:pPr>
        <w:pStyle w:val="ReferenceHead"/>
      </w:pPr>
      <w:r>
        <w:t>Acknowledgment</w:t>
      </w:r>
    </w:p>
    <w:p w:rsidR="00C2791B" w:rsidRDefault="00DE52A3">
      <w:pPr>
        <w:pStyle w:val="Text"/>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Pr>
          <w:b/>
          <w:bCs/>
        </w:rPr>
        <w:t>Sponsor and financial support acknowledgments are placed in the unnumbered footnote on the first page, not here.</w:t>
      </w:r>
    </w:p>
    <w:p w:rsidR="00C2791B" w:rsidRDefault="00DE52A3">
      <w:pPr>
        <w:pStyle w:val="ReferenceHead"/>
      </w:pPr>
      <w:r>
        <w:t>References</w:t>
      </w:r>
    </w:p>
    <w:p w:rsidR="00C2791B" w:rsidRDefault="00DE52A3">
      <w:pPr>
        <w:numPr>
          <w:ilvl w:val="0"/>
          <w:numId w:val="3"/>
        </w:num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2nd ed. vol. 3, J. Peters, Ed.  New York: McGraw-Hill, 1964, pp. 15–64.</w:t>
      </w:r>
    </w:p>
    <w:p w:rsidR="00C2791B" w:rsidRDefault="00DE52A3">
      <w:pPr>
        <w:numPr>
          <w:ilvl w:val="0"/>
          <w:numId w:val="3"/>
        </w:num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t>Belmont, CA: Wadsworth, 1993, pp. 123–135.</w:t>
      </w:r>
    </w:p>
    <w:p w:rsidR="00C2791B" w:rsidRDefault="00DE52A3">
      <w:pPr>
        <w:numPr>
          <w:ilvl w:val="0"/>
          <w:numId w:val="3"/>
        </w:numPr>
      </w:pPr>
      <w:r>
        <w:rPr>
          <w:sz w:val="16"/>
          <w:szCs w:val="16"/>
        </w:rPr>
        <w:t xml:space="preserve">H. Poor, </w:t>
      </w:r>
      <w:proofErr w:type="gramStart"/>
      <w:r>
        <w:rPr>
          <w:i/>
          <w:iCs/>
          <w:sz w:val="16"/>
          <w:szCs w:val="16"/>
        </w:rPr>
        <w:t>An</w:t>
      </w:r>
      <w:proofErr w:type="gramEnd"/>
      <w:r>
        <w:rPr>
          <w:i/>
          <w:iCs/>
          <w:sz w:val="16"/>
          <w:szCs w:val="16"/>
        </w:rPr>
        <w:t xml:space="preserve"> Introduction to Signal Detection and Estimation</w:t>
      </w:r>
      <w:r>
        <w:rPr>
          <w:sz w:val="16"/>
          <w:szCs w:val="16"/>
        </w:rPr>
        <w:t>.   New York: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rsidR="00C2791B" w:rsidRDefault="00DE52A3">
      <w:pPr>
        <w:pStyle w:val="References"/>
        <w:numPr>
          <w:ilvl w:val="0"/>
          <w:numId w:val="3"/>
        </w:numPr>
      </w:pPr>
      <w:r>
        <w:lastRenderedPageBreak/>
        <w:t>B. Smith, “An approach to graphs of linear forms (Unpublished work style),” unpublished.</w:t>
      </w:r>
    </w:p>
    <w:p w:rsidR="00C2791B" w:rsidRDefault="00DE52A3">
      <w:pPr>
        <w:numPr>
          <w:ilvl w:val="0"/>
          <w:numId w:val="3"/>
        </w:numPr>
      </w:pPr>
      <w:r>
        <w:rPr>
          <w:sz w:val="16"/>
          <w:szCs w:val="16"/>
        </w:rPr>
        <w:t xml:space="preserve">E. H. Miller, “A note on reflector arrays (Periodical style—Accepted for publication),” </w:t>
      </w:r>
      <w:r>
        <w:rPr>
          <w:i/>
          <w:iCs/>
          <w:sz w:val="16"/>
          <w:szCs w:val="16"/>
        </w:rPr>
        <w:t xml:space="preserve">IEEE Trans. Antennas </w:t>
      </w:r>
      <w:proofErr w:type="spellStart"/>
      <w:r>
        <w:rPr>
          <w:i/>
          <w:iCs/>
          <w:sz w:val="16"/>
          <w:szCs w:val="16"/>
        </w:rPr>
        <w:t>Propagat</w:t>
      </w:r>
      <w:proofErr w:type="spellEnd"/>
      <w:r>
        <w:rPr>
          <w:i/>
          <w:iCs/>
          <w:sz w:val="16"/>
          <w:szCs w:val="16"/>
        </w:rPr>
        <w:t>.</w:t>
      </w:r>
      <w:r>
        <w:rPr>
          <w:sz w:val="16"/>
          <w:szCs w:val="16"/>
        </w:rPr>
        <w:t>, to be published.</w:t>
      </w:r>
    </w:p>
    <w:p w:rsidR="00C2791B" w:rsidRDefault="00DE52A3">
      <w:pPr>
        <w:numPr>
          <w:ilvl w:val="0"/>
          <w:numId w:val="3"/>
        </w:num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rsidR="00C2791B" w:rsidRDefault="00DE52A3">
      <w:pPr>
        <w:pStyle w:val="References"/>
        <w:numPr>
          <w:ilvl w:val="0"/>
          <w:numId w:val="3"/>
        </w:numPr>
      </w:pPr>
      <w:r>
        <w:t>C. J. Kaufman, Rocky Mountain Research Lab., Boulder, CO, private communication, May 1995.</w:t>
      </w:r>
    </w:p>
    <w:p w:rsidR="00C2791B" w:rsidRDefault="00DE52A3">
      <w:pPr>
        <w:pStyle w:val="References"/>
        <w:numPr>
          <w:ilvl w:val="0"/>
          <w:numId w:val="3"/>
        </w:numPr>
      </w:pPr>
      <w:r>
        <w:t xml:space="preserve">Y. Yorozu, M. Hirano, K. Oka, and Y. </w:t>
      </w:r>
      <w:proofErr w:type="spellStart"/>
      <w:r>
        <w:t>Tagawa</w:t>
      </w:r>
      <w:proofErr w:type="spellEnd"/>
      <w:r>
        <w:t xml:space="preserve">, “Electron spectroscopy studies on magneto-optical media and plastic substrate interfaces (Translation Journals style),” </w:t>
      </w:r>
      <w:r>
        <w:rPr>
          <w:i/>
          <w:iCs/>
        </w:rPr>
        <w:t xml:space="preserve">IEEE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Japan, 1982, p. 301].</w:t>
      </w:r>
    </w:p>
    <w:p w:rsidR="00C2791B" w:rsidRDefault="00DE52A3">
      <w:pPr>
        <w:pStyle w:val="References"/>
        <w:numPr>
          <w:ilvl w:val="0"/>
          <w:numId w:val="3"/>
        </w:numPr>
      </w:pPr>
      <w:r>
        <w:t xml:space="preserve">M. Young, </w:t>
      </w:r>
      <w:proofErr w:type="gramStart"/>
      <w:r>
        <w:rPr>
          <w:i/>
          <w:iCs/>
        </w:rPr>
        <w:t>The</w:t>
      </w:r>
      <w:proofErr w:type="gramEnd"/>
      <w:r>
        <w:rPr>
          <w:i/>
          <w:iCs/>
        </w:rPr>
        <w:t xml:space="preserve"> </w:t>
      </w:r>
      <w:proofErr w:type="spellStart"/>
      <w:r>
        <w:rPr>
          <w:i/>
          <w:iCs/>
        </w:rPr>
        <w:t>Techincal</w:t>
      </w:r>
      <w:proofErr w:type="spellEnd"/>
      <w:r>
        <w:rPr>
          <w:i/>
          <w:iCs/>
        </w:rPr>
        <w:t xml:space="preserve"> Writers Handbook.</w:t>
      </w:r>
      <w:r>
        <w:t xml:space="preserve">  Mill Valley, CA: University Science, 1989.</w:t>
      </w:r>
    </w:p>
    <w:p w:rsidR="00C2791B" w:rsidRDefault="00DE52A3">
      <w:pPr>
        <w:numPr>
          <w:ilvl w:val="0"/>
          <w:numId w:val="3"/>
        </w:num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Pr>
          <w:i/>
          <w:iCs/>
          <w:sz w:val="16"/>
          <w:szCs w:val="16"/>
        </w:rPr>
        <w:t>IEEE Trans. Electron Devices</w:t>
      </w:r>
      <w:r>
        <w:rPr>
          <w:sz w:val="16"/>
          <w:szCs w:val="16"/>
        </w:rPr>
        <w:t>, vol. ED-11, pp. 34–39, Jan. 1959.</w:t>
      </w:r>
    </w:p>
    <w:p w:rsidR="00C2791B" w:rsidRDefault="00DE52A3">
      <w:pPr>
        <w:numPr>
          <w:ilvl w:val="0"/>
          <w:numId w:val="3"/>
        </w:num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Pr>
          <w:i/>
          <w:iCs/>
          <w:sz w:val="16"/>
          <w:szCs w:val="16"/>
        </w:rPr>
        <w:t>IEEE Trans. Neural Networks</w:t>
      </w:r>
      <w:r>
        <w:rPr>
          <w:sz w:val="16"/>
          <w:szCs w:val="16"/>
        </w:rPr>
        <w:t>, vol. 4, pp. 570–578, Jul. 1993.</w:t>
      </w:r>
    </w:p>
    <w:p w:rsidR="00C2791B" w:rsidRDefault="00DE52A3">
      <w:pPr>
        <w:numPr>
          <w:ilvl w:val="0"/>
          <w:numId w:val="3"/>
        </w:num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C2791B" w:rsidRDefault="00DE52A3">
      <w:pPr>
        <w:numPr>
          <w:ilvl w:val="0"/>
          <w:numId w:val="3"/>
        </w:num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xml:space="preserve">. </w:t>
      </w:r>
      <w:proofErr w:type="spellStart"/>
      <w:r>
        <w:rPr>
          <w:i/>
          <w:iCs/>
          <w:sz w:val="16"/>
          <w:szCs w:val="16"/>
        </w:rPr>
        <w:t>Allerton</w:t>
      </w:r>
      <w:proofErr w:type="spellEnd"/>
      <w:r>
        <w:rPr>
          <w:i/>
          <w:iCs/>
          <w:sz w:val="16"/>
          <w:szCs w:val="16"/>
        </w:rPr>
        <w:t xml:space="preserve"> Conf. Circuits and Systems Theory</w:t>
      </w:r>
      <w:r>
        <w:rPr>
          <w:sz w:val="16"/>
          <w:szCs w:val="16"/>
        </w:rPr>
        <w:t>, New York, 1994, pp. 8–16.</w:t>
      </w:r>
    </w:p>
    <w:p w:rsidR="00C2791B" w:rsidRDefault="00DE52A3">
      <w:pPr>
        <w:numPr>
          <w:ilvl w:val="0"/>
          <w:numId w:val="3"/>
        </w:num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Conf. Rec. 1995 IEEE Int. Conf. Communications,</w:t>
      </w:r>
      <w:r>
        <w:rPr>
          <w:sz w:val="16"/>
          <w:szCs w:val="16"/>
        </w:rPr>
        <w:t xml:space="preserve"> pp. 3–8.</w:t>
      </w:r>
    </w:p>
    <w:p w:rsidR="00C2791B" w:rsidRDefault="00DE52A3">
      <w:pPr>
        <w:numPr>
          <w:ilvl w:val="0"/>
          <w:numId w:val="3"/>
        </w:num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C2791B" w:rsidRDefault="00DE52A3">
      <w:pPr>
        <w:numPr>
          <w:ilvl w:val="0"/>
          <w:numId w:val="3"/>
        </w:numPr>
      </w:pPr>
      <w:r>
        <w:rPr>
          <w:sz w:val="16"/>
          <w:szCs w:val="16"/>
        </w:rPr>
        <w:t xml:space="preserve">G. W. </w:t>
      </w:r>
      <w:proofErr w:type="spellStart"/>
      <w:r>
        <w:rPr>
          <w:sz w:val="16"/>
          <w:szCs w:val="16"/>
        </w:rPr>
        <w:t>Juette</w:t>
      </w:r>
      <w:proofErr w:type="spellEnd"/>
      <w:r>
        <w:rPr>
          <w:sz w:val="16"/>
          <w:szCs w:val="16"/>
        </w:rPr>
        <w:t xml:space="preserve"> and L. E. </w:t>
      </w:r>
      <w:proofErr w:type="spellStart"/>
      <w:r>
        <w:rPr>
          <w:sz w:val="16"/>
          <w:szCs w:val="16"/>
        </w:rPr>
        <w:t>Zeffanella</w:t>
      </w:r>
      <w:proofErr w:type="spellEnd"/>
      <w:r>
        <w:rPr>
          <w:sz w:val="16"/>
          <w:szCs w:val="16"/>
        </w:rPr>
        <w:t>, “Radio noise currents n short sections on bundle conductors (Presented Conference Paper style),” presented at the IEEE Summer power Meeting, Dallas, TX, Jun. 22–27, 1990, Paper 90 SM 690-0 PWRS.</w:t>
      </w:r>
    </w:p>
    <w:p w:rsidR="00C2791B" w:rsidRDefault="00DE52A3">
      <w:pPr>
        <w:pStyle w:val="References"/>
        <w:numPr>
          <w:ilvl w:val="0"/>
          <w:numId w:val="3"/>
        </w:numPr>
      </w:pPr>
      <w:r>
        <w:t xml:space="preserve">J. G. </w:t>
      </w:r>
      <w:proofErr w:type="spellStart"/>
      <w:r>
        <w:t>Kreifeldt</w:t>
      </w:r>
      <w:proofErr w:type="spellEnd"/>
      <w:r>
        <w:t>, “An analysis of surface-detected EMG as an amplitude-modulated noise,” presented at the 1989 Int. Conf. Medicine and Biological Engineering, Chicago, IL.</w:t>
      </w:r>
    </w:p>
    <w:p w:rsidR="00C2791B" w:rsidRDefault="00DE52A3">
      <w:pPr>
        <w:pStyle w:val="References"/>
        <w:numPr>
          <w:ilvl w:val="0"/>
          <w:numId w:val="3"/>
        </w:numPr>
      </w:pPr>
      <w:r>
        <w:t xml:space="preserve">J. Williams, “Narrow-band analyzer (Thesis or Dissertation style),” Ph.D. dissertation, Dept. Elect. Eng., Harvard Univ., Cambridge, MA, 1993. </w:t>
      </w:r>
    </w:p>
    <w:p w:rsidR="00C2791B" w:rsidRDefault="00DE52A3">
      <w:pPr>
        <w:pStyle w:val="References"/>
        <w:numPr>
          <w:ilvl w:val="0"/>
          <w:numId w:val="3"/>
        </w:numPr>
      </w:pPr>
      <w:r>
        <w:lastRenderedPageBreak/>
        <w:t xml:space="preserve">N. Kawasaki, “Parametric study of thermal and chemical </w:t>
      </w:r>
      <w:proofErr w:type="spellStart"/>
      <w:r>
        <w:t>nonequilibrium</w:t>
      </w:r>
      <w:proofErr w:type="spellEnd"/>
      <w:r>
        <w:t xml:space="preserve"> nozzle flow,” M.S. thesis, Dept. Electron. Eng., Osaka Univ., Osaka, Japan, 1993.</w:t>
      </w:r>
    </w:p>
    <w:p w:rsidR="00C2791B" w:rsidRDefault="00DE52A3">
      <w:pPr>
        <w:pStyle w:val="References"/>
        <w:numPr>
          <w:ilvl w:val="0"/>
          <w:numId w:val="3"/>
        </w:numPr>
      </w:pPr>
      <w:r>
        <w:t xml:space="preserve">J. P. Wilkinson, “Nonlinear resonant circuit devices (Patent style),” U.S. Patent 3 624 12, July 16, 1990. </w:t>
      </w:r>
    </w:p>
    <w:p w:rsidR="00C2791B" w:rsidRDefault="00DE52A3">
      <w:pPr>
        <w:pStyle w:val="References"/>
        <w:numPr>
          <w:ilvl w:val="0"/>
          <w:numId w:val="3"/>
        </w:numPr>
      </w:pPr>
      <w:r>
        <w:rPr>
          <w:i/>
          <w:iCs/>
        </w:rPr>
        <w:t xml:space="preserve">IEEE Criteria for Class IE Electric Systems </w:t>
      </w:r>
      <w:r>
        <w:t>(Standards style)</w:t>
      </w:r>
      <w:r>
        <w:rPr>
          <w:i/>
          <w:iCs/>
        </w:rPr>
        <w:t>,</w:t>
      </w:r>
      <w:r>
        <w:t xml:space="preserve"> IEEE Standard 308, 1969.</w:t>
      </w:r>
    </w:p>
    <w:p w:rsidR="00C2791B" w:rsidRDefault="00DE52A3">
      <w:pPr>
        <w:pStyle w:val="References"/>
        <w:numPr>
          <w:ilvl w:val="0"/>
          <w:numId w:val="3"/>
        </w:numPr>
      </w:pPr>
      <w:r>
        <w:rPr>
          <w:i/>
          <w:iCs/>
        </w:rPr>
        <w:t>Letter Symbols for Quantities</w:t>
      </w:r>
      <w:r>
        <w:t>, ANSI Standard Y10.5-1968.</w:t>
      </w:r>
    </w:p>
    <w:p w:rsidR="00C2791B" w:rsidRDefault="00DE52A3">
      <w:pPr>
        <w:pStyle w:val="References"/>
        <w:numPr>
          <w:ilvl w:val="0"/>
          <w:numId w:val="3"/>
        </w:numPr>
      </w:pPr>
      <w:r>
        <w:t>R. E. Haskell and C. T. Case, “Transient signal propagation in lossless isotropic plasmas (Report style),” USAF Cambridge Res. Lab., Cambridge, MA Rep. ARCRL-66-234 (II), 1994, vol. 2.</w:t>
      </w:r>
    </w:p>
    <w:p w:rsidR="00C2791B" w:rsidRDefault="00DE52A3">
      <w:pPr>
        <w:pStyle w:val="References"/>
        <w:numPr>
          <w:ilvl w:val="0"/>
          <w:numId w:val="3"/>
        </w:numPr>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 Angeles, CA, Tech. Rep. TR-0200 (420-46)-3, Nov. 1988.</w:t>
      </w:r>
    </w:p>
    <w:p w:rsidR="00C2791B" w:rsidRDefault="00DE52A3">
      <w:pPr>
        <w:pStyle w:val="References"/>
        <w:numPr>
          <w:ilvl w:val="0"/>
          <w:numId w:val="3"/>
        </w:numPr>
      </w:pPr>
      <w:r>
        <w:t xml:space="preserve">(Handbook style) </w:t>
      </w:r>
      <w:r>
        <w:rPr>
          <w:i/>
          <w:iCs/>
        </w:rPr>
        <w:t>Transmission Systems for Communications,</w:t>
      </w:r>
      <w:r>
        <w:t xml:space="preserve"> 3rd ed., Western Electric Co., Winston-Salem, NC, 1985, pp. 44–60.</w:t>
      </w:r>
    </w:p>
    <w:p w:rsidR="00C2791B" w:rsidRDefault="00DE52A3">
      <w:pPr>
        <w:pStyle w:val="References"/>
        <w:numPr>
          <w:ilvl w:val="0"/>
          <w:numId w:val="3"/>
        </w:numPr>
      </w:pPr>
      <w:r>
        <w:tab/>
      </w:r>
      <w:r>
        <w:rPr>
          <w:i/>
          <w:iCs/>
        </w:rPr>
        <w:t>Motorola Semiconductor Data Manual,</w:t>
      </w:r>
      <w:r>
        <w:t xml:space="preserve"> Motorola Semiconductor Products Inc., Phoenix, AZ, 1989.</w:t>
      </w:r>
    </w:p>
    <w:p w:rsidR="00C2791B" w:rsidRDefault="00DE52A3">
      <w:pPr>
        <w:pStyle w:val="References"/>
        <w:numPr>
          <w:ilvl w:val="0"/>
          <w:numId w:val="3"/>
        </w:numPr>
      </w:pPr>
      <w:r>
        <w:t>(Basic Book/Monograph Online Sources) J. K. Author. (</w:t>
      </w:r>
      <w:proofErr w:type="gramStart"/>
      <w:r>
        <w:t>year</w:t>
      </w:r>
      <w:proofErr w:type="gramEnd"/>
      <w:r>
        <w:t xml:space="preserve">, month, day). </w:t>
      </w:r>
      <w:r>
        <w:rPr>
          <w:i/>
          <w:iCs/>
        </w:rPr>
        <w:t>Title</w:t>
      </w:r>
      <w:r>
        <w:t xml:space="preserve"> (edition) [Type of medium]. Volume (issue).</w:t>
      </w:r>
      <w:r>
        <w:tab/>
        <w:t xml:space="preserve"> Available: </w:t>
      </w:r>
      <w:r>
        <w:rPr>
          <w:rStyle w:val="InternetLink"/>
        </w:rPr>
        <w:t>http://www.(URL</w:t>
      </w:r>
      <w:r>
        <w:t>)</w:t>
      </w:r>
    </w:p>
    <w:p w:rsidR="00C2791B" w:rsidRDefault="00DE52A3">
      <w:pPr>
        <w:pStyle w:val="References"/>
        <w:numPr>
          <w:ilvl w:val="0"/>
          <w:numId w:val="3"/>
        </w:numPr>
      </w:pPr>
      <w:r>
        <w:t xml:space="preserve">J. Jones. (1991, May 10). Networks (2nd </w:t>
      </w:r>
      <w:proofErr w:type="gramStart"/>
      <w:r>
        <w:t>ed</w:t>
      </w:r>
      <w:proofErr w:type="gramEnd"/>
      <w:r>
        <w:t xml:space="preserve">.) [Online]. Available: </w:t>
      </w:r>
      <w:hyperlink r:id="rId15">
        <w:r>
          <w:rPr>
            <w:rStyle w:val="InternetLink"/>
          </w:rPr>
          <w:t>http://www.atm.com</w:t>
        </w:r>
      </w:hyperlink>
    </w:p>
    <w:p w:rsidR="00C2791B" w:rsidRDefault="00DE52A3">
      <w:pPr>
        <w:pStyle w:val="References"/>
        <w:numPr>
          <w:ilvl w:val="0"/>
          <w:numId w:val="3"/>
        </w:numPr>
      </w:pPr>
      <w:r>
        <w:t>(Journal Online Sources style) K. Author. (</w:t>
      </w:r>
      <w:proofErr w:type="gramStart"/>
      <w:r>
        <w:t>year</w:t>
      </w:r>
      <w:proofErr w:type="gramEnd"/>
      <w:r>
        <w:t xml:space="preserve">, month). Title. </w:t>
      </w:r>
      <w:r>
        <w:rPr>
          <w:i/>
          <w:iCs/>
        </w:rPr>
        <w:t>Journal</w:t>
      </w:r>
      <w:r>
        <w:t xml:space="preserve"> [Type of medium]. </w:t>
      </w:r>
      <w:proofErr w:type="gramStart"/>
      <w:r>
        <w:t>Volume(</w:t>
      </w:r>
      <w:proofErr w:type="gramEnd"/>
      <w:r>
        <w:t>issue), paging if given.</w:t>
      </w:r>
      <w:r>
        <w:tab/>
        <w:t xml:space="preserve">  Available: </w:t>
      </w:r>
      <w:r>
        <w:rPr>
          <w:rStyle w:val="InternetLink"/>
        </w:rPr>
        <w:t>http://www.(URL</w:t>
      </w:r>
      <w:r>
        <w:t>)</w:t>
      </w:r>
    </w:p>
    <w:p w:rsidR="00C2791B" w:rsidRDefault="00DE52A3">
      <w:pPr>
        <w:pStyle w:val="References"/>
        <w:numPr>
          <w:ilvl w:val="0"/>
          <w:numId w:val="3"/>
        </w:numPr>
      </w:pPr>
      <w:r>
        <w:t xml:space="preserve">R. J. </w:t>
      </w:r>
      <w:proofErr w:type="spellStart"/>
      <w:r>
        <w:t>Vidmar</w:t>
      </w:r>
      <w:proofErr w:type="spellEnd"/>
      <w:r>
        <w:t xml:space="preserve">.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C2791B" w:rsidRDefault="00C2791B">
      <w:pPr>
        <w:pStyle w:val="FigureCaption"/>
      </w:pPr>
    </w:p>
    <w:p w:rsidR="00C2791B" w:rsidRDefault="00C2791B">
      <w:pPr>
        <w:pStyle w:val="FigureCaption"/>
      </w:pPr>
    </w:p>
    <w:p w:rsidR="00C2791B" w:rsidRDefault="00C2791B">
      <w:pPr>
        <w:pStyle w:val="FigureCaption"/>
      </w:pPr>
    </w:p>
    <w:p w:rsidR="00C2791B" w:rsidRDefault="00C2791B">
      <w:pPr>
        <w:pStyle w:val="FigureCaption"/>
      </w:pPr>
    </w:p>
    <w:p w:rsidR="00C2791B" w:rsidRDefault="00C2791B">
      <w:pPr>
        <w:pStyle w:val="FigureCaption"/>
      </w:pPr>
    </w:p>
    <w:p w:rsidR="00C2791B" w:rsidRDefault="00DE52A3">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w:t>
      </w:r>
      <w:r>
        <w:lastRenderedPageBreak/>
        <w:t>degree was earned. The author’s major field of study should be lower-cased.</w:t>
      </w:r>
    </w:p>
    <w:p w:rsidR="00C2791B" w:rsidRDefault="00DE52A3">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C2791B" w:rsidRDefault="00DE52A3">
      <w:pPr>
        <w:pStyle w:val="FigureCaption"/>
      </w:pPr>
      <w:r>
        <w:tab/>
        <w:t xml:space="preserve">The third paragraph begins with the author’s title and last name (e.g., Dr. Smith, Prof. Jones, Mr. </w:t>
      </w:r>
      <w:proofErr w:type="spellStart"/>
      <w:r>
        <w:t>Kajor</w:t>
      </w:r>
      <w:proofErr w:type="spellEnd"/>
      <w:r>
        <w:t xml:space="preserve">, </w:t>
      </w:r>
      <w:proofErr w:type="gramStart"/>
      <w:r>
        <w:t>Ms</w:t>
      </w:r>
      <w:proofErr w:type="gramEnd"/>
      <w:r>
        <w:t>.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C2791B">
      <w:headerReference w:type="default" r:id="rId16"/>
      <w:pgSz w:w="12240" w:h="15840"/>
      <w:pgMar w:top="1440" w:right="1440" w:bottom="1440" w:left="1440" w:header="720" w:footer="720" w:gutter="0"/>
      <w:cols w:num="2" w:sep="1" w:space="288"/>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367" w:rsidRDefault="00AB1367">
      <w:pPr>
        <w:spacing w:after="0" w:line="240" w:lineRule="auto"/>
      </w:pPr>
      <w:r>
        <w:separator/>
      </w:r>
    </w:p>
  </w:endnote>
  <w:endnote w:type="continuationSeparator" w:id="0">
    <w:p w:rsidR="00AB1367" w:rsidRDefault="00AB1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Lohit Hindi">
    <w:altName w:val="Times New Roman"/>
    <w:panose1 w:val="00000000000000000000"/>
    <w:charset w:val="00"/>
    <w:family w:val="roman"/>
    <w:notTrueType/>
    <w:pitch w:val="default"/>
  </w:font>
  <w:font w:name="Baskerville;Courier">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367" w:rsidRDefault="00AB1367">
      <w:pPr>
        <w:spacing w:after="0" w:line="240" w:lineRule="auto"/>
      </w:pPr>
      <w:r>
        <w:separator/>
      </w:r>
    </w:p>
  </w:footnote>
  <w:footnote w:type="continuationSeparator" w:id="0">
    <w:p w:rsidR="00AB1367" w:rsidRDefault="00AB1367">
      <w:pPr>
        <w:spacing w:after="0" w:line="240" w:lineRule="auto"/>
      </w:pPr>
      <w:r>
        <w:continuationSeparator/>
      </w:r>
    </w:p>
  </w:footnote>
  <w:footnote w:id="1">
    <w:p w:rsidR="00C2791B" w:rsidRDefault="00DE52A3">
      <w:pPr>
        <w:pStyle w:val="Footnote"/>
      </w:pPr>
      <w:r>
        <w:tab/>
        <w:t>Manuscript received October 9, 2001. (Write the date on which you submitted your paper for review.) This work was supported in part by the U.S. Department of Commerce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C2791B" w:rsidRDefault="00DE52A3">
      <w:pPr>
        <w:pStyle w:val="Footnote"/>
      </w:pPr>
      <w:r>
        <w:tab/>
        <w:t xml:space="preserve">F. A. Author is with the National Institute of Standards and Technology, Boulder, CO 80305 USA (corresponding author to provide phone: 303-555-5555; fax: 303-555-5555; e-mail: author@ boulder.nist.gov). </w:t>
      </w:r>
    </w:p>
    <w:p w:rsidR="00C2791B" w:rsidRDefault="00DE52A3">
      <w:pPr>
        <w:pStyle w:val="Footnote"/>
      </w:pPr>
      <w:r>
        <w:tab/>
        <w:t>S. B. Author, Jr., was with Rice University, Houston, TX 77005 USA. He is now with the Department of Physics, Colorado State University, Fort Collins, CO 80523 USA (e-mail: author@lamar.colostate.edu).</w:t>
      </w:r>
    </w:p>
    <w:p w:rsidR="00C2791B" w:rsidRDefault="00DE52A3">
      <w:pPr>
        <w:pStyle w:val="Footnote"/>
      </w:pPr>
      <w:r>
        <w:tab/>
        <w:t>T. C. Author is with the Electrical Engineering Department, University of Colorado, Boulder, CO 80309 USA, on leave from the National Research Institute for Metals, Tsukuba, Japan (e-mail: author@nrim.go.jp).</w:t>
      </w:r>
    </w:p>
    <w:p w:rsidR="00C2791B" w:rsidRDefault="00C2791B">
      <w:pPr>
        <w:pStyle w:val="Footnote"/>
      </w:pPr>
    </w:p>
    <w:p w:rsidR="00C2791B" w:rsidRDefault="00C2791B">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91B" w:rsidRPr="00FB5773" w:rsidRDefault="00C2791B">
    <w:pPr>
      <w:ind w:right="360"/>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C2EB1"/>
    <w:multiLevelType w:val="hybridMultilevel"/>
    <w:tmpl w:val="CB6CAC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4FB58FA"/>
    <w:multiLevelType w:val="hybridMultilevel"/>
    <w:tmpl w:val="59A6C8E2"/>
    <w:lvl w:ilvl="0" w:tplc="1009000F">
      <w:start w:val="1"/>
      <w:numFmt w:val="decimal"/>
      <w:lvlText w:val="%1."/>
      <w:lvlJc w:val="left"/>
      <w:pPr>
        <w:ind w:left="562" w:hanging="360"/>
      </w:pPr>
    </w:lvl>
    <w:lvl w:ilvl="1" w:tplc="10090019" w:tentative="1">
      <w:start w:val="1"/>
      <w:numFmt w:val="lowerLetter"/>
      <w:lvlText w:val="%2."/>
      <w:lvlJc w:val="left"/>
      <w:pPr>
        <w:ind w:left="1282" w:hanging="360"/>
      </w:pPr>
    </w:lvl>
    <w:lvl w:ilvl="2" w:tplc="1009001B" w:tentative="1">
      <w:start w:val="1"/>
      <w:numFmt w:val="lowerRoman"/>
      <w:lvlText w:val="%3."/>
      <w:lvlJc w:val="right"/>
      <w:pPr>
        <w:ind w:left="2002" w:hanging="180"/>
      </w:pPr>
    </w:lvl>
    <w:lvl w:ilvl="3" w:tplc="1009000F" w:tentative="1">
      <w:start w:val="1"/>
      <w:numFmt w:val="decimal"/>
      <w:lvlText w:val="%4."/>
      <w:lvlJc w:val="left"/>
      <w:pPr>
        <w:ind w:left="2722" w:hanging="360"/>
      </w:pPr>
    </w:lvl>
    <w:lvl w:ilvl="4" w:tplc="10090019" w:tentative="1">
      <w:start w:val="1"/>
      <w:numFmt w:val="lowerLetter"/>
      <w:lvlText w:val="%5."/>
      <w:lvlJc w:val="left"/>
      <w:pPr>
        <w:ind w:left="3442" w:hanging="360"/>
      </w:pPr>
    </w:lvl>
    <w:lvl w:ilvl="5" w:tplc="1009001B" w:tentative="1">
      <w:start w:val="1"/>
      <w:numFmt w:val="lowerRoman"/>
      <w:lvlText w:val="%6."/>
      <w:lvlJc w:val="right"/>
      <w:pPr>
        <w:ind w:left="4162" w:hanging="180"/>
      </w:pPr>
    </w:lvl>
    <w:lvl w:ilvl="6" w:tplc="1009000F" w:tentative="1">
      <w:start w:val="1"/>
      <w:numFmt w:val="decimal"/>
      <w:lvlText w:val="%7."/>
      <w:lvlJc w:val="left"/>
      <w:pPr>
        <w:ind w:left="4882" w:hanging="360"/>
      </w:pPr>
    </w:lvl>
    <w:lvl w:ilvl="7" w:tplc="10090019" w:tentative="1">
      <w:start w:val="1"/>
      <w:numFmt w:val="lowerLetter"/>
      <w:lvlText w:val="%8."/>
      <w:lvlJc w:val="left"/>
      <w:pPr>
        <w:ind w:left="5602" w:hanging="360"/>
      </w:pPr>
    </w:lvl>
    <w:lvl w:ilvl="8" w:tplc="1009001B" w:tentative="1">
      <w:start w:val="1"/>
      <w:numFmt w:val="lowerRoman"/>
      <w:lvlText w:val="%9."/>
      <w:lvlJc w:val="right"/>
      <w:pPr>
        <w:ind w:left="6322" w:hanging="180"/>
      </w:pPr>
    </w:lvl>
  </w:abstractNum>
  <w:abstractNum w:abstractNumId="2">
    <w:nsid w:val="3B754A96"/>
    <w:multiLevelType w:val="multilevel"/>
    <w:tmpl w:val="2B522EB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nsid w:val="696928B2"/>
    <w:multiLevelType w:val="multilevel"/>
    <w:tmpl w:val="DA0C7802"/>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2.%3)"/>
      <w:lvlJc w:val="left"/>
      <w:pPr>
        <w:ind w:left="0" w:firstLine="0"/>
      </w:pPr>
    </w:lvl>
    <w:lvl w:ilvl="3">
      <w:start w:val="1"/>
      <w:numFmt w:val="lowerLetter"/>
      <w:lvlText w:val="%2.%3.%4)"/>
      <w:lvlJc w:val="left"/>
      <w:pPr>
        <w:ind w:left="1152" w:hanging="720"/>
      </w:pPr>
    </w:lvl>
    <w:lvl w:ilvl="4">
      <w:start w:val="1"/>
      <w:numFmt w:val="decimal"/>
      <w:lvlText w:val="(%2.%3.%4.%5)"/>
      <w:lvlJc w:val="left"/>
      <w:pPr>
        <w:ind w:left="1872" w:hanging="720"/>
      </w:pPr>
    </w:lvl>
    <w:lvl w:ilvl="5">
      <w:start w:val="1"/>
      <w:numFmt w:val="lowerLetter"/>
      <w:lvlText w:val="(%2.%3.%4.%5.%6)"/>
      <w:lvlJc w:val="left"/>
      <w:pPr>
        <w:ind w:left="2592" w:hanging="720"/>
      </w:pPr>
    </w:lvl>
    <w:lvl w:ilvl="6">
      <w:start w:val="1"/>
      <w:numFmt w:val="lowerRoman"/>
      <w:lvlText w:val="(%2.%3.%4.%5.%6.%7)"/>
      <w:lvlJc w:val="left"/>
      <w:pPr>
        <w:ind w:left="3312" w:hanging="720"/>
      </w:pPr>
    </w:lvl>
    <w:lvl w:ilvl="7">
      <w:start w:val="1"/>
      <w:numFmt w:val="lowerLetter"/>
      <w:lvlText w:val="(%2.%3.%4.%5.%6.%7.%8)"/>
      <w:lvlJc w:val="left"/>
      <w:pPr>
        <w:ind w:left="4032" w:hanging="720"/>
      </w:pPr>
    </w:lvl>
    <w:lvl w:ilvl="8">
      <w:start w:val="1"/>
      <w:numFmt w:val="lowerRoman"/>
      <w:lvlText w:val="(%2.%3.%4.%5.%6.%7.%8.%9)"/>
      <w:lvlJc w:val="left"/>
      <w:pPr>
        <w:ind w:left="4752" w:hanging="720"/>
      </w:pPr>
    </w:lvl>
  </w:abstractNum>
  <w:abstractNum w:abstractNumId="4">
    <w:nsid w:val="6DDC629D"/>
    <w:multiLevelType w:val="multilevel"/>
    <w:tmpl w:val="EDDCA664"/>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2791B"/>
    <w:rsid w:val="00003B63"/>
    <w:rsid w:val="000843DE"/>
    <w:rsid w:val="00153BAD"/>
    <w:rsid w:val="00197647"/>
    <w:rsid w:val="001D3823"/>
    <w:rsid w:val="0032417E"/>
    <w:rsid w:val="003D2A68"/>
    <w:rsid w:val="003E7A0D"/>
    <w:rsid w:val="007040BD"/>
    <w:rsid w:val="00721B62"/>
    <w:rsid w:val="0083237F"/>
    <w:rsid w:val="008417D2"/>
    <w:rsid w:val="00A335B8"/>
    <w:rsid w:val="00AB1367"/>
    <w:rsid w:val="00B12BBA"/>
    <w:rsid w:val="00C135F9"/>
    <w:rsid w:val="00C2791B"/>
    <w:rsid w:val="00CB1842"/>
    <w:rsid w:val="00DE52A3"/>
    <w:rsid w:val="00E7743C"/>
    <w:rsid w:val="00F16414"/>
    <w:rsid w:val="00F75EF9"/>
    <w:rsid w:val="00FB57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202"/>
      </w:tabs>
      <w:suppressAutoHyphens/>
    </w:pPr>
    <w:rPr>
      <w:rFonts w:ascii="Times New Roman" w:eastAsia="Times New Roman" w:hAnsi="Times New Roman" w:cs="Times New Roman"/>
      <w:color w:val="00000A"/>
      <w:sz w:val="20"/>
      <w:szCs w:val="20"/>
      <w:lang w:val="en-US" w:eastAsia="zh-CN" w:bidi="hi-IN"/>
    </w:rPr>
  </w:style>
  <w:style w:type="paragraph" w:styleId="Heading1">
    <w:name w:val="heading 1"/>
    <w:basedOn w:val="Normal"/>
    <w:next w:val="Textbody"/>
    <w:pPr>
      <w:keepNext/>
      <w:spacing w:before="240" w:after="80"/>
      <w:jc w:val="center"/>
      <w:outlineLvl w:val="0"/>
    </w:pPr>
    <w:rPr>
      <w:smallCaps/>
    </w:rPr>
  </w:style>
  <w:style w:type="paragraph" w:styleId="Heading2">
    <w:name w:val="heading 2"/>
    <w:basedOn w:val="Normal"/>
    <w:next w:val="Textbody"/>
    <w:pPr>
      <w:keepNext/>
      <w:numPr>
        <w:ilvl w:val="1"/>
        <w:numId w:val="1"/>
      </w:numPr>
      <w:spacing w:before="120" w:after="60"/>
      <w:ind w:left="144" w:firstLine="0"/>
      <w:outlineLvl w:val="1"/>
    </w:pPr>
    <w:rPr>
      <w:i/>
      <w:iCs/>
    </w:rPr>
  </w:style>
  <w:style w:type="paragraph" w:styleId="Heading3">
    <w:name w:val="heading 3"/>
    <w:basedOn w:val="Normal"/>
    <w:next w:val="Textbody"/>
    <w:pPr>
      <w:keepNext/>
      <w:numPr>
        <w:ilvl w:val="2"/>
        <w:numId w:val="1"/>
      </w:numPr>
      <w:ind w:left="288" w:firstLine="0"/>
      <w:outlineLvl w:val="2"/>
    </w:pPr>
    <w:rPr>
      <w:i/>
      <w:iCs/>
    </w:rPr>
  </w:style>
  <w:style w:type="paragraph" w:styleId="Heading4">
    <w:name w:val="heading 4"/>
    <w:basedOn w:val="Normal"/>
    <w:next w:val="Textbody"/>
    <w:pPr>
      <w:keepNext/>
      <w:numPr>
        <w:ilvl w:val="3"/>
        <w:numId w:val="1"/>
      </w:numPr>
      <w:spacing w:before="240" w:after="60"/>
      <w:ind w:left="1152" w:hanging="720"/>
      <w:outlineLvl w:val="3"/>
    </w:pPr>
    <w:rPr>
      <w:i/>
      <w:iCs/>
      <w:sz w:val="18"/>
      <w:szCs w:val="18"/>
    </w:rPr>
  </w:style>
  <w:style w:type="paragraph" w:styleId="Heading5">
    <w:name w:val="heading 5"/>
    <w:basedOn w:val="Normal"/>
    <w:next w:val="Textbody"/>
    <w:pPr>
      <w:numPr>
        <w:ilvl w:val="4"/>
        <w:numId w:val="1"/>
      </w:numPr>
      <w:spacing w:before="240" w:after="60"/>
      <w:ind w:left="1872" w:hanging="720"/>
      <w:outlineLvl w:val="4"/>
    </w:pPr>
    <w:rPr>
      <w:sz w:val="18"/>
      <w:szCs w:val="18"/>
    </w:rPr>
  </w:style>
  <w:style w:type="paragraph" w:styleId="Heading6">
    <w:name w:val="heading 6"/>
    <w:basedOn w:val="Normal"/>
    <w:next w:val="Textbody"/>
    <w:pPr>
      <w:numPr>
        <w:ilvl w:val="5"/>
        <w:numId w:val="1"/>
      </w:numPr>
      <w:spacing w:before="240" w:after="60"/>
      <w:ind w:left="2592" w:hanging="720"/>
      <w:outlineLvl w:val="5"/>
    </w:pPr>
    <w:rPr>
      <w:i/>
      <w:iCs/>
      <w:sz w:val="16"/>
      <w:szCs w:val="16"/>
    </w:rPr>
  </w:style>
  <w:style w:type="paragraph" w:styleId="Heading7">
    <w:name w:val="heading 7"/>
    <w:basedOn w:val="Normal"/>
    <w:next w:val="Textbody"/>
    <w:pPr>
      <w:numPr>
        <w:ilvl w:val="6"/>
        <w:numId w:val="1"/>
      </w:numPr>
      <w:spacing w:before="240" w:after="60"/>
      <w:ind w:left="3312" w:hanging="720"/>
      <w:outlineLvl w:val="6"/>
    </w:pPr>
    <w:rPr>
      <w:sz w:val="16"/>
      <w:szCs w:val="16"/>
    </w:rPr>
  </w:style>
  <w:style w:type="paragraph" w:styleId="Heading8">
    <w:name w:val="heading 8"/>
    <w:basedOn w:val="Normal"/>
    <w:next w:val="Textbody"/>
    <w:pPr>
      <w:numPr>
        <w:ilvl w:val="7"/>
        <w:numId w:val="1"/>
      </w:numPr>
      <w:spacing w:before="240" w:after="60"/>
      <w:ind w:left="4032" w:hanging="720"/>
      <w:outlineLvl w:val="7"/>
    </w:pPr>
    <w:rPr>
      <w:i/>
      <w:iCs/>
      <w:sz w:val="16"/>
      <w:szCs w:val="16"/>
    </w:rPr>
  </w:style>
  <w:style w:type="paragraph" w:styleId="Heading9">
    <w:name w:val="heading 9"/>
    <w:basedOn w:val="Normal"/>
    <w:next w:val="Textbody"/>
    <w:pPr>
      <w:numPr>
        <w:ilvl w:val="8"/>
        <w:numId w:val="1"/>
      </w:num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mberType">
    <w:name w:val="MemberType"/>
    <w:basedOn w:val="DefaultParagraphFont"/>
    <w:rPr>
      <w:rFonts w:ascii="Times New Roman" w:hAnsi="Times New Roman" w:cs="Times New Roman"/>
      <w:i/>
      <w:iCs/>
      <w:sz w:val="22"/>
      <w:szCs w:val="22"/>
    </w:rPr>
  </w:style>
  <w:style w:type="character" w:customStyle="1" w:styleId="FootnoteCharacters">
    <w:name w:val="Footnote Characters"/>
    <w:basedOn w:val="DefaultParagraphFont"/>
    <w:rPr>
      <w:vertAlign w:val="superscript"/>
    </w:rPr>
  </w:style>
  <w:style w:type="character" w:customStyle="1" w:styleId="InternetLink">
    <w:name w:val="Internet Link"/>
    <w:basedOn w:val="DefaultParagraphFont"/>
    <w:rPr>
      <w:color w:val="0000FF"/>
      <w:u w:val="single"/>
      <w:lang w:val="en-US" w:eastAsia="en-US" w:bidi="en-US"/>
    </w:rPr>
  </w:style>
  <w:style w:type="character" w:customStyle="1" w:styleId="VisitedInternetLink">
    <w:name w:val="Visited Internet Link"/>
    <w:basedOn w:val="DefaultParagraphFont"/>
    <w:rPr>
      <w:color w:val="800080"/>
      <w:u w:val="single"/>
      <w:lang w:val="en-US" w:eastAsia="en-US" w:bidi="en-US"/>
    </w:rPr>
  </w:style>
  <w:style w:type="character" w:customStyle="1" w:styleId="A5">
    <w:name w:val="A5"/>
    <w:rPr>
      <w:color w:val="00529F"/>
      <w:sz w:val="20"/>
      <w:szCs w:val="20"/>
    </w:rPr>
  </w:style>
  <w:style w:type="character" w:customStyle="1" w:styleId="WW8Dropcap0">
    <w:name w:val="WW8Dropcap0"/>
    <w:rPr>
      <w:sz w:val="56"/>
      <w:szCs w:val="56"/>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BalloonTextChar">
    <w:name w:val="Balloon Text Char"/>
    <w:basedOn w:val="DefaultParagraphFont"/>
    <w:rPr>
      <w:rFonts w:ascii="Tahoma" w:eastAsia="Times New Roman" w:hAnsi="Tahoma" w:cs="Tahoma"/>
      <w:color w:val="00000A"/>
      <w:sz w:val="16"/>
      <w:szCs w:val="16"/>
      <w:lang w:val="en-US" w:eastAsia="zh-CN"/>
    </w:rPr>
  </w:style>
  <w:style w:type="character" w:customStyle="1" w:styleId="EndnoteCharacters">
    <w:name w:val="Endnote Characters"/>
  </w:style>
  <w:style w:type="paragraph" w:customStyle="1" w:styleId="Heading">
    <w:name w:val="Heading"/>
    <w:basedOn w:val="Normal"/>
    <w:next w:val="Textbody"/>
    <w:pPr>
      <w:keepNext/>
      <w:spacing w:before="240" w:after="120"/>
      <w:jc w:val="center"/>
    </w:pPr>
    <w:rPr>
      <w:rFonts w:ascii="Arial" w:eastAsia="Droid Sans Fallback" w:hAnsi="Arial" w:cs="Lohit Hindi"/>
      <w:sz w:val="48"/>
      <w:szCs w:val="4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basedOn w:val="Normal"/>
    <w:pPr>
      <w:spacing w:before="20" w:after="0"/>
      <w:ind w:firstLine="202"/>
      <w:jc w:val="both"/>
    </w:pPr>
    <w:rPr>
      <w:b/>
      <w:bCs/>
      <w:sz w:val="18"/>
      <w:szCs w:val="18"/>
    </w:rPr>
  </w:style>
  <w:style w:type="paragraph" w:customStyle="1" w:styleId="Authors">
    <w:name w:val="Authors"/>
    <w:basedOn w:val="Normal"/>
    <w:pPr>
      <w:spacing w:after="320"/>
      <w:jc w:val="center"/>
    </w:pPr>
    <w:rPr>
      <w:sz w:val="22"/>
      <w:szCs w:val="22"/>
    </w:rPr>
  </w:style>
  <w:style w:type="paragraph" w:customStyle="1" w:styleId="Footnote">
    <w:name w:val="Footnote"/>
    <w:basedOn w:val="Normal"/>
    <w:pPr>
      <w:suppressLineNumbers/>
      <w:ind w:left="283" w:firstLine="202"/>
      <w:jc w:val="both"/>
    </w:pPr>
    <w:rPr>
      <w:sz w:val="16"/>
      <w:szCs w:val="16"/>
    </w:rPr>
  </w:style>
  <w:style w:type="paragraph" w:customStyle="1" w:styleId="References">
    <w:name w:val="References"/>
    <w:basedOn w:val="Normal"/>
    <w:pPr>
      <w:ind w:left="360" w:hanging="360"/>
      <w:jc w:val="both"/>
    </w:pPr>
    <w:rPr>
      <w:sz w:val="16"/>
      <w:szCs w:val="16"/>
    </w:rPr>
  </w:style>
  <w:style w:type="paragraph" w:customStyle="1" w:styleId="IndexTerms">
    <w:name w:val="IndexTerms"/>
    <w:basedOn w:val="Normal"/>
    <w:pPr>
      <w:ind w:firstLine="202"/>
      <w:jc w:val="both"/>
    </w:pPr>
    <w:rPr>
      <w:b/>
      <w:bCs/>
      <w:sz w:val="18"/>
      <w:szCs w:val="18"/>
    </w:rPr>
  </w:style>
  <w:style w:type="paragraph" w:styleId="Footer">
    <w:name w:val="footer"/>
    <w:basedOn w:val="Normal"/>
    <w:pPr>
      <w:suppressLineNumbers/>
      <w:tabs>
        <w:tab w:val="center" w:pos="4320"/>
        <w:tab w:val="right" w:pos="8640"/>
      </w:tabs>
    </w:pPr>
  </w:style>
  <w:style w:type="paragraph" w:customStyle="1" w:styleId="Text">
    <w:name w:val="Text"/>
    <w:basedOn w:val="Normal"/>
    <w:pPr>
      <w:widowControl w:val="0"/>
      <w:spacing w:line="252" w:lineRule="atLeast"/>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style>
  <w:style w:type="paragraph" w:styleId="Header">
    <w:name w:val="header"/>
    <w:basedOn w:val="Normal"/>
    <w:pPr>
      <w:suppressLineNumbers/>
      <w:tabs>
        <w:tab w:val="center" w:pos="4320"/>
        <w:tab w:val="right" w:pos="8640"/>
      </w:tabs>
    </w:pPr>
  </w:style>
  <w:style w:type="paragraph" w:customStyle="1" w:styleId="Equation">
    <w:name w:val="Equation"/>
    <w:basedOn w:val="Normal"/>
    <w:pPr>
      <w:widowControl w:val="0"/>
      <w:tabs>
        <w:tab w:val="right" w:pos="5040"/>
      </w:tabs>
      <w:spacing w:line="252" w:lineRule="atLeast"/>
      <w:jc w:val="both"/>
    </w:pPr>
  </w:style>
  <w:style w:type="paragraph" w:customStyle="1" w:styleId="Textbodyindent">
    <w:name w:val="Text body indent"/>
    <w:basedOn w:val="Normal"/>
    <w:pPr>
      <w:ind w:left="630" w:hanging="630"/>
    </w:pPr>
    <w:rPr>
      <w:szCs w:val="24"/>
    </w:rPr>
  </w:style>
  <w:style w:type="paragraph" w:styleId="DocumentMap">
    <w:name w:val="Document Map"/>
    <w:basedOn w:val="Normal"/>
    <w:pPr>
      <w:shd w:val="clear" w:color="auto" w:fill="000080"/>
    </w:pPr>
    <w:rPr>
      <w:rFonts w:ascii="Tahoma" w:hAnsi="Tahoma" w:cs="Tahoma"/>
    </w:rPr>
  </w:style>
  <w:style w:type="paragraph" w:customStyle="1" w:styleId="Pa0">
    <w:name w:val="Pa0"/>
    <w:basedOn w:val="Normal"/>
    <w:pPr>
      <w:widowControl w:val="0"/>
      <w:spacing w:line="241" w:lineRule="atLeast"/>
    </w:pPr>
    <w:rPr>
      <w:rFonts w:ascii="Baskerville;Courier" w:hAnsi="Baskerville;Courier" w:cs="Baskerville;Courier"/>
      <w:sz w:val="24"/>
      <w:szCs w:val="24"/>
      <w:lang w:bidi="en-CA"/>
    </w:rPr>
  </w:style>
  <w:style w:type="paragraph" w:customStyle="1" w:styleId="Framecontents">
    <w:name w:val="Frame contents"/>
    <w:basedOn w:val="Textbody"/>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rsid w:val="00F75EF9"/>
    <w:pPr>
      <w:ind w:left="720"/>
      <w:contextualSpacing/>
    </w:pPr>
    <w:rPr>
      <w:rFonts w:cs="Mangal"/>
      <w:szCs w:val="18"/>
    </w:rPr>
  </w:style>
  <w:style w:type="character" w:styleId="Hyperlink">
    <w:name w:val="Hyperlink"/>
    <w:basedOn w:val="DefaultParagraphFont"/>
    <w:rsid w:val="007040BD"/>
    <w:rPr>
      <w:color w:val="0000FF"/>
      <w:u w:val="single"/>
      <w:lang w:val="en-US" w:eastAsia="en-US" w:bidi="en-US"/>
    </w:rPr>
  </w:style>
  <w:style w:type="paragraph" w:styleId="BodyText">
    <w:name w:val="Body Text"/>
    <w:basedOn w:val="Normal"/>
    <w:link w:val="BodyTextChar"/>
    <w:rsid w:val="007040BD"/>
    <w:pPr>
      <w:spacing w:after="120" w:line="240" w:lineRule="auto"/>
    </w:pPr>
    <w:rPr>
      <w:kern w:val="1"/>
      <w:lang w:eastAsia="hi-IN"/>
    </w:rPr>
  </w:style>
  <w:style w:type="character" w:customStyle="1" w:styleId="BodyTextChar">
    <w:name w:val="Body Text Char"/>
    <w:basedOn w:val="DefaultParagraphFont"/>
    <w:link w:val="BodyText"/>
    <w:rsid w:val="007040BD"/>
    <w:rPr>
      <w:rFonts w:ascii="Times New Roman" w:eastAsia="Times New Roman" w:hAnsi="Times New Roman" w:cs="Times New Roman"/>
      <w:color w:val="00000A"/>
      <w:kern w:val="1"/>
      <w:sz w:val="20"/>
      <w:szCs w:val="20"/>
      <w:lang w:val="en-U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hyperlink" Target="http://www.mathworks.com/help/toolbox/images/ref/houghpeak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3.org/Graphics/SV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tm.com/"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athworld.wolfram.com/HoughTrans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4</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Scott</cp:lastModifiedBy>
  <cp:revision>14</cp:revision>
  <cp:lastPrinted>2007-05-08T08:48:00Z</cp:lastPrinted>
  <dcterms:created xsi:type="dcterms:W3CDTF">2008-06-27T10:28:00Z</dcterms:created>
  <dcterms:modified xsi:type="dcterms:W3CDTF">2011-07-28T23:42:00Z</dcterms:modified>
</cp:coreProperties>
</file>