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82B0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内部高度机密：Project Orion（猎户座计划）2024年度Q3研发阶段性总结报告</w:t>
      </w:r>
    </w:p>
    <w:p w14:paraId="237C0F6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一、 项目背景与概述</w:t>
      </w:r>
      <w:r>
        <w:t xml:space="preserve"> Project Orion（猎户座计划）是公司于2023年启动的核心战略级项目，旨在打造下一代基于多智能体协同（Multi-Agent）的医疗诊断辅助系统。本报告提炼了截至2024年9月30日的最新研发进展。</w:t>
      </w:r>
    </w:p>
    <w:p w14:paraId="6BB8789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二、 核心业务数据</w:t>
      </w:r>
      <w:r>
        <w:t xml:space="preserve"> 在刚刚过去的第三季度，Project Orion 迎来了爆发式增长。目前，系统已成功在国内 15 家三甲医院进行试点部署。据统计，系统在9月份的 API 日均调用量首次突破了 850 万次。在针对 50 万份脱敏历史病历的回溯性测试中，系统对“早期肺部微小结节”的识别准确率达到了 98.7%，相较于上一代产品提升了 12 个百分点。</w:t>
      </w:r>
    </w:p>
    <w:p w14:paraId="0254152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三、 关键技术突破</w:t>
      </w:r>
      <w:r>
        <w:t xml:space="preserve"> 本季度的最大技术亮点是研发团队成功自研并实装了“量子自适应剪枝算法（QAP Algorithm）”。该算法极大地优化了模型在本地服务器上的运行效率，使得单次病理图像推理的算力成本大幅下降了 45%，同时将响应延迟控制在了 200 毫秒以内。</w:t>
      </w:r>
    </w:p>
    <w:p w14:paraId="5D9FE5B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四、 2025年商业化规划</w:t>
      </w:r>
      <w:r>
        <w:t xml:space="preserve"> 根据董事会决议，Project Orion 的 C 端个人版（暂定名为“猎户健康助手”）预计将于 2025年4月15日 正式全网发布。商业化定价策略初步定为：基础问诊功能永久免费，深度影像分析高级订阅费为 29.9元/月。</w:t>
      </w:r>
    </w:p>
    <w:p w14:paraId="3951B6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0C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2026-04-02T06:33:30Z</dcterms:created>
  <dc:creator>冯宏涛</dc:creator>
  <cp:lastModifiedBy>微光</cp:lastModifiedBy>
  <dcterms:modified xsi:type="dcterms:W3CDTF">2026-04-02T06:35:49Z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eyJoZGlkIjoiZDcxOWU3MmY3OTg5MTgxMzQ1ZDg2ZjVhZDk5ZmFlMzUiLCJ1c2VySWQiOiIxMTc1MzI1ODYxIn0=</vt:lpwstr>
  </property>
  <property fmtid="{D5CDD505-2E9C-101B-9397-08002B2CF9AE}" pid="4" name="ICV">
    <vt:lpwstr>718A0C8FD0CC47AC8C9608C2F8724309_12</vt:lpwstr>
  </property>
</Properties>
</file>