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b45f0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8"/>
          <w:szCs w:val="28"/>
          <w:rtl w:val="0"/>
        </w:rPr>
        <w:t xml:space="preserve">Ethan (Yongmin) Jo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color w:val="333333"/>
          <w:sz w:val="22"/>
          <w:szCs w:val="22"/>
          <w:shd w:fill="f6f6f6" w:val="clear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yongmin205.jo@gmail.com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●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highlight w:val="white"/>
            <w:u w:val="single"/>
            <w:rtl w:val="0"/>
          </w:rPr>
          <w:t xml:space="preserve">https://www.linkedin.com/in/yongmin-jo/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2"/>
          <w:szCs w:val="22"/>
          <w:highlight w:val="white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(206) 330 - 9851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0"/>
          <w:szCs w:val="20"/>
          <w:shd w:fill="f6f6f6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color w:val="b45f06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2"/>
          <w:szCs w:val="22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Entry level Software Developer pursuing Masters of Science in Computer Science, focused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 Proficient in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Java, Python, C/C++, and SQL/NoSQL. Past experiences involved Backend, database programming with Java and NoSQL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2"/>
          <w:szCs w:val="22"/>
          <w:rtl w:val="0"/>
        </w:rPr>
        <w:t xml:space="preserve">Related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Java, Python, Matlab/Octave, C/C++, HTML/CSS, SQL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Libraries/OS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Numpy, Pandas, Linux, Mac OSX,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Database/Tools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  <w:t xml:space="preserve">SQL/NoSQL, MySQL, Spark, Git, AWS(DynamoDB, Kinesis, Data Pipeline)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color w:val="b45f06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Amazon.com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eCommerce Platform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b45f06"/>
          <w:sz w:val="20"/>
          <w:szCs w:val="20"/>
          <w:rtl w:val="0"/>
        </w:rPr>
        <w:t xml:space="preserve">Software Development Engineer Intern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May 2018 - August 2018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t xml:space="preserve">Amazon.com is multinational technology company focusing in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e-commerce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cloud computing platform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Artificial Intelligence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and developed to enhance world-class point-of-sale discount technology for better customer experience as part of Amazon's eCommerce Platform Promotional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Remodeled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AWS(DynamoDB) NoSQL Database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be independent of interface version,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saving staff member time 80%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per new interface version introduced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and designed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backend module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that aggregates and reformats data for budget execution, upgraded promotional features to support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multiple budget type from single type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Updated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integration test for proper eligibility evaluation at the purchase level on an execution of promotional features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version control of promotional interface version to be aligned with other platforms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Java, Linux, Backend Engineering, NoSQL, AWS(DynamoDB, Kinesis, Data Pipeline)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Bristol Myers Squibb |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Process 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color w:val="b45f06"/>
          <w:sz w:val="20"/>
          <w:szCs w:val="20"/>
          <w:rtl w:val="0"/>
        </w:rPr>
        <w:t xml:space="preserve">Associate Scientist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 xml:space="preserve">              </w:t>
        <w:tab/>
        <w:t xml:space="preserve">      June 2015 - April 2018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Bristol-Myers Squibb(BMS) is an American Fortune 100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pharmaceutical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biotechnology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company specializing in anti-cancer biologics drug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Predicted glucose consumption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rate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in cell culture by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Visual Basic for Application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statistical analysis(JMP)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recommend glucose amount to feed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macro-enabled excel sheet using Excel VBA to automate upstream material inventory, generating an experimental template, and adding data to the database,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saving 3 hours of staff member time per week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Pioneered building and management of Upstream and Recovery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experiments database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using Microsoft Excel and Spotfire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and led new recovery process in early-stage fermentation drug, which decreased Host Cell Protein by 20% and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0"/>
          <w:szCs w:val="20"/>
          <w:rtl w:val="0"/>
        </w:rPr>
        <w:t xml:space="preserve">increased overall yield by 15%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(project goal was 5% increase in overall yield)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Ensured frequent completion of lab tests, recording, and management of both offline and online experiment data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Technologies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VBA(Visual Basic for Application), JMP, Spotfire, Microsoft Excel, nova BioProfile FLEX analyzer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Southern California</w:t>
        <w:tab/>
        <w:t xml:space="preserve">, Los Angeles CA</w:t>
        <w:tab/>
        <w:tab/>
        <w:tab/>
        <w:tab/>
        <w:tab/>
        <w:t xml:space="preserve"> </w:t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Aug  2017 - Current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Masters of Science in Computer Science (Machine Learning), GPA 3.85/4.0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Honors/Awards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USC Computer Science Scholarship, USC Viterbi Scholarship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Highlights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Foundation of Artificial Intelligence, Machine Learning, Database Systems, Operating System, </w:t>
      </w:r>
    </w:p>
    <w:p w:rsidR="00000000" w:rsidDel="00000000" w:rsidP="00000000" w:rsidRDefault="00000000" w:rsidRPr="00000000" w14:paraId="00000023">
      <w:pPr>
        <w:spacing w:line="240" w:lineRule="auto"/>
        <w:ind w:left="144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Computer Network, Analysis of Algorithm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University of Washington, Seattle WA</w:t>
        <w:tab/>
        <w:tab/>
        <w:tab/>
        <w:tab/>
        <w:tab/>
        <w:tab/>
        <w:t xml:space="preserve"> </w:t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Sep 2010 - June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Bachelors of Science in Chemical Engineering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Honors/Awards: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9 times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Dean’s List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Leadership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Founder and President of Korean Student Union Basketball Team - 50+ members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Highlights: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Programming I/II, Data Structure and Algorithm, Elements of Statistical Methods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color w:val="b45f06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2"/>
          <w:szCs w:val="22"/>
          <w:rtl w:val="0"/>
        </w:rPr>
        <w:t xml:space="preserve">Certificates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Machine Learning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by Stanford University on Coursera, earned at March 2019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Analytics and Big Data - Machine Learning Scientist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by AWS(Amazon Web Service) Educate, earned at December 2018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 for Data Science and Machine Learning Bootcamp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Udemy - In Progress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Machine Learning A-Z™: Hands-On Python &amp; R In Data Science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Udemy - In Progres</w:t>
      </w:r>
    </w:p>
    <w:sectPr>
      <w:headerReference r:id="rId8" w:type="default"/>
      <w:footerReference r:id="rId9" w:type="default"/>
      <w:pgSz w:h="15840" w:w="12240"/>
      <w:pgMar w:bottom="651.9685039370079" w:top="651.9685039370079" w:left="651.9685039370079" w:right="651.968503937007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yongmin205.jo@gmail.com" TargetMode="External"/><Relationship Id="rId7" Type="http://schemas.openxmlformats.org/officeDocument/2006/relationships/hyperlink" Target="https://www.linkedin.com/in/yongmin-jo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