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企微agent方案规划-新版本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一、背景与核心目标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>企微作为连接家长用户的核心私域阵地，承载着用户服务、需求承接、转化续费等关键职能。但现有企微服务模式存在明显短板，</w:t>
      </w:r>
      <w:r>
        <w:rPr>
          <w:rFonts w:eastAsia="等线" w:ascii="Arial" w:cs="Arial" w:hAnsi="Arial"/>
          <w:b w:val="true"/>
          <w:sz w:val="22"/>
        </w:rPr>
        <w:t>无专职辅导老师提供专业服务、客服响应时效滞后、缺乏销售转化技巧</w:t>
      </w:r>
      <w:r>
        <w:rPr>
          <w:rFonts w:eastAsia="等线" w:ascii="Arial" w:cs="Arial" w:hAnsi="Arial"/>
          <w:sz w:val="22"/>
        </w:rPr>
        <w:t>，导致用户咨询体验差、高意向线索流失、服务与转化效率表现不佳。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t>初期重点提升回复时效+增加有效触角降低企微流失率，后期通过知识库的不断完善，推动ai需求精准识别能力从而带动转化提升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90"/>
        <w:gridCol w:w="1500"/>
        <w:gridCol w:w="2310"/>
      </w:tblGrid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现状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AB 增量转化率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5%-10%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回复时效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2min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流失率（企微删粉）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8.5%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6.5%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对话准确度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90%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对话覆盖度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二、当前现状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服务主体缺失：</w:t>
      </w:r>
      <w:r>
        <w:rPr>
          <w:rFonts w:eastAsia="等线" w:ascii="Arial" w:cs="Arial" w:hAnsi="Arial"/>
          <w:sz w:val="22"/>
        </w:rPr>
        <w:t>企微由普通客服兼任，无法提供专业学习指导、育儿咨询、个性化内容推荐等深度服务。家长感知不到专业辅导服务，难以建立深度信任，用户粘性与复购意愿低，私域价值无法有效释放；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6097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当家长需要进行课程推荐的时候，客服缺乏个性化内容推荐能力，导致家长退课。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4097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日常信息多以转化为主，并不会基于孩子的学习情况进行指导。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14425" cy="11334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8953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日常沟通和服务耐心不足，难以与家长建立深度信任，从而导致用户粘性受损。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响应时效滞后：</w:t>
      </w:r>
      <w:r>
        <w:rPr>
          <w:rFonts w:eastAsia="等线" w:ascii="Arial" w:cs="Arial" w:hAnsi="Arial"/>
          <w:sz w:val="22"/>
        </w:rPr>
        <w:t>客服人力有限，非工作时段（夜间、周末、节假日）咨询响应度低，工作时段平均响应时长5分钟（斑马流量池主题账号：2.88分钟），会话量大的情况下平均响应时长超20分钟。导致部分潜在付费用户因等待超时直接流失；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6287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回复消息滞后，响应及时度低，导致强意愿用户流失；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5049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非工作时段（夜间、周末、节假日）无法及时解决用户问题，甚至不回复；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7810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非工作日消息回复时效性低，无法及时和用户进行交互；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服务能力薄弱：无销售技巧，转化效率低下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话术不专业</w:t>
      </w:r>
      <w:r>
        <w:rPr>
          <w:rFonts w:eastAsia="等线" w:ascii="Arial" w:cs="Arial" w:hAnsi="Arial"/>
          <w:sz w:val="22"/>
        </w:rPr>
        <w:t>：无法通过家长提问判断意向等级，不会挖掘潜在需求，对主动咨询的高意向家长也无法有效推进转化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需求识别能力差</w:t>
      </w:r>
      <w:r>
        <w:rPr>
          <w:rFonts w:eastAsia="等线" w:ascii="Arial" w:cs="Arial" w:hAnsi="Arial"/>
          <w:sz w:val="22"/>
        </w:rPr>
        <w:t>：无标准化销售话术，回复随意、无法精准解答家长关于 VIP 权益、价格、续费优惠、课程体系等核心问题。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无跟进流程</w:t>
      </w:r>
      <w:r>
        <w:rPr>
          <w:rFonts w:eastAsia="等线" w:ascii="Arial" w:cs="Arial" w:hAnsi="Arial"/>
          <w:sz w:val="22"/>
        </w:rPr>
        <w:t>：家长咨询后无后续 SOP 跟进，咨询结束即终止沟通，错过最佳转化时机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9334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点到点的回复家长的问题，不会进行权益的包装，且家长不回复后也无持续的跟进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5049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灵活度差，回答生硬，缺乏销售技巧，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4192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销售技巧缺失，且无后续 SOP 跟进，导致用户流失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运营管理粗放：无精细化体系，服务质量不可控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无用户标签分层</w:t>
      </w:r>
      <w:r>
        <w:rPr>
          <w:rFonts w:eastAsia="等线" w:ascii="Arial" w:cs="Arial" w:hAnsi="Arial"/>
          <w:sz w:val="22"/>
        </w:rPr>
        <w:t>：未对家长按孩子年龄、兴趣领域、意向程度、消费能力等打标签，所有用户 “一刀切” 服务，无法精准匹配需求。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无行为触发机制</w:t>
      </w:r>
      <w:r>
        <w:rPr>
          <w:rFonts w:eastAsia="等线" w:ascii="Arial" w:cs="Arial" w:hAnsi="Arial"/>
          <w:sz w:val="22"/>
        </w:rPr>
        <w:t>：家长在 APP / 企微的关键行为（如上课、完课、点击购买页按钮、浏览购买页）无自动响应，错失服务与转化节点。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3430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用户个人信息缺失，且后台sop并未结合用户画像进行精细化运营动作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5715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仅有用户身份标签，用户画像和意愿类标签缺失，导致sop无法进行精细化运营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7145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日常sop无行为触发机制，仅进行周期性普发，有效信息不足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三、后续策略</w:t>
      </w:r>
      <w:bookmarkEnd w:id="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目标用户：添加企微的扩科渠道体验会员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服务周期：D0-D21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核心的节点及目标设定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1770"/>
        <w:gridCol w:w="1980"/>
        <w:gridCol w:w="1335"/>
        <w:gridCol w:w="1455"/>
        <w:gridCol w:w="885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节点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策略现状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期待的策略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数据现状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预期达成效果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D0-破冰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破冰-引导用户下载app-登陆并上课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介绍产品及7天的学习规划并引导用户今天上课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进行弱转化（简单提一下产品）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破冰</w:t>
            </w:r>
            <w:r>
              <w:rPr>
                <w:rFonts w:eastAsia="等线" w:ascii="Arial" w:cs="Arial" w:hAnsi="Arial"/>
                <w:sz w:val="22"/>
              </w:rPr>
              <w:t>-引导用户下载app-登陆并上课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信息收集+课程推荐：</w:t>
            </w:r>
            <w:r>
              <w:rPr>
                <w:rFonts w:eastAsia="等线" w:ascii="Arial" w:cs="Arial" w:hAnsi="Arial"/>
                <w:sz w:val="22"/>
              </w:rPr>
              <w:t>ai能深入和家长沟通孩子的情况，并且根据孩子的情况去做个性化的学习规划和课程推荐（了解孩子的年龄、性别、兴趣等等）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一句话进行正式产品推荐。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百科app激活率：X%-未知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D0参课率：</w:t>
            </w:r>
            <w:r>
              <w:rPr>
                <w:rFonts w:eastAsia="等线" w:ascii="Arial" w:cs="Arial" w:hAnsi="Arial"/>
                <w:b w:val="true"/>
                <w:sz w:val="22"/>
              </w:rPr>
              <w:t>17.64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D0转化率：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0.12%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百科app激活率：X%-未知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D0参课率：</w:t>
            </w:r>
            <w:r>
              <w:rPr>
                <w:rFonts w:eastAsia="等线" w:ascii="Arial" w:cs="Arial" w:hAnsi="Arial"/>
                <w:b w:val="true"/>
                <w:sz w:val="22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D0转化率：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0.15%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app一键下载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D2-D3-促上课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介绍学习内容：进行某个主题推荐（普发）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个性化主题推荐（根据D0收集的信息+孩子上课的情况进行推荐）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参课后生成定制的学习报告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D3累计参课率：</w:t>
            </w:r>
            <w:r>
              <w:rPr>
                <w:rFonts w:eastAsia="等线" w:ascii="Arial" w:cs="Arial" w:hAnsi="Arial"/>
                <w:b w:val="true"/>
                <w:sz w:val="22"/>
              </w:rPr>
              <w:t>31.77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0.4%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D3累计参课率：</w:t>
            </w:r>
            <w:r>
              <w:rPr>
                <w:rFonts w:eastAsia="等线" w:ascii="Arial" w:cs="Arial" w:hAnsi="Arial"/>
                <w:b w:val="true"/>
                <w:sz w:val="22"/>
              </w:rPr>
              <w:t>33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0.45%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学习报告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D4-D7-促上课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兼顾促上课的同时，重点开始逐步转移至转化，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个性化推荐+学习报告保留，但是重点跟进转化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并且能深挖家长不购买的核心原因，并且个性化的进行优惠包装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根据用户断点行为进行个性化的触达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04900" cy="3143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D7累计参课率：36.77%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0.76%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D7累计参课率：39%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0.9%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AI发券能力和发送奖品能力（免费的课程）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D8-D14-促转化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发送sop进行转化（一周7条）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意向家长的持续跟进和挖掘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会员到期后生成可视化学习报告+后续规划个性化推荐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会员到期后针对于未完成课程，持续引导学生学习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根据用户断点行为进行个性化的触达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04900" cy="3143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D14累计转化率：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3%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D14累计转化率：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3.3%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会员延期能力（3天）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D15-D21-促转化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发送sop进行转化（一周7条）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D21累计转化率：4.5</w:t>
            </w:r>
            <w:r>
              <w:rPr>
                <w:rFonts w:eastAsia="等线" w:ascii="Arial" w:cs="Arial" w:hAnsi="Arial"/>
                <w:b w:val="true"/>
                <w:sz w:val="22"/>
              </w:rPr>
              <w:t>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D21累计转化率：</w:t>
            </w:r>
            <w:r>
              <w:rPr>
                <w:rFonts w:eastAsia="等线" w:ascii="Arial" w:cs="Arial" w:hAnsi="Arial"/>
                <w:b w:val="true"/>
                <w:sz w:val="22"/>
              </w:rPr>
              <w:t>5%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现有sop: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0pt;mso-width-percent:0;mso-height-percent:0;mso-width-percent:0;mso-height-percent:0" type="#_x0000_t75" o:ole="">
            <v:imagedata r:id="rId20" o:title=""/>
          </v:shape>
          <o:OLEObject DrawAspect="Icon" ObjectID="_1718471219" ProgID="Excel.Sheet.12" ShapeID="_x0000_i1025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397">
    <w:lvl>
      <w:start w:val="1"/>
      <w:numFmt w:val="decimal"/>
      <w:suff w:val="tab"/>
      <w:lvlText w:val="%1."/>
      <w:rPr>
        <w:color w:val="3370ff"/>
      </w:rPr>
    </w:lvl>
  </w:abstractNum>
  <w:abstractNum w:abstractNumId="147398">
    <w:lvl>
      <w:numFmt w:val="bullet"/>
      <w:suff w:val="tab"/>
      <w:lvlText w:val="•"/>
      <w:rPr>
        <w:color w:val="3370ff"/>
      </w:rPr>
    </w:lvl>
  </w:abstractNum>
  <w:abstractNum w:abstractNumId="147399">
    <w:lvl>
      <w:numFmt w:val="bullet"/>
      <w:suff w:val="tab"/>
      <w:lvlText w:val="•"/>
      <w:rPr>
        <w:color w:val="3370ff"/>
      </w:rPr>
    </w:lvl>
  </w:abstractNum>
  <w:abstractNum w:abstractNumId="147400">
    <w:lvl>
      <w:numFmt w:val="bullet"/>
      <w:suff w:val="tab"/>
      <w:lvlText w:val="•"/>
      <w:rPr>
        <w:color w:val="3370ff"/>
      </w:rPr>
    </w:lvl>
  </w:abstractNum>
  <w:abstractNum w:abstractNumId="147401">
    <w:lvl>
      <w:start w:val="2"/>
      <w:numFmt w:val="decimal"/>
      <w:suff w:val="tab"/>
      <w:lvlText w:val="%1."/>
      <w:rPr>
        <w:color w:val="3370ff"/>
      </w:rPr>
    </w:lvl>
  </w:abstractNum>
  <w:abstractNum w:abstractNumId="147402">
    <w:lvl>
      <w:numFmt w:val="bullet"/>
      <w:suff w:val="tab"/>
      <w:lvlText w:val="•"/>
      <w:rPr>
        <w:color w:val="3370ff"/>
      </w:rPr>
    </w:lvl>
  </w:abstractNum>
  <w:abstractNum w:abstractNumId="147403">
    <w:lvl>
      <w:numFmt w:val="bullet"/>
      <w:suff w:val="tab"/>
      <w:lvlText w:val="•"/>
      <w:rPr>
        <w:color w:val="3370ff"/>
      </w:rPr>
    </w:lvl>
  </w:abstractNum>
  <w:abstractNum w:abstractNumId="147404">
    <w:lvl>
      <w:numFmt w:val="bullet"/>
      <w:suff w:val="tab"/>
      <w:lvlText w:val="•"/>
      <w:rPr>
        <w:color w:val="3370ff"/>
      </w:rPr>
    </w:lvl>
  </w:abstractNum>
  <w:abstractNum w:abstractNumId="147405">
    <w:lvl>
      <w:start w:val="3"/>
      <w:numFmt w:val="decimal"/>
      <w:suff w:val="tab"/>
      <w:lvlText w:val="%1."/>
      <w:rPr>
        <w:color w:val="3370ff"/>
      </w:rPr>
    </w:lvl>
  </w:abstractNum>
  <w:abstractNum w:abstractNumId="147406">
    <w:lvl>
      <w:start w:val="1"/>
      <w:numFmt w:val="lowerLetter"/>
      <w:suff w:val="tab"/>
      <w:lvlText w:val="%1."/>
      <w:rPr>
        <w:color w:val="3370ff"/>
      </w:rPr>
    </w:lvl>
  </w:abstractNum>
  <w:abstractNum w:abstractNumId="147407">
    <w:lvl>
      <w:start w:val="2"/>
      <w:numFmt w:val="lowerLetter"/>
      <w:suff w:val="tab"/>
      <w:lvlText w:val="%1."/>
      <w:rPr>
        <w:color w:val="3370ff"/>
      </w:rPr>
    </w:lvl>
  </w:abstractNum>
  <w:abstractNum w:abstractNumId="147408">
    <w:lvl>
      <w:start w:val="3"/>
      <w:numFmt w:val="lowerLetter"/>
      <w:suff w:val="tab"/>
      <w:lvlText w:val="%1."/>
      <w:rPr>
        <w:color w:val="3370ff"/>
      </w:rPr>
    </w:lvl>
  </w:abstractNum>
  <w:abstractNum w:abstractNumId="147409">
    <w:lvl>
      <w:numFmt w:val="bullet"/>
      <w:suff w:val="tab"/>
      <w:lvlText w:val="•"/>
      <w:rPr>
        <w:color w:val="3370ff"/>
      </w:rPr>
    </w:lvl>
  </w:abstractNum>
  <w:abstractNum w:abstractNumId="147410">
    <w:lvl>
      <w:numFmt w:val="bullet"/>
      <w:suff w:val="tab"/>
      <w:lvlText w:val="•"/>
      <w:rPr>
        <w:color w:val="3370ff"/>
      </w:rPr>
    </w:lvl>
  </w:abstractNum>
  <w:abstractNum w:abstractNumId="147411">
    <w:lvl>
      <w:numFmt w:val="bullet"/>
      <w:suff w:val="tab"/>
      <w:lvlText w:val="•"/>
      <w:rPr>
        <w:color w:val="3370ff"/>
      </w:rPr>
    </w:lvl>
  </w:abstractNum>
  <w:abstractNum w:abstractNumId="147412">
    <w:lvl>
      <w:start w:val="4"/>
      <w:numFmt w:val="decimal"/>
      <w:suff w:val="tab"/>
      <w:lvlText w:val="%1."/>
      <w:rPr>
        <w:color w:val="3370ff"/>
      </w:rPr>
    </w:lvl>
  </w:abstractNum>
  <w:abstractNum w:abstractNumId="147413">
    <w:lvl>
      <w:start w:val="1"/>
      <w:numFmt w:val="lowerLetter"/>
      <w:suff w:val="tab"/>
      <w:lvlText w:val="%1."/>
      <w:rPr>
        <w:color w:val="3370ff"/>
      </w:rPr>
    </w:lvl>
  </w:abstractNum>
  <w:abstractNum w:abstractNumId="147414">
    <w:lvl>
      <w:start w:val="2"/>
      <w:numFmt w:val="lowerLetter"/>
      <w:suff w:val="tab"/>
      <w:lvlText w:val="%1."/>
      <w:rPr>
        <w:color w:val="3370ff"/>
      </w:rPr>
    </w:lvl>
  </w:abstractNum>
  <w:abstractNum w:abstractNumId="147415">
    <w:lvl>
      <w:numFmt w:val="bullet"/>
      <w:suff w:val="tab"/>
      <w:lvlText w:val="•"/>
      <w:rPr>
        <w:color w:val="3370ff"/>
      </w:rPr>
    </w:lvl>
  </w:abstractNum>
  <w:abstractNum w:abstractNumId="147416">
    <w:lvl>
      <w:numFmt w:val="bullet"/>
      <w:suff w:val="tab"/>
      <w:lvlText w:val="•"/>
      <w:rPr>
        <w:color w:val="3370ff"/>
      </w:rPr>
    </w:lvl>
  </w:abstractNum>
  <w:abstractNum w:abstractNumId="147417">
    <w:lvl>
      <w:numFmt w:val="bullet"/>
      <w:suff w:val="tab"/>
      <w:lvlText w:val="•"/>
      <w:rPr>
        <w:color w:val="3370ff"/>
      </w:rPr>
    </w:lvl>
  </w:abstractNum>
  <w:abstractNum w:abstractNumId="147418">
    <w:lvl>
      <w:start w:val="1"/>
      <w:numFmt w:val="decimal"/>
      <w:suff w:val="tab"/>
      <w:lvlText w:val="%1."/>
      <w:rPr>
        <w:color w:val="3370ff"/>
      </w:rPr>
    </w:lvl>
  </w:abstractNum>
  <w:abstractNum w:abstractNumId="147419">
    <w:lvl>
      <w:start w:val="2"/>
      <w:numFmt w:val="decimal"/>
      <w:suff w:val="tab"/>
      <w:lvlText w:val="%1."/>
      <w:rPr>
        <w:color w:val="3370ff"/>
      </w:rPr>
    </w:lvl>
  </w:abstractNum>
  <w:abstractNum w:abstractNumId="147420">
    <w:lvl>
      <w:start w:val="3"/>
      <w:numFmt w:val="decimal"/>
      <w:suff w:val="tab"/>
      <w:lvlText w:val="%1."/>
      <w:rPr>
        <w:color w:val="3370ff"/>
      </w:rPr>
    </w:lvl>
  </w:abstractNum>
  <w:abstractNum w:abstractNumId="147421">
    <w:lvl>
      <w:numFmt w:val="bullet"/>
      <w:suff w:val="tab"/>
      <w:lvlText w:val="•"/>
      <w:rPr>
        <w:color w:val="3370ff"/>
      </w:rPr>
    </w:lvl>
  </w:abstractNum>
  <w:abstractNum w:abstractNumId="147422">
    <w:lvl>
      <w:numFmt w:val="bullet"/>
      <w:suff w:val="tab"/>
      <w:lvlText w:val="•"/>
      <w:rPr>
        <w:color w:val="3370ff"/>
      </w:rPr>
    </w:lvl>
  </w:abstractNum>
  <w:abstractNum w:abstractNumId="147423">
    <w:lvl>
      <w:numFmt w:val="bullet"/>
      <w:suff w:val="tab"/>
      <w:lvlText w:val="•"/>
      <w:rPr>
        <w:color w:val="3370ff"/>
      </w:rPr>
    </w:lvl>
  </w:abstractNum>
  <w:abstractNum w:abstractNumId="147424">
    <w:lvl>
      <w:numFmt w:val="bullet"/>
      <w:suff w:val="tab"/>
      <w:lvlText w:val="•"/>
      <w:rPr>
        <w:color w:val="3370ff"/>
      </w:rPr>
    </w:lvl>
  </w:abstractNum>
  <w:abstractNum w:abstractNumId="147425">
    <w:lvl>
      <w:numFmt w:val="bullet"/>
      <w:suff w:val="tab"/>
      <w:lvlText w:val="•"/>
      <w:rPr>
        <w:color w:val="3370ff"/>
      </w:rPr>
    </w:lvl>
  </w:abstractNum>
  <w:abstractNum w:abstractNumId="147426">
    <w:lvl>
      <w:numFmt w:val="bullet"/>
      <w:suff w:val="tab"/>
      <w:lvlText w:val="•"/>
      <w:rPr>
        <w:color w:val="3370ff"/>
      </w:rPr>
    </w:lvl>
  </w:abstractNum>
  <w:abstractNum w:abstractNumId="147427">
    <w:lvl>
      <w:numFmt w:val="bullet"/>
      <w:suff w:val="tab"/>
      <w:lvlText w:val="•"/>
      <w:rPr>
        <w:color w:val="3370ff"/>
      </w:rPr>
    </w:lvl>
  </w:abstractNum>
  <w:abstractNum w:abstractNumId="147428">
    <w:lvl>
      <w:numFmt w:val="bullet"/>
      <w:suff w:val="tab"/>
      <w:lvlText w:val="•"/>
      <w:rPr>
        <w:color w:val="3370ff"/>
      </w:rPr>
    </w:lvl>
  </w:abstractNum>
  <w:abstractNum w:abstractNumId="147429">
    <w:lvl>
      <w:numFmt w:val="bullet"/>
      <w:suff w:val="tab"/>
      <w:lvlText w:val="•"/>
      <w:rPr>
        <w:color w:val="3370ff"/>
      </w:rPr>
    </w:lvl>
  </w:abstractNum>
  <w:abstractNum w:abstractNumId="147430">
    <w:lvl>
      <w:numFmt w:val="bullet"/>
      <w:suff w:val="tab"/>
      <w:lvlText w:val="•"/>
      <w:rPr>
        <w:color w:val="3370ff"/>
      </w:rPr>
    </w:lvl>
  </w:abstractNum>
  <w:abstractNum w:abstractNumId="147431">
    <w:lvl>
      <w:numFmt w:val="bullet"/>
      <w:suff w:val="tab"/>
      <w:lvlText w:val="•"/>
      <w:rPr>
        <w:color w:val="3370ff"/>
      </w:rPr>
    </w:lvl>
  </w:abstractNum>
  <w:abstractNum w:abstractNumId="147432">
    <w:lvl>
      <w:numFmt w:val="bullet"/>
      <w:suff w:val="tab"/>
      <w:lvlText w:val="•"/>
      <w:rPr>
        <w:color w:val="3370ff"/>
      </w:rPr>
    </w:lvl>
  </w:abstractNum>
  <w:abstractNum w:abstractNumId="147433">
    <w:lvl>
      <w:numFmt w:val="bullet"/>
      <w:suff w:val="tab"/>
      <w:lvlText w:val="•"/>
      <w:rPr>
        <w:color w:val="3370ff"/>
      </w:rPr>
    </w:lvl>
  </w:abstractNum>
  <w:abstractNum w:abstractNumId="147434">
    <w:lvl>
      <w:numFmt w:val="bullet"/>
      <w:suff w:val="tab"/>
      <w:lvlText w:val="•"/>
      <w:rPr>
        <w:color w:val="3370ff"/>
      </w:rPr>
    </w:lvl>
  </w:abstractNum>
  <w:abstractNum w:abstractNumId="147435">
    <w:lvl>
      <w:numFmt w:val="bullet"/>
      <w:suff w:val="tab"/>
      <w:lvlText w:val="•"/>
      <w:rPr>
        <w:color w:val="3370ff"/>
      </w:rPr>
    </w:lvl>
  </w:abstractNum>
  <w:abstractNum w:abstractNumId="147436">
    <w:lvl>
      <w:numFmt w:val="bullet"/>
      <w:suff w:val="tab"/>
      <w:lvlText w:val="•"/>
      <w:rPr>
        <w:color w:val="3370ff"/>
      </w:rPr>
    </w:lvl>
  </w:abstractNum>
  <w:abstractNum w:abstractNumId="147437">
    <w:lvl>
      <w:numFmt w:val="bullet"/>
      <w:suff w:val="tab"/>
      <w:lvlText w:val="•"/>
      <w:rPr>
        <w:color w:val="3370ff"/>
      </w:rPr>
    </w:lvl>
  </w:abstractNum>
  <w:abstractNum w:abstractNumId="147438">
    <w:lvl>
      <w:numFmt w:val="bullet"/>
      <w:suff w:val="tab"/>
      <w:lvlText w:val="•"/>
      <w:rPr>
        <w:color w:val="3370ff"/>
      </w:rPr>
    </w:lvl>
  </w:abstractNum>
  <w:abstractNum w:abstractNumId="147439">
    <w:lvl>
      <w:numFmt w:val="bullet"/>
      <w:suff w:val="tab"/>
      <w:lvlText w:val="•"/>
      <w:rPr>
        <w:color w:val="3370ff"/>
      </w:rPr>
    </w:lvl>
  </w:abstractNum>
  <w:abstractNum w:abstractNumId="147440">
    <w:lvl>
      <w:numFmt w:val="bullet"/>
      <w:suff w:val="tab"/>
      <w:lvlText w:val="•"/>
      <w:rPr>
        <w:color w:val="3370ff"/>
      </w:rPr>
    </w:lvl>
  </w:abstractNum>
  <w:abstractNum w:abstractNumId="147441">
    <w:lvl>
      <w:numFmt w:val="bullet"/>
      <w:suff w:val="tab"/>
      <w:lvlText w:val="•"/>
      <w:rPr>
        <w:color w:val="3370ff"/>
      </w:rPr>
    </w:lvl>
  </w:abstractNum>
  <w:abstractNum w:abstractNumId="147442">
    <w:lvl>
      <w:numFmt w:val="bullet"/>
      <w:suff w:val="tab"/>
      <w:lvlText w:val="•"/>
      <w:rPr>
        <w:color w:val="3370ff"/>
      </w:rPr>
    </w:lvl>
  </w:abstractNum>
  <w:abstractNum w:abstractNumId="147443">
    <w:lvl>
      <w:numFmt w:val="bullet"/>
      <w:suff w:val="tab"/>
      <w:lvlText w:val="•"/>
      <w:rPr>
        <w:color w:val="3370ff"/>
      </w:rPr>
    </w:lvl>
  </w:abstractNum>
  <w:abstractNum w:abstractNumId="147444">
    <w:lvl>
      <w:numFmt w:val="bullet"/>
      <w:suff w:val="tab"/>
      <w:lvlText w:val="•"/>
      <w:rPr>
        <w:color w:val="3370ff"/>
      </w:rPr>
    </w:lvl>
  </w:abstractNum>
  <w:abstractNum w:abstractNumId="147445">
    <w:lvl>
      <w:numFmt w:val="bullet"/>
      <w:suff w:val="tab"/>
      <w:lvlText w:val="•"/>
      <w:rPr>
        <w:color w:val="3370ff"/>
      </w:rPr>
    </w:lvl>
  </w:abstractNum>
  <w:abstractNum w:abstractNumId="147446">
    <w:lvl>
      <w:numFmt w:val="bullet"/>
      <w:suff w:val="tab"/>
      <w:lvlText w:val="•"/>
      <w:rPr>
        <w:color w:val="3370ff"/>
      </w:rPr>
    </w:lvl>
  </w:abstractNum>
  <w:abstractNum w:abstractNumId="147447">
    <w:lvl>
      <w:numFmt w:val="bullet"/>
      <w:suff w:val="tab"/>
      <w:lvlText w:val="•"/>
      <w:rPr>
        <w:color w:val="3370ff"/>
      </w:rPr>
    </w:lvl>
  </w:abstractNum>
  <w:abstractNum w:abstractNumId="147448">
    <w:lvl>
      <w:numFmt w:val="bullet"/>
      <w:suff w:val="tab"/>
      <w:lvlText w:val="•"/>
      <w:rPr>
        <w:color w:val="3370ff"/>
      </w:rPr>
    </w:lvl>
  </w:abstractNum>
  <w:abstractNum w:abstractNumId="147449">
    <w:lvl>
      <w:numFmt w:val="bullet"/>
      <w:suff w:val="tab"/>
      <w:lvlText w:val="•"/>
      <w:rPr>
        <w:color w:val="3370ff"/>
      </w:rPr>
    </w:lvl>
  </w:abstractNum>
  <w:abstractNum w:abstractNumId="147450">
    <w:lvl>
      <w:numFmt w:val="bullet"/>
      <w:suff w:val="tab"/>
      <w:lvlText w:val="•"/>
      <w:rPr>
        <w:color w:val="3370ff"/>
      </w:rPr>
    </w:lvl>
  </w:abstractNum>
  <w:abstractNum w:abstractNumId="147451">
    <w:lvl>
      <w:numFmt w:val="bullet"/>
      <w:suff w:val="tab"/>
      <w:lvlText w:val="•"/>
      <w:rPr>
        <w:color w:val="3370ff"/>
      </w:rPr>
    </w:lvl>
  </w:abstractNum>
  <w:abstractNum w:abstractNumId="147452">
    <w:lvl>
      <w:numFmt w:val="bullet"/>
      <w:suff w:val="tab"/>
      <w:lvlText w:val="•"/>
      <w:rPr>
        <w:color w:val="3370ff"/>
      </w:rPr>
    </w:lvl>
  </w:abstractNum>
  <w:abstractNum w:abstractNumId="147453">
    <w:lvl>
      <w:numFmt w:val="bullet"/>
      <w:suff w:val="tab"/>
      <w:lvlText w:val="•"/>
      <w:rPr>
        <w:color w:val="3370ff"/>
      </w:rPr>
    </w:lvl>
  </w:abstractNum>
  <w:abstractNum w:abstractNumId="147454">
    <w:lvl>
      <w:numFmt w:val="bullet"/>
      <w:suff w:val="tab"/>
      <w:lvlText w:val="•"/>
      <w:rPr>
        <w:color w:val="3370ff"/>
      </w:rPr>
    </w:lvl>
  </w:abstractNum>
  <w:abstractNum w:abstractNumId="147455">
    <w:lvl>
      <w:numFmt w:val="bullet"/>
      <w:suff w:val="tab"/>
      <w:lvlText w:val="•"/>
      <w:rPr>
        <w:color w:val="3370ff"/>
      </w:rPr>
    </w:lvl>
  </w:abstractNum>
  <w:abstractNum w:abstractNumId="147456">
    <w:lvl>
      <w:numFmt w:val="bullet"/>
      <w:suff w:val="tab"/>
      <w:lvlText w:val="•"/>
      <w:rPr>
        <w:color w:val="3370ff"/>
      </w:rPr>
    </w:lvl>
  </w:abstractNum>
  <w:abstractNum w:abstractNumId="147457">
    <w:lvl>
      <w:numFmt w:val="bullet"/>
      <w:suff w:val="tab"/>
      <w:lvlText w:val="•"/>
      <w:rPr>
        <w:color w:val="3370ff"/>
      </w:rPr>
    </w:lvl>
  </w:abstractNum>
  <w:num w:numId="1">
    <w:abstractNumId w:val="147397"/>
  </w:num>
  <w:num w:numId="2">
    <w:abstractNumId w:val="147398"/>
  </w:num>
  <w:num w:numId="3">
    <w:abstractNumId w:val="147399"/>
  </w:num>
  <w:num w:numId="4">
    <w:abstractNumId w:val="147400"/>
  </w:num>
  <w:num w:numId="5">
    <w:abstractNumId w:val="147401"/>
  </w:num>
  <w:num w:numId="6">
    <w:abstractNumId w:val="147402"/>
  </w:num>
  <w:num w:numId="7">
    <w:abstractNumId w:val="147403"/>
  </w:num>
  <w:num w:numId="8">
    <w:abstractNumId w:val="147404"/>
  </w:num>
  <w:num w:numId="9">
    <w:abstractNumId w:val="147405"/>
  </w:num>
  <w:num w:numId="10">
    <w:abstractNumId w:val="147406"/>
  </w:num>
  <w:num w:numId="11">
    <w:abstractNumId w:val="147407"/>
  </w:num>
  <w:num w:numId="12">
    <w:abstractNumId w:val="147408"/>
  </w:num>
  <w:num w:numId="13">
    <w:abstractNumId w:val="147409"/>
  </w:num>
  <w:num w:numId="14">
    <w:abstractNumId w:val="147410"/>
  </w:num>
  <w:num w:numId="15">
    <w:abstractNumId w:val="147411"/>
  </w:num>
  <w:num w:numId="16">
    <w:abstractNumId w:val="147412"/>
  </w:num>
  <w:num w:numId="17">
    <w:abstractNumId w:val="147413"/>
  </w:num>
  <w:num w:numId="18">
    <w:abstractNumId w:val="147414"/>
  </w:num>
  <w:num w:numId="19">
    <w:abstractNumId w:val="147415"/>
  </w:num>
  <w:num w:numId="20">
    <w:abstractNumId w:val="147416"/>
  </w:num>
  <w:num w:numId="21">
    <w:abstractNumId w:val="147417"/>
  </w:num>
  <w:num w:numId="22">
    <w:abstractNumId w:val="147418"/>
  </w:num>
  <w:num w:numId="23">
    <w:abstractNumId w:val="147419"/>
  </w:num>
  <w:num w:numId="24">
    <w:abstractNumId w:val="147420"/>
  </w:num>
  <w:num w:numId="25">
    <w:abstractNumId w:val="147421"/>
  </w:num>
  <w:num w:numId="26">
    <w:abstractNumId w:val="147422"/>
  </w:num>
  <w:num w:numId="27">
    <w:abstractNumId w:val="147423"/>
  </w:num>
  <w:num w:numId="28">
    <w:abstractNumId w:val="147424"/>
  </w:num>
  <w:num w:numId="29">
    <w:abstractNumId w:val="147425"/>
  </w:num>
  <w:num w:numId="30">
    <w:abstractNumId w:val="147426"/>
  </w:num>
  <w:num w:numId="31">
    <w:abstractNumId w:val="147427"/>
  </w:num>
  <w:num w:numId="32">
    <w:abstractNumId w:val="147428"/>
  </w:num>
  <w:num w:numId="33">
    <w:abstractNumId w:val="147429"/>
  </w:num>
  <w:num w:numId="34">
    <w:abstractNumId w:val="147430"/>
  </w:num>
  <w:num w:numId="35">
    <w:abstractNumId w:val="147431"/>
  </w:num>
  <w:num w:numId="36">
    <w:abstractNumId w:val="147432"/>
  </w:num>
  <w:num w:numId="37">
    <w:abstractNumId w:val="147433"/>
  </w:num>
  <w:num w:numId="38">
    <w:abstractNumId w:val="147434"/>
  </w:num>
  <w:num w:numId="39">
    <w:abstractNumId w:val="147435"/>
  </w:num>
  <w:num w:numId="40">
    <w:abstractNumId w:val="147436"/>
  </w:num>
  <w:num w:numId="41">
    <w:abstractNumId w:val="147437"/>
  </w:num>
  <w:num w:numId="42">
    <w:abstractNumId w:val="147438"/>
  </w:num>
  <w:num w:numId="43">
    <w:abstractNumId w:val="147439"/>
  </w:num>
  <w:num w:numId="44">
    <w:abstractNumId w:val="147440"/>
  </w:num>
  <w:num w:numId="45">
    <w:abstractNumId w:val="147441"/>
  </w:num>
  <w:num w:numId="46">
    <w:abstractNumId w:val="147442"/>
  </w:num>
  <w:num w:numId="47">
    <w:abstractNumId w:val="147443"/>
  </w:num>
  <w:num w:numId="48">
    <w:abstractNumId w:val="147444"/>
  </w:num>
  <w:num w:numId="49">
    <w:abstractNumId w:val="147445"/>
  </w:num>
  <w:num w:numId="50">
    <w:abstractNumId w:val="147446"/>
  </w:num>
  <w:num w:numId="51">
    <w:abstractNumId w:val="147447"/>
  </w:num>
  <w:num w:numId="52">
    <w:abstractNumId w:val="147448"/>
  </w:num>
  <w:num w:numId="53">
    <w:abstractNumId w:val="147449"/>
  </w:num>
  <w:num w:numId="54">
    <w:abstractNumId w:val="147450"/>
  </w:num>
  <w:num w:numId="55">
    <w:abstractNumId w:val="147451"/>
  </w:num>
  <w:num w:numId="56">
    <w:abstractNumId w:val="147452"/>
  </w:num>
  <w:num w:numId="57">
    <w:abstractNumId w:val="147453"/>
  </w:num>
  <w:num w:numId="58">
    <w:abstractNumId w:val="147454"/>
  </w:num>
  <w:num w:numId="59">
    <w:abstractNumId w:val="147455"/>
  </w:num>
  <w:num w:numId="60">
    <w:abstractNumId w:val="147456"/>
  </w:num>
  <w:num w:numId="61">
    <w:abstractNumId w:val="1474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embeddings/Microsoft_Excel_Worksheet1.xlsx" Type="http://schemas.openxmlformats.org/officeDocument/2006/relationships/pack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2026-04-23T10:39:13Z</dcterms:created>
  <dc:creator>Apache POI</dc:creator>
  <dc:description><![CDATA[$$CSb1@aYCkTyEEKQAm4B4IImol_eqcmtqoF562mdvJcsB-7OPrpzYzrvc50QY0uznb8w1aj_YKl7a2Ge208W6OkXFD5zmoRuEhMSC$$]]></dc:description>
</cp:coreProperties>
</file>