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B2D1B9B" w:rsidR="00345595" w:rsidRDefault="00345595" w:rsidP="00472403">
      <w:pPr>
        <w:spacing w:after="0"/>
        <w:ind w:left="4320" w:firstLine="720"/>
      </w:pPr>
      <w:r>
        <w:t xml:space="preserve">Author:   </w:t>
      </w:r>
      <w:proofErr w:type="spellStart"/>
      <w:r w:rsidR="00472403">
        <w:t>Joshuha</w:t>
      </w:r>
      <w:proofErr w:type="spellEnd"/>
      <w:r w:rsidR="00472403">
        <w:t xml:space="preserve">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414395">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414395">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414395">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414395">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414395">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414395">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41BDFD00" w14:textId="5EA5E887" w:rsidR="005711DE" w:rsidRDefault="005711DE" w:rsidP="005711DE">
      <w:r>
        <w:t xml:space="preserve">In this lab we will be using the following S3 </w:t>
      </w:r>
      <w:r w:rsidR="00D22385">
        <w:t>information to copy CSV files.</w:t>
      </w:r>
    </w:p>
    <w:bookmarkEnd w:id="3"/>
    <w:p w14:paraId="7C8E5D79" w14:textId="3F34E5A3" w:rsidR="00AA2E86" w:rsidRDefault="00776146" w:rsidP="00AA2E86">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B5A79DA" wp14:editId="7FDEF8C3">
            <wp:extent cx="9144000" cy="3767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3767455"/>
                    </a:xfrm>
                    <a:prstGeom prst="rect">
                      <a:avLst/>
                    </a:prstGeom>
                  </pic:spPr>
                </pic:pic>
              </a:graphicData>
            </a:graphic>
          </wp:inline>
        </w:drawing>
      </w:r>
      <w:r w:rsidR="00AA2E86">
        <w:rPr>
          <w:rStyle w:val="normaltextrun"/>
          <w:rFonts w:ascii="Calibri" w:hAnsi="Calibri" w:cs="Calibri"/>
          <w:sz w:val="22"/>
          <w:szCs w:val="22"/>
        </w:rPr>
        <w:t>Amazon S3 ID: AKIAJJTURXRSM3RBY2OA</w:t>
      </w:r>
      <w:r w:rsidR="00AA2E86">
        <w:rPr>
          <w:rStyle w:val="eop"/>
          <w:rFonts w:ascii="Calibri" w:hAnsi="Calibri" w:cs="Calibri"/>
          <w:sz w:val="22"/>
          <w:szCs w:val="22"/>
        </w:rPr>
        <w:t> </w:t>
      </w:r>
    </w:p>
    <w:p w14:paraId="7CA4DE32" w14:textId="03592542"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Amazon S3 Key: QIKFRPq7FUrwfBR7Fu2AV4JgRd5Mz6CyENJscDNP</w:t>
      </w:r>
      <w:r>
        <w:rPr>
          <w:rStyle w:val="eop"/>
          <w:rFonts w:ascii="Calibri" w:hAnsi="Calibri" w:cs="Calibri"/>
          <w:sz w:val="22"/>
          <w:szCs w:val="22"/>
        </w:rPr>
        <w:t> </w:t>
      </w:r>
    </w:p>
    <w:p w14:paraId="5962B0F4" w14:textId="77777777" w:rsidR="009F00D0" w:rsidRDefault="009F00D0">
      <w:pPr>
        <w:spacing w:after="0"/>
        <w:rPr>
          <w:rFonts w:eastAsia="Times New Roman" w:cs="Segoe UI"/>
          <w:b/>
          <w:color w:val="4F81BD" w:themeColor="accent1"/>
          <w:sz w:val="28"/>
          <w:szCs w:val="20"/>
          <w:lang w:val="en-GB"/>
        </w:rPr>
      </w:pPr>
      <w:r>
        <w:lastRenderedPageBreak/>
        <w:br w:type="page"/>
      </w:r>
    </w:p>
    <w:p w14:paraId="3A2B6A5D" w14:textId="5AF6209F" w:rsidR="00BA3A62" w:rsidRDefault="00BA3A62" w:rsidP="00D95064">
      <w:pPr>
        <w:pStyle w:val="Heading2"/>
      </w:pPr>
      <w:bookmarkStart w:id="4" w:name="_Toc480373993"/>
      <w:bookmarkStart w:id="5" w:name="_Toc502319898"/>
      <w:r w:rsidRPr="00BA3A62">
        <w:lastRenderedPageBreak/>
        <w:t>Pre-requisites</w:t>
      </w:r>
      <w:bookmarkEnd w:id="4"/>
      <w:bookmarkEnd w:id="5"/>
    </w:p>
    <w:p w14:paraId="52C8413C" w14:textId="313429B9" w:rsidR="005711DE" w:rsidRDefault="005711DE" w:rsidP="005711DE">
      <w:pPr>
        <w:pStyle w:val="ListParagraph"/>
        <w:numPr>
          <w:ilvl w:val="0"/>
          <w:numId w:val="43"/>
        </w:numPr>
      </w:pPr>
      <w:bookmarkStart w:id="6" w:name="_Toc480373994"/>
      <w:r>
        <w:t>Azure Subscription with rights to use/deploy Azure services, and X of Azure credit</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2319899"/>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2319900"/>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w:t>
            </w:r>
            <w:proofErr w:type="spellStart"/>
            <w:r>
              <w:t>adflab-adf</w:t>
            </w:r>
            <w:proofErr w:type="spellEnd"/>
            <w:r>
              <w:t xml:space="preserve">. </w:t>
            </w:r>
            <w:r w:rsidR="003E7840">
              <w:t xml:space="preserve">We also </w:t>
            </w:r>
            <w:r w:rsidR="00FE17E8">
              <w:t>will use</w:t>
            </w:r>
            <w:r w:rsidR="003E7840">
              <w:t xml:space="preserve"> a VSTS </w:t>
            </w:r>
            <w:proofErr w:type="spellStart"/>
            <w:r w:rsidR="003E7840">
              <w:t>Git</w:t>
            </w:r>
            <w:proofErr w:type="spellEnd"/>
            <w:r w:rsidR="003E7840">
              <w:t xml:space="preserve"> (or </w:t>
            </w:r>
            <w:proofErr w:type="spellStart"/>
            <w:r w:rsidR="003E7840">
              <w:t>Github</w:t>
            </w:r>
            <w:proofErr w:type="spellEnd"/>
            <w:r w:rsidR="003E7840">
              <w:t xml:space="preserve">) account to </w:t>
            </w:r>
            <w:r w:rsidR="00FE17E8">
              <w:t>version code in</w:t>
            </w:r>
            <w:r w:rsidR="003E7840">
              <w:t xml:space="preserve"> the GUI pipeline tool. This was also setup in Lab01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2"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w:t>
            </w:r>
            <w:proofErr w:type="spellStart"/>
            <w:r w:rsidR="005711DE">
              <w:t>adflab-adf</w:t>
            </w:r>
            <w:proofErr w:type="spellEnd"/>
            <w:r w:rsidR="005711DE">
              <w:t>]</w:t>
            </w:r>
            <w:r>
              <w:t>, pinned from a previous lab but if not navigate to it using the All Resources menu item.</w:t>
            </w:r>
          </w:p>
        </w:tc>
        <w:tc>
          <w:tcPr>
            <w:tcW w:w="5760" w:type="dxa"/>
          </w:tcPr>
          <w:p w14:paraId="3E82A8D3" w14:textId="5EBDA97A" w:rsidR="00D06C86" w:rsidRDefault="00776146" w:rsidP="00766375">
            <w:pPr>
              <w:rPr>
                <w:rFonts w:asciiTheme="minorHAnsi" w:hAnsiTheme="minorHAnsi" w:cs="Segoe UI"/>
                <w:i/>
                <w:noProof/>
              </w:rPr>
            </w:pPr>
            <w:r>
              <w:rPr>
                <w:noProof/>
              </w:rPr>
              <w:drawing>
                <wp:inline distT="0" distB="0" distL="0" distR="0" wp14:anchorId="2D1B9E2A" wp14:editId="178F79DE">
                  <wp:extent cx="2386030" cy="2981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3">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p w14:paraId="37304C3E" w14:textId="09F2835E" w:rsidR="003E7840" w:rsidRPr="00AD1490" w:rsidRDefault="003E7840" w:rsidP="00766375">
            <w:pPr>
              <w:rPr>
                <w:rFonts w:asciiTheme="minorHAnsi" w:hAnsiTheme="minorHAnsi" w:cs="Segoe UI"/>
                <w:i/>
                <w:noProof/>
              </w:rPr>
            </w:pPr>
          </w:p>
        </w:tc>
      </w:tr>
      <w:tr w:rsidR="003E7840" w:rsidRPr="00AD1490" w14:paraId="48902654" w14:textId="77777777" w:rsidTr="00762F34">
        <w:trPr>
          <w:trHeight w:val="503"/>
        </w:trPr>
        <w:tc>
          <w:tcPr>
            <w:tcW w:w="4225" w:type="dxa"/>
          </w:tcPr>
          <w:p w14:paraId="4E9CF0C3" w14:textId="5B68159C" w:rsidR="003E7840" w:rsidRDefault="003E7840" w:rsidP="00D61417">
            <w:pPr>
              <w:jc w:val="both"/>
            </w:pP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bookmarkStart w:id="10" w:name="_GoBack"/>
            <w:bookmarkEnd w:id="10"/>
          </w:p>
        </w:tc>
        <w:tc>
          <w:tcPr>
            <w:tcW w:w="5760" w:type="dxa"/>
          </w:tcPr>
          <w:p w14:paraId="620A84A9" w14:textId="748EF3C5" w:rsidR="003E7840" w:rsidRDefault="00786EA9" w:rsidP="00766375">
            <w:pPr>
              <w:rPr>
                <w:noProof/>
              </w:rPr>
            </w:pPr>
            <w:r w:rsidRPr="00786EA9">
              <w:rPr>
                <w:noProof/>
              </w:rPr>
              <w:drawing>
                <wp:inline distT="0" distB="0" distL="0" distR="0" wp14:anchorId="2B2AB95D" wp14:editId="0744B22B">
                  <wp:extent cx="2265042" cy="662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2939" cy="668178"/>
                          </a:xfrm>
                          <a:prstGeom prst="rect">
                            <a:avLst/>
                          </a:prstGeom>
                        </pic:spPr>
                      </pic:pic>
                    </a:graphicData>
                  </a:graphic>
                </wp:inline>
              </w:drawing>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 xml:space="preserve">In Lab 01 we setup a VSTS Git project and will link it here. </w:t>
            </w:r>
            <w:proofErr w:type="spellStart"/>
            <w:r>
              <w:t>Github</w:t>
            </w:r>
            <w:proofErr w:type="spellEnd"/>
            <w:r>
              <w:t xml:space="preserve">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5"/>
        <w:gridCol w:w="513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1" w:name="_Toc502319901"/>
            <w:r>
              <w:rPr>
                <w:rFonts w:eastAsia="Calibri"/>
              </w:rPr>
              <w:t xml:space="preserve">Part 2 – Setting up the </w:t>
            </w:r>
            <w:r w:rsidR="004A3C4B">
              <w:rPr>
                <w:rFonts w:eastAsia="Calibri"/>
              </w:rPr>
              <w:t>Connections</w:t>
            </w:r>
            <w:r>
              <w:rPr>
                <w:rFonts w:eastAsia="Calibri"/>
              </w:rPr>
              <w:t xml:space="preserve"> in the ADF GUI</w:t>
            </w:r>
            <w:bookmarkEnd w:id="11"/>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C876A1">
        <w:trPr>
          <w:trHeight w:val="503"/>
        </w:trPr>
        <w:tc>
          <w:tcPr>
            <w:tcW w:w="368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513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C876A1">
        <w:trPr>
          <w:trHeight w:val="503"/>
        </w:trPr>
        <w:tc>
          <w:tcPr>
            <w:tcW w:w="3685" w:type="dxa"/>
          </w:tcPr>
          <w:p w14:paraId="5227141F" w14:textId="6A75F5A7" w:rsidR="003C00DE" w:rsidRDefault="003C00DE" w:rsidP="00776146">
            <w:pPr>
              <w:jc w:val="both"/>
            </w:pPr>
            <w:r>
              <w:t>We will be using the previously code repository connected to ADF in Part 1.</w:t>
            </w:r>
          </w:p>
        </w:tc>
        <w:tc>
          <w:tcPr>
            <w:tcW w:w="513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C876A1">
        <w:trPr>
          <w:trHeight w:val="503"/>
        </w:trPr>
        <w:tc>
          <w:tcPr>
            <w:tcW w:w="3685" w:type="dxa"/>
          </w:tcPr>
          <w:p w14:paraId="5B3270CD" w14:textId="77777777" w:rsidR="003C00DE" w:rsidRDefault="003C00DE" w:rsidP="00E922FB">
            <w:pPr>
              <w:jc w:val="both"/>
            </w:pPr>
          </w:p>
        </w:tc>
        <w:tc>
          <w:tcPr>
            <w:tcW w:w="513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0CEE96F8" w:rsidR="003C00DE" w:rsidRDefault="00EE715B" w:rsidP="00E922FB">
            <w:pPr>
              <w:rPr>
                <w:noProof/>
              </w:rPr>
            </w:pPr>
            <w:r>
              <w:rPr>
                <w:noProof/>
              </w:rPr>
              <w:drawing>
                <wp:inline distT="0" distB="0" distL="0" distR="0" wp14:anchorId="38225AD2" wp14:editId="19030302">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2620010"/>
                          </a:xfrm>
                          <a:prstGeom prst="rect">
                            <a:avLst/>
                          </a:prstGeom>
                        </pic:spPr>
                      </pic:pic>
                    </a:graphicData>
                  </a:graphic>
                </wp:inline>
              </w:drawing>
            </w:r>
          </w:p>
        </w:tc>
      </w:tr>
      <w:tr w:rsidR="00E922FB" w:rsidRPr="00AD1490" w14:paraId="5A9F2284" w14:textId="77777777" w:rsidTr="00C876A1">
        <w:trPr>
          <w:trHeight w:val="503"/>
        </w:trPr>
        <w:tc>
          <w:tcPr>
            <w:tcW w:w="3685" w:type="dxa"/>
          </w:tcPr>
          <w:p w14:paraId="38213310" w14:textId="77777777" w:rsidR="00E922FB" w:rsidRDefault="00E922FB" w:rsidP="00E922FB">
            <w:pPr>
              <w:jc w:val="both"/>
            </w:pPr>
            <w:bookmarkStart w:id="12" w:name="_Hlk500933513"/>
          </w:p>
        </w:tc>
        <w:tc>
          <w:tcPr>
            <w:tcW w:w="513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2653520F" w:rsidR="00E922FB" w:rsidRDefault="00B5732A" w:rsidP="003C00DE">
            <w:pPr>
              <w:pStyle w:val="ListParagraph"/>
              <w:numPr>
                <w:ilvl w:val="0"/>
                <w:numId w:val="44"/>
              </w:numPr>
              <w:spacing w:after="160"/>
            </w:pPr>
            <w:r>
              <w:t>Click the Publish button to save your Pipeline.</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440" cy="1532890"/>
                          </a:xfrm>
                          <a:prstGeom prst="rect">
                            <a:avLst/>
                          </a:prstGeom>
                        </pic:spPr>
                      </pic:pic>
                    </a:graphicData>
                  </a:graphic>
                </wp:inline>
              </w:drawing>
            </w:r>
          </w:p>
          <w:p w14:paraId="51B9A942" w14:textId="2E7722C2" w:rsidR="00FB645F" w:rsidRDefault="00FB645F" w:rsidP="00E922FB">
            <w:pPr>
              <w:rPr>
                <w:noProof/>
              </w:rPr>
            </w:pPr>
          </w:p>
        </w:tc>
      </w:tr>
      <w:bookmarkEnd w:id="12"/>
      <w:tr w:rsidR="00E922FB" w:rsidRPr="00AD1490" w14:paraId="73A242F5" w14:textId="77777777" w:rsidTr="00C876A1">
        <w:trPr>
          <w:trHeight w:val="503"/>
        </w:trPr>
        <w:tc>
          <w:tcPr>
            <w:tcW w:w="3685" w:type="dxa"/>
          </w:tcPr>
          <w:p w14:paraId="6F743236" w14:textId="051981C4" w:rsidR="00E922FB" w:rsidRDefault="00E922FB" w:rsidP="00E922FB">
            <w:pPr>
              <w:jc w:val="both"/>
            </w:pPr>
            <w:r>
              <w:lastRenderedPageBreak/>
              <w:t>We now need to setup our Connections i.e. Linked Services to for both the source (S3) and destination (Azure blob storage)</w:t>
            </w:r>
          </w:p>
        </w:tc>
        <w:tc>
          <w:tcPr>
            <w:tcW w:w="513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C876A1">
        <w:trPr>
          <w:trHeight w:val="503"/>
        </w:trPr>
        <w:tc>
          <w:tcPr>
            <w:tcW w:w="3685" w:type="dxa"/>
          </w:tcPr>
          <w:p w14:paraId="145501AA" w14:textId="222F5189" w:rsidR="00E922FB" w:rsidRDefault="00AA2E86" w:rsidP="00E922FB">
            <w:pPr>
              <w:jc w:val="both"/>
            </w:pPr>
            <w:r>
              <w:lastRenderedPageBreak/>
              <w:t>Amazon</w:t>
            </w:r>
            <w:r w:rsidR="002910E3">
              <w:t xml:space="preserve"> S3.</w:t>
            </w:r>
          </w:p>
        </w:tc>
        <w:tc>
          <w:tcPr>
            <w:tcW w:w="513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C876A1">
        <w:trPr>
          <w:trHeight w:val="503"/>
        </w:trPr>
        <w:tc>
          <w:tcPr>
            <w:tcW w:w="3685" w:type="dxa"/>
          </w:tcPr>
          <w:p w14:paraId="1C94C14A" w14:textId="01F3BDDB" w:rsidR="00E922FB" w:rsidRDefault="00E922FB" w:rsidP="00C876A1">
            <w:pPr>
              <w:pStyle w:val="paragraph"/>
              <w:spacing w:before="0" w:beforeAutospacing="0" w:after="0" w:afterAutospacing="0"/>
              <w:textAlignment w:val="baseline"/>
            </w:pPr>
          </w:p>
        </w:tc>
        <w:tc>
          <w:tcPr>
            <w:tcW w:w="513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2BE317AE" w14:textId="77777777" w:rsidR="00C876A1" w:rsidRDefault="002910E3"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Fonts w:asciiTheme="minorHAnsi" w:hAnsiTheme="minorHAnsi" w:cstheme="minorHAnsi"/>
                <w:sz w:val="22"/>
                <w:szCs w:val="22"/>
              </w:rPr>
              <w:t xml:space="preserve">We will name this linked service </w:t>
            </w:r>
            <w:r w:rsidR="004A3C4B" w:rsidRPr="00C876A1">
              <w:rPr>
                <w:rFonts w:asciiTheme="minorHAnsi" w:hAnsiTheme="minorHAnsi" w:cstheme="minorHAnsi"/>
                <w:sz w:val="22"/>
                <w:szCs w:val="22"/>
              </w:rPr>
              <w:t>AmazonS3</w:t>
            </w:r>
            <w:r w:rsidRPr="00C876A1">
              <w:rPr>
                <w:rFonts w:asciiTheme="minorHAnsi" w:hAnsiTheme="minorHAnsi" w:cstheme="minorHAnsi"/>
                <w:sz w:val="22"/>
                <w:szCs w:val="22"/>
              </w:rPr>
              <w:t>-</w:t>
            </w:r>
            <w:r w:rsidR="004A3C4B" w:rsidRPr="00C876A1">
              <w:rPr>
                <w:rFonts w:asciiTheme="minorHAnsi" w:hAnsiTheme="minorHAnsi" w:cstheme="minorHAnsi"/>
                <w:sz w:val="22"/>
                <w:szCs w:val="22"/>
              </w:rPr>
              <w:t xml:space="preserve">Source </w:t>
            </w:r>
            <w:r w:rsidRPr="00C876A1">
              <w:rPr>
                <w:rFonts w:asciiTheme="minorHAnsi" w:hAnsiTheme="minorHAnsi" w:cstheme="minorHAnsi"/>
                <w:sz w:val="22"/>
                <w:szCs w:val="22"/>
              </w:rPr>
              <w:t xml:space="preserve">and using the Default runtime. </w:t>
            </w:r>
            <w:r w:rsidR="004A3C4B" w:rsidRPr="00C876A1">
              <w:rPr>
                <w:rFonts w:asciiTheme="minorHAnsi" w:hAnsiTheme="minorHAnsi" w:cstheme="minorHAnsi"/>
                <w:sz w:val="22"/>
                <w:szCs w:val="22"/>
              </w:rPr>
              <w:t>Use the f</w:t>
            </w:r>
            <w:r w:rsidR="00C876A1" w:rsidRPr="00C876A1">
              <w:rPr>
                <w:rFonts w:asciiTheme="minorHAnsi" w:hAnsiTheme="minorHAnsi" w:cstheme="minorHAnsi"/>
                <w:sz w:val="22"/>
                <w:szCs w:val="22"/>
              </w:rPr>
              <w:t xml:space="preserve">ollowing for the Access Key ID </w:t>
            </w:r>
            <w:r w:rsidR="00C876A1" w:rsidRPr="00C876A1">
              <w:rPr>
                <w:rStyle w:val="normaltextrun"/>
                <w:rFonts w:asciiTheme="minorHAnsi" w:hAnsiTheme="minorHAnsi" w:cstheme="minorHAnsi"/>
                <w:sz w:val="22"/>
                <w:szCs w:val="22"/>
              </w:rPr>
              <w:t>AKIAJJTURXRSM3RBY2OA</w:t>
            </w:r>
            <w:r w:rsidR="00C876A1" w:rsidRPr="00C876A1">
              <w:rPr>
                <w:rStyle w:val="eop"/>
                <w:rFonts w:asciiTheme="minorHAnsi" w:hAnsiTheme="minorHAnsi" w:cstheme="minorHAnsi"/>
                <w:sz w:val="22"/>
                <w:szCs w:val="22"/>
              </w:rPr>
              <w:t> </w:t>
            </w:r>
            <w:r w:rsidR="004A3C4B" w:rsidRPr="00C876A1">
              <w:rPr>
                <w:rFonts w:asciiTheme="minorHAnsi" w:hAnsiTheme="minorHAnsi" w:cstheme="minorHAnsi"/>
                <w:sz w:val="22"/>
                <w:szCs w:val="22"/>
              </w:rPr>
              <w:t xml:space="preserve">and Secret Access Key </w:t>
            </w:r>
          </w:p>
          <w:p w14:paraId="3C97DE71" w14:textId="12D26115" w:rsidR="00C876A1" w:rsidRPr="00C876A1" w:rsidRDefault="00C876A1"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Style w:val="normaltextrun"/>
                <w:rFonts w:asciiTheme="minorHAnsi" w:hAnsiTheme="minorHAnsi" w:cstheme="minorHAnsi"/>
                <w:sz w:val="22"/>
                <w:szCs w:val="22"/>
              </w:rPr>
              <w:t>QIKFRPq7FUrwfBR7Fu2AV4JgRd5Mz6CyENJscDNP</w:t>
            </w:r>
            <w:r w:rsidRPr="00C876A1">
              <w:rPr>
                <w:rStyle w:val="eop"/>
                <w:rFonts w:asciiTheme="minorHAnsi" w:hAnsiTheme="minorHAnsi" w:cstheme="minorHAnsi"/>
                <w:sz w:val="22"/>
                <w:szCs w:val="22"/>
              </w:rPr>
              <w:t> </w:t>
            </w:r>
          </w:p>
          <w:p w14:paraId="3852ED67" w14:textId="734BC37F"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C876A1">
        <w:trPr>
          <w:trHeight w:val="503"/>
        </w:trPr>
        <w:tc>
          <w:tcPr>
            <w:tcW w:w="3685" w:type="dxa"/>
          </w:tcPr>
          <w:p w14:paraId="227596C7" w14:textId="12AE39E0" w:rsidR="002910E3" w:rsidRDefault="002910E3" w:rsidP="00E922FB">
            <w:pPr>
              <w:jc w:val="both"/>
            </w:pPr>
            <w:r>
              <w:lastRenderedPageBreak/>
              <w:t>Now we need to add destination, Azure storage.</w:t>
            </w:r>
          </w:p>
        </w:tc>
        <w:tc>
          <w:tcPr>
            <w:tcW w:w="513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C876A1">
        <w:trPr>
          <w:trHeight w:val="503"/>
        </w:trPr>
        <w:tc>
          <w:tcPr>
            <w:tcW w:w="3685" w:type="dxa"/>
          </w:tcPr>
          <w:p w14:paraId="5C54C07E" w14:textId="77777777" w:rsidR="002910E3" w:rsidRDefault="002910E3" w:rsidP="00E922FB">
            <w:pPr>
              <w:jc w:val="both"/>
            </w:pPr>
          </w:p>
        </w:tc>
        <w:tc>
          <w:tcPr>
            <w:tcW w:w="513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 xml:space="preserve">We will name this linked service </w:t>
            </w:r>
            <w:proofErr w:type="spellStart"/>
            <w:r>
              <w:t>AzStorage</w:t>
            </w:r>
            <w:proofErr w:type="spellEnd"/>
            <w:r>
              <w:t>-Staging and using the Default runtime. For the Account selection method use From Azure subscription and then choose your subscription used for these labs and the storage account created for the Staging area [</w:t>
            </w:r>
            <w:proofErr w:type="spellStart"/>
            <w:r>
              <w:t>adflabstaging</w:t>
            </w:r>
            <w:proofErr w:type="spellEnd"/>
            <w:r>
              <w:t>]</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30988C7A" w:rsidR="002910E3" w:rsidRDefault="00776146" w:rsidP="00E922FB">
            <w:pPr>
              <w:rPr>
                <w:noProof/>
              </w:rPr>
            </w:pPr>
            <w:r w:rsidRPr="00776146">
              <w:rPr>
                <w:noProof/>
              </w:rPr>
              <w:drawing>
                <wp:inline distT="0" distB="0" distL="0" distR="0" wp14:anchorId="6751FC95" wp14:editId="4F53DF48">
                  <wp:extent cx="2819644" cy="4313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644" cy="4313294"/>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3" w:name="_Toc502319902"/>
            <w:r>
              <w:rPr>
                <w:rFonts w:eastAsia="Calibri"/>
              </w:rPr>
              <w:t xml:space="preserve">Part 3 – Setting up the </w:t>
            </w:r>
            <w:r w:rsidR="00FB645F">
              <w:rPr>
                <w:rFonts w:eastAsia="Calibri"/>
              </w:rPr>
              <w:t>Copy Activity</w:t>
            </w:r>
            <w:r>
              <w:rPr>
                <w:rFonts w:eastAsia="Calibri"/>
              </w:rPr>
              <w:t xml:space="preserve"> in the ADF GUI</w:t>
            </w:r>
            <w:bookmarkEnd w:id="13"/>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lastRenderedPageBreak/>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3C8106F0" w14:textId="0046D99F" w:rsidR="009A487F" w:rsidRDefault="009A487F" w:rsidP="00B5732A">
            <w:pPr>
              <w:pStyle w:val="ListParagraph"/>
              <w:numPr>
                <w:ilvl w:val="0"/>
                <w:numId w:val="45"/>
              </w:numPr>
              <w:spacing w:after="160"/>
            </w:pPr>
            <w:r>
              <w:t xml:space="preserve">Rename the </w:t>
            </w:r>
            <w:r w:rsidR="00FB645F">
              <w:t>activity</w:t>
            </w:r>
            <w:r>
              <w:t xml:space="preserve"> to S3 to Azure blob.</w:t>
            </w:r>
          </w:p>
        </w:tc>
        <w:tc>
          <w:tcPr>
            <w:tcW w:w="5760" w:type="dxa"/>
          </w:tcPr>
          <w:p w14:paraId="3CF3F13D" w14:textId="38E9A7CD" w:rsidR="009A487F" w:rsidRDefault="00FB645F" w:rsidP="00025061">
            <w:pPr>
              <w:rPr>
                <w:noProof/>
              </w:rPr>
            </w:pPr>
            <w:r>
              <w:rPr>
                <w:noProof/>
              </w:rPr>
              <w:drawing>
                <wp:inline distT="0" distB="0" distL="0" distR="0" wp14:anchorId="76D7240F" wp14:editId="368F4351">
                  <wp:extent cx="3520440" cy="24974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2497455"/>
                          </a:xfrm>
                          <a:prstGeom prst="rect">
                            <a:avLst/>
                          </a:prstGeom>
                        </pic:spPr>
                      </pic:pic>
                    </a:graphicData>
                  </a:graphic>
                </wp:inline>
              </w:drawing>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w:t>
            </w:r>
            <w:proofErr w:type="spellStart"/>
            <w:r>
              <w:t>tailnumber</w:t>
            </w:r>
            <w:proofErr w:type="spellEnd"/>
            <w:r>
              <w:t xml:space="preserve">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w:t>
            </w:r>
            <w:proofErr w:type="spellStart"/>
            <w:r>
              <w:t>adflab</w:t>
            </w:r>
            <w:proofErr w:type="spellEnd"/>
            <w:r>
              <w:t xml:space="preserve"> folder and the </w:t>
            </w:r>
            <w:r w:rsidR="00923DAA">
              <w:t>FAA</w:t>
            </w:r>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492250"/>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6733ADBC" w:rsidR="00025061" w:rsidRDefault="00025061" w:rsidP="00B5732A">
            <w:pPr>
              <w:pStyle w:val="ListParagraph"/>
              <w:spacing w:after="160"/>
              <w:ind w:left="360"/>
            </w:pP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77777777" w:rsidR="00491D90" w:rsidRDefault="00491D90" w:rsidP="0071778C">
            <w:pPr>
              <w:pStyle w:val="ListParagraph"/>
              <w:numPr>
                <w:ilvl w:val="0"/>
                <w:numId w:val="45"/>
              </w:numPr>
              <w:spacing w:after="160"/>
            </w:pPr>
            <w:r>
              <w:t xml:space="preserve">Fill out the following information: Linked Service -&gt; </w:t>
            </w:r>
            <w:proofErr w:type="spellStart"/>
            <w:r>
              <w:t>AzStorage</w:t>
            </w:r>
            <w:proofErr w:type="spellEnd"/>
            <w:r>
              <w:t>-Staging, File Path -&gt; Click the Browse button and drill down to the input container,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65E7B17C" w:rsidR="0024463C" w:rsidRDefault="0024463C" w:rsidP="00B5732A">
            <w:pPr>
              <w:pStyle w:val="ListParagraph"/>
              <w:spacing w:after="160"/>
              <w:ind w:left="360"/>
            </w:pP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208643CD" w:rsidR="00C63363" w:rsidRDefault="00C63363" w:rsidP="00B5732A">
            <w:pPr>
              <w:pStyle w:val="ListParagraph"/>
              <w:numPr>
                <w:ilvl w:val="0"/>
                <w:numId w:val="45"/>
              </w:numPr>
              <w:spacing w:after="160"/>
            </w:pPr>
            <w:r>
              <w:t xml:space="preserve">Click the </w:t>
            </w:r>
            <w:r w:rsidR="00B5732A">
              <w:t>Publish button to save your Pipeline.</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1AFB504C" w14:textId="7133EC86" w:rsidR="00791187" w:rsidRPr="00D45629" w:rsidRDefault="00791187" w:rsidP="00B5732A">
            <w:pPr>
              <w:pStyle w:val="ListParagraph"/>
              <w:numPr>
                <w:ilvl w:val="0"/>
                <w:numId w:val="45"/>
              </w:numPr>
              <w:spacing w:after="160"/>
            </w:pPr>
            <w:r>
              <w:t>Name the web activity Send Success Email</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lastRenderedPageBreak/>
              <w:t>We now want to link the success branch of the copy activity with the Send Success Email activity</w:t>
            </w:r>
          </w:p>
        </w:tc>
        <w:tc>
          <w:tcPr>
            <w:tcW w:w="4590" w:type="dxa"/>
          </w:tcPr>
          <w:p w14:paraId="39CF1812" w14:textId="77777777" w:rsidR="00791187" w:rsidRDefault="00791187" w:rsidP="00B5732A">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t>We now are going to fill out the information needed to send the email.</w:t>
            </w:r>
            <w:r w:rsidR="00F87BE5">
              <w:t xml:space="preserve"> Note we use built-in parameter notation to reference values from the </w:t>
            </w:r>
            <w:proofErr w:type="spellStart"/>
            <w:r w:rsidR="00F87BE5">
              <w:t>pipleline</w:t>
            </w:r>
            <w:proofErr w:type="spellEnd"/>
            <w:r w:rsidR="00F87BE5">
              <w:t xml:space="preserve"> as well our </w:t>
            </w:r>
            <w:proofErr w:type="spellStart"/>
            <w:r w:rsidR="00F87BE5">
              <w:t>our</w:t>
            </w:r>
            <w:proofErr w:type="spellEnd"/>
            <w:r w:rsidR="00F87BE5">
              <w:t xml:space="preserve">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7CC7202A" w14:textId="5AF3E760" w:rsidR="00F87BE5" w:rsidRDefault="00F87BE5" w:rsidP="00B5732A">
            <w:pPr>
              <w:pStyle w:val="ListParagraph"/>
              <w:spacing w:after="160"/>
              <w:ind w:left="360"/>
            </w:pP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4D36E6EF" w:rsidR="00F87BE5" w:rsidRDefault="00F87BE5" w:rsidP="00B5732A">
            <w:pPr>
              <w:pStyle w:val="ListParagraph"/>
              <w:spacing w:after="160"/>
              <w:ind w:left="360"/>
            </w:pP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lastRenderedPageBreak/>
              <w:t>We now want to link the failure branch of the copy activity with the Send Failure Email activity</w:t>
            </w:r>
          </w:p>
        </w:tc>
        <w:tc>
          <w:tcPr>
            <w:tcW w:w="4590" w:type="dxa"/>
          </w:tcPr>
          <w:p w14:paraId="3AFE4711" w14:textId="1305229B" w:rsidR="00F87BE5" w:rsidRDefault="00F87BE5" w:rsidP="00B5732A">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6A820B76" w:rsidR="00F87BE5" w:rsidRDefault="00F87BE5" w:rsidP="00F87BE5">
            <w:pPr>
              <w:jc w:val="both"/>
            </w:pPr>
            <w:r>
              <w:t xml:space="preserve">We now are going to fill out the information needed to send the email. Note we use built-in parameter notation to reference values from the </w:t>
            </w:r>
            <w:r w:rsidR="00C876A1">
              <w:t>pipeline</w:t>
            </w:r>
            <w:r>
              <w:t xml:space="preserve"> as well our custom parameter. The body field names match the names setup in the Azure Logic email app to fill out the template.</w:t>
            </w:r>
          </w:p>
          <w:p w14:paraId="14808E4F" w14:textId="77777777" w:rsidR="00F87BE5" w:rsidRDefault="00F87BE5" w:rsidP="00F87BE5">
            <w:pPr>
              <w:jc w:val="both"/>
            </w:pPr>
          </w:p>
          <w:p w14:paraId="3417C3FA" w14:textId="77777777" w:rsidR="00F87BE5" w:rsidRDefault="00F87BE5" w:rsidP="00F87BE5">
            <w:pPr>
              <w:jc w:val="both"/>
            </w:pPr>
            <w:r>
              <w:t>The header type needs to be set to JSON here for the Azure email logic app.</w:t>
            </w:r>
          </w:p>
          <w:p w14:paraId="08180938" w14:textId="77777777" w:rsidR="0017525D" w:rsidRDefault="0017525D" w:rsidP="00F87BE5">
            <w:pPr>
              <w:jc w:val="both"/>
            </w:pPr>
          </w:p>
          <w:p w14:paraId="374D826E" w14:textId="6DE55BE5" w:rsidR="0017525D" w:rsidRDefault="0017525D" w:rsidP="00F87BE5">
            <w:pPr>
              <w:jc w:val="both"/>
            </w:pPr>
            <w:r>
              <w:t>To get your Azure Logic App URL please see the next step.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33919798" w14:textId="490D33F1" w:rsidR="00F87BE5" w:rsidRDefault="00F87BE5" w:rsidP="00B5732A">
            <w:pPr>
              <w:pStyle w:val="ListParagraph"/>
              <w:numPr>
                <w:ilvl w:val="0"/>
                <w:numId w:val="45"/>
              </w:numPr>
              <w:spacing w:after="160"/>
            </w:pPr>
            <w:r>
              <w:t xml:space="preserve">Click the </w:t>
            </w:r>
            <w:r w:rsidR="00B5732A">
              <w:t>Publish button to save your Pipeline.</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1934845"/>
                          </a:xfrm>
                          <a:prstGeom prst="rect">
                            <a:avLst/>
                          </a:prstGeom>
                        </pic:spPr>
                      </pic:pic>
                    </a:graphicData>
                  </a:graphic>
                </wp:inline>
              </w:drawing>
            </w:r>
          </w:p>
        </w:tc>
      </w:tr>
      <w:tr w:rsidR="0017525D" w:rsidRPr="00AD1490" w14:paraId="5BAC1EDF" w14:textId="77777777" w:rsidTr="008C7996">
        <w:trPr>
          <w:trHeight w:val="503"/>
        </w:trPr>
        <w:tc>
          <w:tcPr>
            <w:tcW w:w="4225" w:type="dxa"/>
          </w:tcPr>
          <w:p w14:paraId="1432D226" w14:textId="77777777" w:rsidR="0017525D" w:rsidRDefault="0017525D" w:rsidP="00F87BE5">
            <w:pPr>
              <w:jc w:val="both"/>
            </w:pPr>
          </w:p>
        </w:tc>
        <w:tc>
          <w:tcPr>
            <w:tcW w:w="4590" w:type="dxa"/>
          </w:tcPr>
          <w:p w14:paraId="019CDDAC" w14:textId="77777777" w:rsidR="0017525D" w:rsidRDefault="0017525D" w:rsidP="0017525D">
            <w:pPr>
              <w:pStyle w:val="ListParagraph"/>
              <w:numPr>
                <w:ilvl w:val="0"/>
                <w:numId w:val="45"/>
              </w:numPr>
              <w:spacing w:after="160"/>
            </w:pPr>
            <w:r>
              <w:t xml:space="preserve">Navigate to the Azure portal within your web browser and navigate to </w:t>
            </w:r>
            <w:hyperlink r:id="rId44" w:history="1">
              <w:r>
                <w:rPr>
                  <w:rStyle w:val="Hyperlink"/>
                </w:rPr>
                <w:t>https://portal.azure.com</w:t>
              </w:r>
            </w:hyperlink>
          </w:p>
          <w:p w14:paraId="186ADA6D" w14:textId="08AC5341" w:rsidR="0017525D" w:rsidRDefault="0017525D" w:rsidP="0017525D">
            <w:pPr>
              <w:pStyle w:val="ListParagraph"/>
              <w:numPr>
                <w:ilvl w:val="0"/>
                <w:numId w:val="45"/>
              </w:numPr>
              <w:spacing w:after="160"/>
            </w:pPr>
            <w:r>
              <w:t xml:space="preserve">Open the Azure Logic App which in our lab is called </w:t>
            </w:r>
            <w:proofErr w:type="spellStart"/>
            <w:r>
              <w:t>adflab</w:t>
            </w:r>
            <w:proofErr w:type="spellEnd"/>
            <w:r>
              <w:t>-email.</w:t>
            </w:r>
          </w:p>
          <w:p w14:paraId="7CB4B053" w14:textId="7F7B525D" w:rsidR="0017525D" w:rsidRDefault="0017525D" w:rsidP="0017525D">
            <w:pPr>
              <w:pStyle w:val="ListParagraph"/>
              <w:numPr>
                <w:ilvl w:val="0"/>
                <w:numId w:val="45"/>
              </w:numPr>
              <w:spacing w:after="160"/>
            </w:pPr>
            <w:r>
              <w:t>The Callback URL will contain the URL needed for the previous setup. Click the Copy Icon to copy the URL.</w:t>
            </w:r>
          </w:p>
        </w:tc>
        <w:tc>
          <w:tcPr>
            <w:tcW w:w="5760" w:type="dxa"/>
          </w:tcPr>
          <w:p w14:paraId="3ADD6D05" w14:textId="5F8E11B8" w:rsidR="0017525D" w:rsidRDefault="0017525D" w:rsidP="00F87BE5">
            <w:pPr>
              <w:rPr>
                <w:noProof/>
              </w:rPr>
            </w:pPr>
            <w:r>
              <w:rPr>
                <w:noProof/>
              </w:rPr>
              <w:drawing>
                <wp:inline distT="0" distB="0" distL="0" distR="0" wp14:anchorId="684A9DBA" wp14:editId="1191D944">
                  <wp:extent cx="3520440" cy="1331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133159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6"/>
      <w:headerReference w:type="default" r:id="rId47"/>
      <w:footerReference w:type="even" r:id="rId48"/>
      <w:footerReference w:type="default" r:id="rId49"/>
      <w:headerReference w:type="first" r:id="rId50"/>
      <w:footerReference w:type="first" r:id="rId51"/>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AB6B2" w14:textId="77777777" w:rsidR="00414395" w:rsidRDefault="00414395" w:rsidP="00AC1CA7">
      <w:pPr>
        <w:spacing w:after="0"/>
      </w:pPr>
      <w:r>
        <w:separator/>
      </w:r>
    </w:p>
  </w:endnote>
  <w:endnote w:type="continuationSeparator" w:id="0">
    <w:p w14:paraId="54194389" w14:textId="77777777" w:rsidR="00414395" w:rsidRDefault="00414395" w:rsidP="00AC1CA7">
      <w:pPr>
        <w:spacing w:after="0"/>
      </w:pPr>
      <w:r>
        <w:continuationSeparator/>
      </w:r>
    </w:p>
  </w:endnote>
  <w:endnote w:type="continuationNotice" w:id="1">
    <w:p w14:paraId="16AC2233" w14:textId="77777777" w:rsidR="00414395" w:rsidRDefault="0041439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8526C" w14:textId="4875555E"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786EA9">
      <w:rPr>
        <w:rFonts w:ascii="Segoe UI" w:hAnsi="Segoe UI" w:cs="Segoe UI"/>
        <w:noProof/>
        <w:color w:val="7F7F7F" w:themeColor="text1" w:themeTint="80"/>
        <w:sz w:val="18"/>
        <w:szCs w:val="18"/>
      </w:rPr>
      <w:t>21</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786EA9">
      <w:rPr>
        <w:rFonts w:ascii="Segoe UI" w:hAnsi="Segoe UI" w:cs="Segoe UI"/>
        <w:noProof/>
        <w:color w:val="7F7F7F" w:themeColor="text1" w:themeTint="80"/>
        <w:sz w:val="18"/>
        <w:szCs w:val="18"/>
      </w:rPr>
      <w:t>23</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E0AFC" w14:textId="77777777" w:rsidR="00414395" w:rsidRDefault="00414395" w:rsidP="00AC1CA7">
      <w:pPr>
        <w:spacing w:after="0"/>
      </w:pPr>
      <w:r>
        <w:separator/>
      </w:r>
    </w:p>
  </w:footnote>
  <w:footnote w:type="continuationSeparator" w:id="0">
    <w:p w14:paraId="2CF6F288" w14:textId="77777777" w:rsidR="00414395" w:rsidRDefault="00414395" w:rsidP="00AC1CA7">
      <w:pPr>
        <w:spacing w:after="0"/>
      </w:pPr>
      <w:r>
        <w:continuationSeparator/>
      </w:r>
    </w:p>
  </w:footnote>
  <w:footnote w:type="continuationNotice" w:id="1">
    <w:p w14:paraId="0F4DEC86" w14:textId="77777777" w:rsidR="00414395" w:rsidRDefault="0041439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847439"/>
      <w:docPartObj>
        <w:docPartGallery w:val="Watermarks"/>
        <w:docPartUnique/>
      </w:docPartObj>
    </w:sdtPr>
    <w:sdtEndPr/>
    <w:sdtContent>
      <w:p w14:paraId="161BD313" w14:textId="77777777" w:rsidR="00791187" w:rsidRDefault="00414395">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02F6E44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25D"/>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72C6"/>
    <w:rsid w:val="001F7F8E"/>
    <w:rsid w:val="00201A4A"/>
    <w:rsid w:val="002030BE"/>
    <w:rsid w:val="0020318A"/>
    <w:rsid w:val="002035A3"/>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395"/>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37F1"/>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76146"/>
    <w:rsid w:val="007801B8"/>
    <w:rsid w:val="00780514"/>
    <w:rsid w:val="00780D37"/>
    <w:rsid w:val="00782301"/>
    <w:rsid w:val="00782B5E"/>
    <w:rsid w:val="00783524"/>
    <w:rsid w:val="00784A3F"/>
    <w:rsid w:val="007851E0"/>
    <w:rsid w:val="00786919"/>
    <w:rsid w:val="00786C6F"/>
    <w:rsid w:val="00786EA9"/>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181D"/>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487F"/>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2E86"/>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5732A"/>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6A1"/>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paragraph" w:customStyle="1" w:styleId="paragraph">
    <w:name w:val="paragraph"/>
    <w:basedOn w:val="Normal"/>
    <w:rsid w:val="00AA2E86"/>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AA2E86"/>
  </w:style>
  <w:style w:type="character" w:customStyle="1" w:styleId="eop">
    <w:name w:val="eop"/>
    <w:basedOn w:val="DefaultParagraphFont"/>
    <w:rsid w:val="00AA2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286739338">
      <w:bodyDiv w:val="1"/>
      <w:marLeft w:val="0"/>
      <w:marRight w:val="0"/>
      <w:marTop w:val="0"/>
      <w:marBottom w:val="0"/>
      <w:divBdr>
        <w:top w:val="none" w:sz="0" w:space="0" w:color="auto"/>
        <w:left w:val="none" w:sz="0" w:space="0" w:color="auto"/>
        <w:bottom w:val="none" w:sz="0" w:space="0" w:color="auto"/>
        <w:right w:val="none" w:sz="0" w:space="0" w:color="auto"/>
      </w:divBdr>
      <w:divsChild>
        <w:div w:id="607588262">
          <w:marLeft w:val="0"/>
          <w:marRight w:val="0"/>
          <w:marTop w:val="0"/>
          <w:marBottom w:val="0"/>
          <w:divBdr>
            <w:top w:val="none" w:sz="0" w:space="0" w:color="auto"/>
            <w:left w:val="none" w:sz="0" w:space="0" w:color="auto"/>
            <w:bottom w:val="none" w:sz="0" w:space="0" w:color="auto"/>
            <w:right w:val="none" w:sz="0" w:space="0" w:color="auto"/>
          </w:divBdr>
        </w:div>
        <w:div w:id="1426268983">
          <w:marLeft w:val="0"/>
          <w:marRight w:val="0"/>
          <w:marTop w:val="0"/>
          <w:marBottom w:val="0"/>
          <w:divBdr>
            <w:top w:val="none" w:sz="0" w:space="0" w:color="auto"/>
            <w:left w:val="none" w:sz="0" w:space="0" w:color="auto"/>
            <w:bottom w:val="none" w:sz="0" w:space="0" w:color="auto"/>
            <w:right w:val="none" w:sz="0" w:space="0" w:color="auto"/>
          </w:divBdr>
        </w:div>
      </w:divsChild>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51314993">
      <w:bodyDiv w:val="1"/>
      <w:marLeft w:val="0"/>
      <w:marRight w:val="0"/>
      <w:marTop w:val="0"/>
      <w:marBottom w:val="0"/>
      <w:divBdr>
        <w:top w:val="none" w:sz="0" w:space="0" w:color="auto"/>
        <w:left w:val="none" w:sz="0" w:space="0" w:color="auto"/>
        <w:bottom w:val="none" w:sz="0" w:space="0" w:color="auto"/>
        <w:right w:val="none" w:sz="0" w:space="0" w:color="auto"/>
      </w:divBdr>
      <w:divsChild>
        <w:div w:id="298611884">
          <w:marLeft w:val="0"/>
          <w:marRight w:val="0"/>
          <w:marTop w:val="0"/>
          <w:marBottom w:val="0"/>
          <w:divBdr>
            <w:top w:val="none" w:sz="0" w:space="0" w:color="auto"/>
            <w:left w:val="none" w:sz="0" w:space="0" w:color="auto"/>
            <w:bottom w:val="none" w:sz="0" w:space="0" w:color="auto"/>
            <w:right w:val="none" w:sz="0" w:space="0" w:color="auto"/>
          </w:divBdr>
        </w:div>
        <w:div w:id="127357695">
          <w:marLeft w:val="0"/>
          <w:marRight w:val="0"/>
          <w:marTop w:val="0"/>
          <w:marBottom w:val="0"/>
          <w:divBdr>
            <w:top w:val="none" w:sz="0" w:space="0" w:color="auto"/>
            <w:left w:val="none" w:sz="0" w:space="0" w:color="auto"/>
            <w:bottom w:val="none" w:sz="0" w:space="0" w:color="auto"/>
            <w:right w:val="none" w:sz="0" w:space="0" w:color="auto"/>
          </w:divBdr>
        </w:div>
      </w:divsChild>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portal.azure.com"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928ED7FB-E743-4C42-BFA5-96AB4131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23</Pages>
  <Words>1903</Words>
  <Characters>10849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Joshua Owen</cp:lastModifiedBy>
  <cp:revision>15</cp:revision>
  <cp:lastPrinted>2015-10-07T18:34:00Z</cp:lastPrinted>
  <dcterms:created xsi:type="dcterms:W3CDTF">2017-05-05T19:12:00Z</dcterms:created>
  <dcterms:modified xsi:type="dcterms:W3CDTF">2018-01-19T19:42:00Z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