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B2D1B9B" w:rsidR="00345595" w:rsidRDefault="00345595" w:rsidP="00472403">
      <w:pPr>
        <w:spacing w:after="0"/>
        <w:ind w:left="4320" w:firstLine="720"/>
      </w:pPr>
      <w:r>
        <w:t xml:space="preserve">Author:   </w:t>
      </w:r>
      <w:proofErr w:type="spellStart"/>
      <w:r w:rsidR="00472403">
        <w:t>Joshuha</w:t>
      </w:r>
      <w:proofErr w:type="spellEnd"/>
      <w:r w:rsidR="00472403">
        <w:t xml:space="preserve">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93181D">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93181D">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93181D">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93181D">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93181D">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93181D">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3811CA0E" w14:textId="32ECCE95" w:rsidR="005711DE" w:rsidRDefault="005711DE" w:rsidP="005711DE"/>
    <w:p w14:paraId="41BDFD00" w14:textId="5EA5E887" w:rsidR="005711DE" w:rsidRDefault="005711DE" w:rsidP="005711DE">
      <w:r>
        <w:t xml:space="preserve">In this lab we will be using the following S3 </w:t>
      </w:r>
      <w:r w:rsidR="00D22385">
        <w:t>information to copy CSV files.</w:t>
      </w:r>
    </w:p>
    <w:bookmarkEnd w:id="3"/>
    <w:p w14:paraId="1DD672B0" w14:textId="06A8D649" w:rsidR="00D22385" w:rsidRDefault="00D22385" w:rsidP="005711DE">
      <w:r>
        <w:t>[show screenshot of s3 bucket]</w:t>
      </w:r>
    </w:p>
    <w:p w14:paraId="7C8E5D79" w14:textId="34D680C1"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Amazon S3 ID: </w:t>
      </w:r>
      <w:r>
        <w:rPr>
          <w:rStyle w:val="normaltextrun"/>
          <w:rFonts w:ascii="Calibri" w:hAnsi="Calibri" w:cs="Calibri"/>
          <w:sz w:val="22"/>
          <w:szCs w:val="22"/>
        </w:rPr>
        <w:t>AKIAJJTURXRSM3RBY2OA</w:t>
      </w:r>
      <w:r>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Amazon S3 Key: </w:t>
      </w:r>
      <w:r>
        <w:rPr>
          <w:rStyle w:val="normaltextrun"/>
          <w:rFonts w:ascii="Calibri" w:hAnsi="Calibri" w:cs="Calibri"/>
          <w:sz w:val="22"/>
          <w:szCs w:val="22"/>
        </w:rPr>
        <w:t>QIKFRPq7FUrwfBR7Fu2AV4JgRd5Mz6CyENJscDNP</w:t>
      </w:r>
      <w:r>
        <w:rPr>
          <w:rStyle w:val="eop"/>
          <w:rFonts w:ascii="Calibri" w:hAnsi="Calibri" w:cs="Calibri"/>
          <w:sz w:val="22"/>
          <w:szCs w:val="22"/>
        </w:rPr>
        <w:t> </w:t>
      </w:r>
    </w:p>
    <w:p w14:paraId="5962B0F4" w14:textId="77777777" w:rsidR="009F00D0" w:rsidRDefault="009F00D0">
      <w:pPr>
        <w:spacing w:after="0"/>
        <w:rPr>
          <w:rFonts w:eastAsia="Times New Roman" w:cs="Segoe UI"/>
          <w:b/>
          <w:color w:val="4F81BD" w:themeColor="accent1"/>
          <w:sz w:val="28"/>
          <w:szCs w:val="20"/>
          <w:lang w:val="en-GB"/>
        </w:rPr>
      </w:pPr>
      <w:r>
        <w:br w:type="page"/>
      </w:r>
    </w:p>
    <w:p w14:paraId="3A2B6A5D" w14:textId="5AF6209F" w:rsidR="00BA3A62" w:rsidRDefault="00BA3A62" w:rsidP="00D95064">
      <w:pPr>
        <w:pStyle w:val="Heading2"/>
      </w:pPr>
      <w:bookmarkStart w:id="4" w:name="_Toc480373993"/>
      <w:bookmarkStart w:id="5" w:name="_Toc502319898"/>
      <w:r w:rsidRPr="00BA3A62">
        <w:lastRenderedPageBreak/>
        <w:t>Pre-requisites</w:t>
      </w:r>
      <w:bookmarkEnd w:id="4"/>
      <w:bookmarkEnd w:id="5"/>
    </w:p>
    <w:p w14:paraId="52C8413C" w14:textId="313429B9" w:rsidR="005711DE" w:rsidRDefault="005711DE" w:rsidP="005711DE">
      <w:pPr>
        <w:pStyle w:val="ListParagraph"/>
        <w:numPr>
          <w:ilvl w:val="0"/>
          <w:numId w:val="43"/>
        </w:numPr>
      </w:pPr>
      <w:bookmarkStart w:id="6"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w:t>
            </w:r>
            <w:proofErr w:type="spellStart"/>
            <w:r w:rsidR="003E7840">
              <w:t>Git</w:t>
            </w:r>
            <w:proofErr w:type="spellEnd"/>
            <w:r w:rsidR="003E7840">
              <w:t xml:space="preserve"> (or </w:t>
            </w:r>
            <w:proofErr w:type="spellStart"/>
            <w:r w:rsidR="003E7840">
              <w:t>Github</w:t>
            </w:r>
            <w:proofErr w:type="spellEnd"/>
            <w:r w:rsidR="003E7840">
              <w:t xml:space="preserve">)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77777777" w:rsidR="00D06C86" w:rsidRDefault="003E7840" w:rsidP="00766375">
            <w:pPr>
              <w:rPr>
                <w:rFonts w:asciiTheme="minorHAnsi" w:hAnsiTheme="minorHAnsi" w:cs="Segoe UI"/>
                <w:i/>
                <w:noProof/>
              </w:rPr>
            </w:pPr>
            <w:r>
              <w:rPr>
                <w:noProof/>
              </w:rPr>
              <w:drawing>
                <wp:inline distT="0" distB="0" distL="0" distR="0" wp14:anchorId="6A61DF57" wp14:editId="47C2059D">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5A1ACFF7" w:rsidR="003E7840" w:rsidRPr="00AD1490" w:rsidRDefault="003E7840" w:rsidP="00766375">
            <w:pPr>
              <w:rPr>
                <w:rFonts w:asciiTheme="minorHAnsi" w:hAnsiTheme="minorHAnsi" w:cs="Segoe UI"/>
                <w:i/>
                <w:noProof/>
              </w:rPr>
            </w:pPr>
            <w:r>
              <w:rPr>
                <w:rFonts w:asciiTheme="minorHAnsi" w:hAnsiTheme="minorHAnsi" w:cs="Segoe UI"/>
                <w:i/>
                <w:noProof/>
              </w:rPr>
              <w:t>TO-DO: Replace with GUI Pipeline editor tile exists</w:t>
            </w:r>
          </w:p>
        </w:tc>
      </w:tr>
      <w:tr w:rsidR="003E7840" w:rsidRPr="00AD1490" w14:paraId="48902654" w14:textId="77777777" w:rsidTr="00762F34">
        <w:trPr>
          <w:trHeight w:val="503"/>
        </w:trPr>
        <w:tc>
          <w:tcPr>
            <w:tcW w:w="4225" w:type="dxa"/>
          </w:tcPr>
          <w:p w14:paraId="4E9CF0C3" w14:textId="356B8C6D" w:rsidR="003E7840" w:rsidRDefault="003E7840" w:rsidP="00D61417">
            <w:pPr>
              <w:jc w:val="both"/>
            </w:pPr>
            <w:r>
              <w:lastRenderedPageBreak/>
              <w:t>!!! GUI tile</w:t>
            </w:r>
            <w:r w:rsidR="001F3E00">
              <w:t xml:space="preserve"> button</w:t>
            </w:r>
            <w:r>
              <w:t xml:space="preserve"> doesn’t exist yet!!!</w:t>
            </w: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4F5D0C12" w:rsidR="003E7840" w:rsidRDefault="00E60625" w:rsidP="00766375">
            <w:pPr>
              <w:rPr>
                <w:noProof/>
              </w:rPr>
            </w:pPr>
            <w:r>
              <w:rPr>
                <w:noProof/>
              </w:rPr>
              <w:drawing>
                <wp:inline distT="0" distB="0" distL="0" distR="0" wp14:anchorId="3FA4FB8F" wp14:editId="75C47AE7">
                  <wp:extent cx="2386030" cy="2981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0" w:name="_Toc502319901"/>
            <w:r>
              <w:rPr>
                <w:rFonts w:eastAsia="Calibri"/>
              </w:rPr>
              <w:t xml:space="preserve">Part 2 – Setting up the </w:t>
            </w:r>
            <w:r w:rsidR="004A3C4B">
              <w:rPr>
                <w:rFonts w:eastAsia="Calibri"/>
              </w:rPr>
              <w:t>Connections</w:t>
            </w:r>
            <w:r>
              <w:rPr>
                <w:rFonts w:eastAsia="Calibri"/>
              </w:rPr>
              <w:t xml:space="preserve"> in the ADF GUI</w:t>
            </w:r>
            <w:bookmarkEnd w:id="10"/>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26C72DE4" w:rsidR="003C00DE" w:rsidRDefault="003C00DE" w:rsidP="00E922FB">
            <w:pPr>
              <w:jc w:val="both"/>
            </w:pPr>
            <w:r>
              <w:t xml:space="preserve">We will be using the previously code repository connected </w:t>
            </w:r>
            <w:proofErr w:type="gramStart"/>
            <w:r>
              <w:t>to  ADF</w:t>
            </w:r>
            <w:proofErr w:type="gramEnd"/>
            <w:r>
              <w:t xml:space="preserve">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0CEE96F8" w:rsidR="003C00DE" w:rsidRDefault="00EE715B" w:rsidP="00E922FB">
            <w:pPr>
              <w:rPr>
                <w:noProof/>
              </w:rPr>
            </w:pPr>
            <w:r>
              <w:rPr>
                <w:noProof/>
              </w:rPr>
              <w:drawing>
                <wp:inline distT="0" distB="0" distL="0" distR="0" wp14:anchorId="38225AD2" wp14:editId="19030302">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2620010"/>
                          </a:xfrm>
                          <a:prstGeom prst="rect">
                            <a:avLst/>
                          </a:prstGeom>
                        </pic:spPr>
                      </pic:pic>
                    </a:graphicData>
                  </a:graphic>
                </wp:inline>
              </w:drawing>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1"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616CF42E" w:rsidR="00E922FB" w:rsidRDefault="00E922FB" w:rsidP="003C00DE">
            <w:pPr>
              <w:pStyle w:val="ListParagraph"/>
              <w:numPr>
                <w:ilvl w:val="0"/>
                <w:numId w:val="44"/>
              </w:numPr>
              <w:spacing w:after="160"/>
            </w:pPr>
            <w:r>
              <w:t>Click the Save Icon on top of the screen.</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532890"/>
                          </a:xfrm>
                          <a:prstGeom prst="rect">
                            <a:avLst/>
                          </a:prstGeom>
                        </pic:spPr>
                      </pic:pic>
                    </a:graphicData>
                  </a:graphic>
                </wp:inline>
              </w:drawing>
            </w:r>
          </w:p>
          <w:p w14:paraId="51B9A942" w14:textId="37C7FACA" w:rsidR="00FB645F" w:rsidRDefault="00FB645F" w:rsidP="00E922FB">
            <w:pPr>
              <w:rPr>
                <w:noProof/>
              </w:rPr>
            </w:pPr>
            <w:r>
              <w:rPr>
                <w:noProof/>
              </w:rPr>
              <w:drawing>
                <wp:inline distT="0" distB="0" distL="0" distR="0" wp14:anchorId="0DECF45F" wp14:editId="5667A3F2">
                  <wp:extent cx="28384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42950"/>
                          </a:xfrm>
                          <a:prstGeom prst="rect">
                            <a:avLst/>
                          </a:prstGeom>
                        </pic:spPr>
                      </pic:pic>
                    </a:graphicData>
                  </a:graphic>
                </wp:inline>
              </w:drawing>
            </w:r>
          </w:p>
        </w:tc>
      </w:tr>
      <w:bookmarkEnd w:id="11"/>
      <w:tr w:rsidR="00E922FB" w:rsidRPr="00AD1490" w14:paraId="73A242F5" w14:textId="77777777" w:rsidTr="00C876A1">
        <w:trPr>
          <w:trHeight w:val="503"/>
        </w:trPr>
        <w:tc>
          <w:tcPr>
            <w:tcW w:w="3685" w:type="dxa"/>
          </w:tcPr>
          <w:p w14:paraId="6F743236" w14:textId="051981C4" w:rsidR="00E922FB" w:rsidRDefault="00E922FB" w:rsidP="00E922FB">
            <w:pPr>
              <w:jc w:val="both"/>
            </w:pPr>
            <w:r>
              <w:lastRenderedPageBreak/>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1A4A2FF4" w:rsidR="002910E3" w:rsidRDefault="002910E3" w:rsidP="00E922FB">
            <w:pPr>
              <w:rPr>
                <w:noProof/>
              </w:rPr>
            </w:pPr>
            <w:r>
              <w:rPr>
                <w:noProof/>
              </w:rPr>
              <w:drawing>
                <wp:inline distT="0" distB="0" distL="0" distR="0" wp14:anchorId="2B1E570B" wp14:editId="45FE0BB3">
                  <wp:extent cx="3520440" cy="53879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7975"/>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2" w:name="_Toc502319902"/>
            <w:r>
              <w:rPr>
                <w:rFonts w:eastAsia="Calibri"/>
              </w:rPr>
              <w:t xml:space="preserve">Part 3 – Setting up the </w:t>
            </w:r>
            <w:r w:rsidR="00FB645F">
              <w:rPr>
                <w:rFonts w:eastAsia="Calibri"/>
              </w:rPr>
              <w:t>Copy Activity</w:t>
            </w:r>
            <w:r>
              <w:rPr>
                <w:rFonts w:eastAsia="Calibri"/>
              </w:rPr>
              <w:t xml:space="preserve"> in the ADF GUI</w:t>
            </w:r>
            <w:bookmarkEnd w:id="12"/>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255BA20D" w14:textId="39040E9B" w:rsidR="009A487F" w:rsidRDefault="009A487F" w:rsidP="009A487F">
            <w:pPr>
              <w:pStyle w:val="ListParagraph"/>
              <w:numPr>
                <w:ilvl w:val="0"/>
                <w:numId w:val="45"/>
              </w:numPr>
              <w:spacing w:after="160"/>
            </w:pPr>
            <w:r>
              <w:t xml:space="preserve">Rename the </w:t>
            </w:r>
            <w:r w:rsidR="00FB645F">
              <w:t>activity</w:t>
            </w:r>
            <w:r>
              <w:t xml:space="preserve"> to S3 to Azure blob.</w:t>
            </w:r>
          </w:p>
          <w:p w14:paraId="3C8106F0" w14:textId="49AF9111" w:rsidR="009A487F" w:rsidRDefault="009A487F" w:rsidP="009A487F">
            <w:pPr>
              <w:pStyle w:val="ListParagraph"/>
              <w:numPr>
                <w:ilvl w:val="0"/>
                <w:numId w:val="45"/>
              </w:numPr>
              <w:spacing w:after="160"/>
            </w:pPr>
            <w:r>
              <w:t>Click Save.</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34749740" w:rsidR="00025061" w:rsidRDefault="00025061" w:rsidP="009A487F">
            <w:pPr>
              <w:pStyle w:val="ListParagraph"/>
              <w:numPr>
                <w:ilvl w:val="0"/>
                <w:numId w:val="45"/>
              </w:numPr>
              <w:spacing w:after="160"/>
            </w:pPr>
            <w:r>
              <w:t>Click the Save Icon at the top of the data flow to save the data flow.</w:t>
            </w: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2F6E012A" w:rsidR="0024463C" w:rsidRDefault="0024463C" w:rsidP="0024463C">
            <w:pPr>
              <w:pStyle w:val="ListParagraph"/>
              <w:numPr>
                <w:ilvl w:val="0"/>
                <w:numId w:val="45"/>
              </w:numPr>
              <w:spacing w:after="160"/>
            </w:pPr>
            <w:r>
              <w:t>Click the Save Icon at the top of the data flow to save the data flow.</w:t>
            </w: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0E324AB7" w:rsidR="00C63363" w:rsidRDefault="00C63363" w:rsidP="00491D90">
            <w:pPr>
              <w:pStyle w:val="ListParagraph"/>
              <w:numPr>
                <w:ilvl w:val="0"/>
                <w:numId w:val="45"/>
              </w:numPr>
              <w:spacing w:after="160"/>
            </w:pPr>
            <w:r>
              <w:t>Click the Save icon.</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3" w:name="_Toc502319903"/>
            <w:r>
              <w:rPr>
                <w:rFonts w:eastAsia="Calibri"/>
              </w:rPr>
              <w:t>Part 4 – Setting up branching in the ADF GUI</w:t>
            </w:r>
            <w:bookmarkEnd w:id="13"/>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lastRenderedPageBreak/>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lastRenderedPageBreak/>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0DD2DB4E" w14:textId="0BFFBCFF" w:rsidR="00791187" w:rsidRDefault="00791187" w:rsidP="008C7996">
            <w:pPr>
              <w:pStyle w:val="ListParagraph"/>
              <w:numPr>
                <w:ilvl w:val="0"/>
                <w:numId w:val="45"/>
              </w:numPr>
              <w:spacing w:after="160"/>
            </w:pPr>
            <w:r>
              <w:t>Name the web activity Send Success Email</w:t>
            </w:r>
            <w:r w:rsidR="00F87BE5">
              <w:t>.</w:t>
            </w:r>
          </w:p>
          <w:p w14:paraId="1AFB504C" w14:textId="2431E6E7" w:rsidR="00791187" w:rsidRPr="00D45629" w:rsidRDefault="00791187" w:rsidP="008C7996">
            <w:pPr>
              <w:pStyle w:val="ListParagraph"/>
              <w:numPr>
                <w:ilvl w:val="0"/>
                <w:numId w:val="45"/>
              </w:numPr>
              <w:spacing w:after="160"/>
            </w:pPr>
            <w:r>
              <w:t xml:space="preserve">Click the </w:t>
            </w:r>
            <w:r w:rsidR="00F87BE5">
              <w:t>S</w:t>
            </w:r>
            <w:r>
              <w:t>ave Icon</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t>We now want to link the success branch of the copy activity with the Send Success Email activity</w:t>
            </w:r>
          </w:p>
        </w:tc>
        <w:tc>
          <w:tcPr>
            <w:tcW w:w="4590" w:type="dxa"/>
          </w:tcPr>
          <w:p w14:paraId="39CF1812" w14:textId="77777777" w:rsidR="00791187" w:rsidRDefault="00791187" w:rsidP="008C7996">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lastRenderedPageBreak/>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3DDA75A5" w:rsidR="00F87BE5" w:rsidRDefault="00F87BE5" w:rsidP="00F87BE5">
            <w:pPr>
              <w:pStyle w:val="ListParagraph"/>
              <w:numPr>
                <w:ilvl w:val="0"/>
                <w:numId w:val="45"/>
              </w:numPr>
              <w:spacing w:after="160"/>
            </w:pPr>
            <w:r>
              <w:t>Click the Save icon.</w:t>
            </w: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68AF68A6" w:rsidR="00F87BE5" w:rsidRDefault="00F87BE5" w:rsidP="00F87BE5">
            <w:pPr>
              <w:pStyle w:val="ListParagraph"/>
              <w:numPr>
                <w:ilvl w:val="0"/>
                <w:numId w:val="45"/>
              </w:numPr>
              <w:spacing w:after="160"/>
            </w:pPr>
            <w:r>
              <w:t>Click the Save Icon.</w:t>
            </w: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t>We now want to link the failure branch of the copy activity with the Send Failure Email activity</w:t>
            </w:r>
          </w:p>
        </w:tc>
        <w:tc>
          <w:tcPr>
            <w:tcW w:w="4590" w:type="dxa"/>
          </w:tcPr>
          <w:p w14:paraId="3AFE4711" w14:textId="1305229B" w:rsidR="00F87BE5" w:rsidRDefault="00F87BE5" w:rsidP="00F87BE5">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lastRenderedPageBreak/>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02821560" w:rsidR="00F87BE5" w:rsidRDefault="00F87BE5" w:rsidP="00F87BE5">
            <w:pPr>
              <w:pStyle w:val="ListParagraph"/>
              <w:numPr>
                <w:ilvl w:val="0"/>
                <w:numId w:val="45"/>
              </w:numPr>
              <w:spacing w:after="160"/>
            </w:pPr>
            <w:r>
              <w:t>Click the Save icon.</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4" w:history="1">
              <w:r>
                <w:rPr>
                  <w:rStyle w:val="Hyperlink"/>
                </w:rPr>
                <w:t>https://portal.azure.com</w:t>
              </w:r>
            </w:hyperlink>
          </w:p>
          <w:p w14:paraId="186ADA6D" w14:textId="08AC5341" w:rsidR="0017525D" w:rsidRDefault="0017525D" w:rsidP="0017525D">
            <w:pPr>
              <w:pStyle w:val="ListParagraph"/>
              <w:numPr>
                <w:ilvl w:val="0"/>
                <w:numId w:val="45"/>
              </w:numPr>
              <w:spacing w:after="160"/>
            </w:pPr>
            <w:r>
              <w:t xml:space="preserve">Open the Azure Logic App which in our lab is called </w:t>
            </w:r>
            <w:proofErr w:type="spellStart"/>
            <w:r>
              <w:t>adflab</w:t>
            </w:r>
            <w:proofErr w:type="spellEnd"/>
            <w:r>
              <w:t>-email.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bookmarkStart w:id="14" w:name="_GoBack"/>
            <w:bookmarkEnd w:id="14"/>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6"/>
      <w:headerReference w:type="default" r:id="rId47"/>
      <w:footerReference w:type="even" r:id="rId48"/>
      <w:footerReference w:type="default" r:id="rId49"/>
      <w:headerReference w:type="first" r:id="rId50"/>
      <w:footerReference w:type="first" r:id="rId51"/>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E1D3C" w14:textId="77777777" w:rsidR="0093181D" w:rsidRDefault="0093181D" w:rsidP="00AC1CA7">
      <w:pPr>
        <w:spacing w:after="0"/>
      </w:pPr>
      <w:r>
        <w:separator/>
      </w:r>
    </w:p>
  </w:endnote>
  <w:endnote w:type="continuationSeparator" w:id="0">
    <w:p w14:paraId="5C3F3AD2" w14:textId="77777777" w:rsidR="0093181D" w:rsidRDefault="0093181D" w:rsidP="00AC1CA7">
      <w:pPr>
        <w:spacing w:after="0"/>
      </w:pPr>
      <w:r>
        <w:continuationSeparator/>
      </w:r>
    </w:p>
  </w:endnote>
  <w:endnote w:type="continuationNotice" w:id="1">
    <w:p w14:paraId="70ED8ABA" w14:textId="77777777" w:rsidR="0093181D" w:rsidRDefault="009318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8526C" w14:textId="442607D7"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17525D">
      <w:rPr>
        <w:rFonts w:ascii="Segoe UI" w:hAnsi="Segoe UI" w:cs="Segoe UI"/>
        <w:noProof/>
        <w:color w:val="7F7F7F" w:themeColor="text1" w:themeTint="80"/>
        <w:sz w:val="18"/>
        <w:szCs w:val="18"/>
      </w:rPr>
      <w:t>22</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17525D">
      <w:rPr>
        <w:rFonts w:ascii="Segoe UI" w:hAnsi="Segoe UI" w:cs="Segoe UI"/>
        <w:noProof/>
        <w:color w:val="7F7F7F" w:themeColor="text1" w:themeTint="80"/>
        <w:sz w:val="18"/>
        <w:szCs w:val="18"/>
      </w:rPr>
      <w:t>22</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0BED3" w14:textId="77777777" w:rsidR="0093181D" w:rsidRDefault="0093181D" w:rsidP="00AC1CA7">
      <w:pPr>
        <w:spacing w:after="0"/>
      </w:pPr>
      <w:r>
        <w:separator/>
      </w:r>
    </w:p>
  </w:footnote>
  <w:footnote w:type="continuationSeparator" w:id="0">
    <w:p w14:paraId="12A52DCF" w14:textId="77777777" w:rsidR="0093181D" w:rsidRDefault="0093181D" w:rsidP="00AC1CA7">
      <w:pPr>
        <w:spacing w:after="0"/>
      </w:pPr>
      <w:r>
        <w:continuationSeparator/>
      </w:r>
    </w:p>
  </w:footnote>
  <w:footnote w:type="continuationNotice" w:id="1">
    <w:p w14:paraId="22195650" w14:textId="77777777" w:rsidR="0093181D" w:rsidRDefault="009318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847439"/>
      <w:docPartObj>
        <w:docPartGallery w:val="Watermarks"/>
        <w:docPartUnique/>
      </w:docPartObj>
    </w:sdtPr>
    <w:sdtEndPr/>
    <w:sdtContent>
      <w:p w14:paraId="161BD313" w14:textId="77777777" w:rsidR="00791187" w:rsidRDefault="0093181D">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35A3"/>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portal.azure.co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3.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1861DF-1EFE-4309-B7A5-30F550DDD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TotalTime>
  <Pages>22</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Joshua Owen</cp:lastModifiedBy>
  <cp:revision>12</cp:revision>
  <cp:lastPrinted>2015-10-07T18:34:00Z</cp:lastPrinted>
  <dcterms:created xsi:type="dcterms:W3CDTF">2017-05-05T19:12:00Z</dcterms:created>
  <dcterms:modified xsi:type="dcterms:W3CDTF">2018-01-17T13:45:00Z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