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B2D1B9B" w:rsidR="00345595" w:rsidRDefault="00345595" w:rsidP="00472403">
      <w:pPr>
        <w:spacing w:after="0"/>
        <w:ind w:left="4320" w:firstLine="720"/>
      </w:pPr>
      <w:r>
        <w:t xml:space="preserve">Author:   </w:t>
      </w:r>
      <w:r w:rsidR="00472403">
        <w:t>Joshuha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bookmarkStart w:id="1" w:name="_GoBack"/>
        <w:bookmarkEnd w:id="1"/>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6C39E8">
          <w:pPr>
            <w:pStyle w:val="TOC2"/>
            <w:rPr>
              <w:rFonts w:eastAsiaTheme="minorEastAsia" w:cstheme="minorBidi"/>
              <w:sz w:val="22"/>
              <w:szCs w:val="22"/>
            </w:rPr>
          </w:pPr>
          <w:hyperlink w:anchor="_Toc502319898" w:history="1">
            <w:r w:rsidRPr="00EE7DE7">
              <w:rPr>
                <w:rStyle w:val="Hyperlink"/>
              </w:rPr>
              <w:t>Pre-requisites</w:t>
            </w:r>
            <w:r>
              <w:rPr>
                <w:webHidden/>
              </w:rPr>
              <w:tab/>
            </w:r>
            <w:r>
              <w:rPr>
                <w:webHidden/>
              </w:rPr>
              <w:fldChar w:fldCharType="begin"/>
            </w:r>
            <w:r>
              <w:rPr>
                <w:webHidden/>
              </w:rPr>
              <w:instrText xml:space="preserve"> PAGEREF _Toc502319898 \h </w:instrText>
            </w:r>
            <w:r>
              <w:rPr>
                <w:webHidden/>
              </w:rPr>
            </w:r>
            <w:r>
              <w:rPr>
                <w:webHidden/>
              </w:rPr>
              <w:fldChar w:fldCharType="separate"/>
            </w:r>
            <w:r>
              <w:rPr>
                <w:webHidden/>
              </w:rPr>
              <w:t>4</w:t>
            </w:r>
            <w:r>
              <w:rPr>
                <w:webHidden/>
              </w:rPr>
              <w:fldChar w:fldCharType="end"/>
            </w:r>
          </w:hyperlink>
        </w:p>
        <w:p w14:paraId="5D4647E1" w14:textId="4752F311" w:rsidR="006C39E8" w:rsidRDefault="006C39E8">
          <w:pPr>
            <w:pStyle w:val="TOC2"/>
            <w:rPr>
              <w:rFonts w:eastAsiaTheme="minorEastAsia" w:cstheme="minorBidi"/>
              <w:sz w:val="22"/>
              <w:szCs w:val="22"/>
            </w:rPr>
          </w:pPr>
          <w:hyperlink w:anchor="_Toc502319899" w:history="1">
            <w:r w:rsidRPr="00EE7DE7">
              <w:rPr>
                <w:rStyle w:val="Hyperlink"/>
              </w:rPr>
              <w:t>Scenario</w:t>
            </w:r>
            <w:r>
              <w:rPr>
                <w:webHidden/>
              </w:rPr>
              <w:tab/>
            </w:r>
            <w:r>
              <w:rPr>
                <w:webHidden/>
              </w:rPr>
              <w:fldChar w:fldCharType="begin"/>
            </w:r>
            <w:r>
              <w:rPr>
                <w:webHidden/>
              </w:rPr>
              <w:instrText xml:space="preserve"> PAGEREF _Toc502319899 \h </w:instrText>
            </w:r>
            <w:r>
              <w:rPr>
                <w:webHidden/>
              </w:rPr>
            </w:r>
            <w:r>
              <w:rPr>
                <w:webHidden/>
              </w:rPr>
              <w:fldChar w:fldCharType="separate"/>
            </w:r>
            <w:r>
              <w:rPr>
                <w:webHidden/>
              </w:rPr>
              <w:t>4</w:t>
            </w:r>
            <w:r>
              <w:rPr>
                <w:webHidden/>
              </w:rPr>
              <w:fldChar w:fldCharType="end"/>
            </w:r>
          </w:hyperlink>
        </w:p>
        <w:p w14:paraId="6C405ED3" w14:textId="48F3C901" w:rsidR="006C39E8" w:rsidRDefault="006C39E8">
          <w:pPr>
            <w:pStyle w:val="TOC2"/>
            <w:rPr>
              <w:rFonts w:eastAsiaTheme="minorEastAsia" w:cstheme="minorBidi"/>
              <w:sz w:val="22"/>
              <w:szCs w:val="22"/>
            </w:rPr>
          </w:pPr>
          <w:hyperlink w:anchor="_Toc502319900" w:history="1">
            <w:r w:rsidRPr="00EE7DE7">
              <w:rPr>
                <w:rStyle w:val="Hyperlink"/>
                <w:rFonts w:eastAsia="Calibri"/>
              </w:rPr>
              <w:t>Part 1 – Connect ADF to a code repository to begin using the ADF GUI (Optional)</w:t>
            </w:r>
            <w:r>
              <w:rPr>
                <w:webHidden/>
              </w:rPr>
              <w:tab/>
            </w:r>
            <w:r>
              <w:rPr>
                <w:webHidden/>
              </w:rPr>
              <w:fldChar w:fldCharType="begin"/>
            </w:r>
            <w:r>
              <w:rPr>
                <w:webHidden/>
              </w:rPr>
              <w:instrText xml:space="preserve"> PAGEREF _Toc502319900 \h </w:instrText>
            </w:r>
            <w:r>
              <w:rPr>
                <w:webHidden/>
              </w:rPr>
            </w:r>
            <w:r>
              <w:rPr>
                <w:webHidden/>
              </w:rPr>
              <w:fldChar w:fldCharType="separate"/>
            </w:r>
            <w:r>
              <w:rPr>
                <w:webHidden/>
              </w:rPr>
              <w:t>4</w:t>
            </w:r>
            <w:r>
              <w:rPr>
                <w:webHidden/>
              </w:rPr>
              <w:fldChar w:fldCharType="end"/>
            </w:r>
          </w:hyperlink>
        </w:p>
        <w:p w14:paraId="7C82B305" w14:textId="0BC286DD" w:rsidR="006C39E8" w:rsidRDefault="006C39E8">
          <w:pPr>
            <w:pStyle w:val="TOC2"/>
            <w:rPr>
              <w:rFonts w:eastAsiaTheme="minorEastAsia" w:cstheme="minorBidi"/>
              <w:sz w:val="22"/>
              <w:szCs w:val="22"/>
            </w:rPr>
          </w:pPr>
          <w:hyperlink w:anchor="_Toc502319901" w:history="1">
            <w:r w:rsidRPr="00EE7DE7">
              <w:rPr>
                <w:rStyle w:val="Hyperlink"/>
                <w:rFonts w:eastAsia="Calibri"/>
              </w:rPr>
              <w:t>Part 2 – Setting up the Connections in the ADF GUI</w:t>
            </w:r>
            <w:r>
              <w:rPr>
                <w:webHidden/>
              </w:rPr>
              <w:tab/>
            </w:r>
            <w:r>
              <w:rPr>
                <w:webHidden/>
              </w:rPr>
              <w:fldChar w:fldCharType="begin"/>
            </w:r>
            <w:r>
              <w:rPr>
                <w:webHidden/>
              </w:rPr>
              <w:instrText xml:space="preserve"> PAGEREF _Toc502319901 \h </w:instrText>
            </w:r>
            <w:r>
              <w:rPr>
                <w:webHidden/>
              </w:rPr>
            </w:r>
            <w:r>
              <w:rPr>
                <w:webHidden/>
              </w:rPr>
              <w:fldChar w:fldCharType="separate"/>
            </w:r>
            <w:r>
              <w:rPr>
                <w:webHidden/>
              </w:rPr>
              <w:t>7</w:t>
            </w:r>
            <w:r>
              <w:rPr>
                <w:webHidden/>
              </w:rPr>
              <w:fldChar w:fldCharType="end"/>
            </w:r>
          </w:hyperlink>
        </w:p>
        <w:p w14:paraId="3D1AB616" w14:textId="01F02DD3" w:rsidR="006C39E8" w:rsidRDefault="006C39E8">
          <w:pPr>
            <w:pStyle w:val="TOC2"/>
            <w:rPr>
              <w:rFonts w:eastAsiaTheme="minorEastAsia" w:cstheme="minorBidi"/>
              <w:sz w:val="22"/>
              <w:szCs w:val="22"/>
            </w:rPr>
          </w:pPr>
          <w:hyperlink w:anchor="_Toc502319902" w:history="1">
            <w:r w:rsidRPr="00EE7DE7">
              <w:rPr>
                <w:rStyle w:val="Hyperlink"/>
                <w:rFonts w:eastAsia="Calibri"/>
              </w:rPr>
              <w:t>Part 3 – Setting up the Copy Activity in the ADF GUI</w:t>
            </w:r>
            <w:r>
              <w:rPr>
                <w:webHidden/>
              </w:rPr>
              <w:tab/>
            </w:r>
            <w:r>
              <w:rPr>
                <w:webHidden/>
              </w:rPr>
              <w:fldChar w:fldCharType="begin"/>
            </w:r>
            <w:r>
              <w:rPr>
                <w:webHidden/>
              </w:rPr>
              <w:instrText xml:space="preserve"> PAGEREF _Toc502319902 \h </w:instrText>
            </w:r>
            <w:r>
              <w:rPr>
                <w:webHidden/>
              </w:rPr>
            </w:r>
            <w:r>
              <w:rPr>
                <w:webHidden/>
              </w:rPr>
              <w:fldChar w:fldCharType="separate"/>
            </w:r>
            <w:r>
              <w:rPr>
                <w:webHidden/>
              </w:rPr>
              <w:t>14</w:t>
            </w:r>
            <w:r>
              <w:rPr>
                <w:webHidden/>
              </w:rPr>
              <w:fldChar w:fldCharType="end"/>
            </w:r>
          </w:hyperlink>
        </w:p>
        <w:p w14:paraId="44C839CA" w14:textId="7C2E89ED" w:rsidR="006C39E8" w:rsidRDefault="006C39E8">
          <w:pPr>
            <w:pStyle w:val="TOC2"/>
            <w:rPr>
              <w:rFonts w:eastAsiaTheme="minorEastAsia" w:cstheme="minorBidi"/>
              <w:sz w:val="22"/>
              <w:szCs w:val="22"/>
            </w:rPr>
          </w:pPr>
          <w:hyperlink w:anchor="_Toc502319903" w:history="1">
            <w:r w:rsidRPr="00EE7DE7">
              <w:rPr>
                <w:rStyle w:val="Hyperlink"/>
                <w:rFonts w:eastAsia="Calibri"/>
              </w:rPr>
              <w:t>Part 4 – Setting up branching in the ADF GUI</w:t>
            </w:r>
            <w:r>
              <w:rPr>
                <w:webHidden/>
              </w:rPr>
              <w:tab/>
            </w:r>
            <w:r>
              <w:rPr>
                <w:webHidden/>
              </w:rPr>
              <w:fldChar w:fldCharType="begin"/>
            </w:r>
            <w:r>
              <w:rPr>
                <w:webHidden/>
              </w:rPr>
              <w:instrText xml:space="preserve"> PAGEREF _Toc502319903 \h </w:instrText>
            </w:r>
            <w:r>
              <w:rPr>
                <w:webHidden/>
              </w:rPr>
            </w:r>
            <w:r>
              <w:rPr>
                <w:webHidden/>
              </w:rPr>
              <w:fldChar w:fldCharType="separate"/>
            </w:r>
            <w:r>
              <w:rPr>
                <w:webHidden/>
              </w:rPr>
              <w:t>19</w:t>
            </w:r>
            <w:r>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2" w:name="_Toc480373992"/>
      <w:bookmarkStart w:id="3" w:name="_Toc502319897"/>
      <w:r>
        <w:lastRenderedPageBreak/>
        <w:t>Summary</w:t>
      </w:r>
      <w:bookmarkEnd w:id="2"/>
      <w:bookmarkEnd w:id="3"/>
    </w:p>
    <w:p w14:paraId="49F7ADF0" w14:textId="7C64C52D" w:rsidR="00F7470B" w:rsidRDefault="00472403" w:rsidP="00F7470B">
      <w:bookmarkStart w:id="4" w:name="_Hlk500929123"/>
      <w:r>
        <w:t xml:space="preserve">This tutorial walks through creating a pipeline copy activity to copy a file from a S3 storage location to an Azure blob storage </w:t>
      </w:r>
      <w:proofErr w:type="gramStart"/>
      <w:r>
        <w:t>container</w:t>
      </w:r>
      <w:proofErr w:type="gramEnd"/>
      <w:r>
        <w:t xml:space="preserve">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3811CA0E" w14:textId="32ECCE95" w:rsidR="005711DE" w:rsidRDefault="005711DE" w:rsidP="005711DE"/>
    <w:p w14:paraId="41BDFD00" w14:textId="5EA5E887" w:rsidR="005711DE" w:rsidRDefault="005711DE" w:rsidP="005711DE">
      <w:r>
        <w:t xml:space="preserve">In this lab we will be using the following S3 </w:t>
      </w:r>
      <w:r w:rsidR="00D22385">
        <w:t>information to copy CSV files.</w:t>
      </w:r>
    </w:p>
    <w:bookmarkEnd w:id="4"/>
    <w:p w14:paraId="1DD672B0" w14:textId="06A8D649" w:rsidR="00D22385" w:rsidRDefault="00D22385" w:rsidP="005711DE">
      <w:r>
        <w:t>[show screenshot of s3 bucket]</w:t>
      </w:r>
    </w:p>
    <w:p w14:paraId="16316239" w14:textId="7E3E1510" w:rsidR="00D22385" w:rsidRDefault="00D22385" w:rsidP="005711DE">
      <w:r>
        <w:t>[S3 user access key id]</w:t>
      </w:r>
    </w:p>
    <w:p w14:paraId="2EBB0DC2" w14:textId="14F99979" w:rsidR="00D22385" w:rsidRDefault="00D22385" w:rsidP="005711DE">
      <w:r>
        <w:t>[S3 user access secret]</w:t>
      </w:r>
    </w:p>
    <w:p w14:paraId="5962B0F4" w14:textId="77777777" w:rsidR="009F00D0" w:rsidRDefault="009F00D0">
      <w:pPr>
        <w:spacing w:after="0"/>
        <w:rPr>
          <w:rFonts w:eastAsia="Times New Roman" w:cs="Segoe UI"/>
          <w:b/>
          <w:color w:val="4F81BD" w:themeColor="accent1"/>
          <w:sz w:val="28"/>
          <w:szCs w:val="20"/>
          <w:lang w:val="en-GB"/>
        </w:rPr>
      </w:pPr>
      <w:r>
        <w:br w:type="page"/>
      </w:r>
    </w:p>
    <w:p w14:paraId="3A2B6A5D" w14:textId="5AF6209F" w:rsidR="00BA3A62" w:rsidRDefault="00BA3A62" w:rsidP="00D95064">
      <w:pPr>
        <w:pStyle w:val="Heading2"/>
      </w:pPr>
      <w:bookmarkStart w:id="5" w:name="_Toc480373993"/>
      <w:bookmarkStart w:id="6" w:name="_Toc502319898"/>
      <w:r w:rsidRPr="00BA3A62">
        <w:lastRenderedPageBreak/>
        <w:t>Pre-requisites</w:t>
      </w:r>
      <w:bookmarkEnd w:id="5"/>
      <w:bookmarkEnd w:id="6"/>
    </w:p>
    <w:p w14:paraId="52C8413C" w14:textId="313429B9" w:rsidR="005711DE" w:rsidRDefault="005711DE" w:rsidP="005711DE">
      <w:pPr>
        <w:pStyle w:val="ListParagraph"/>
        <w:numPr>
          <w:ilvl w:val="0"/>
          <w:numId w:val="43"/>
        </w:numPr>
      </w:pPr>
      <w:bookmarkStart w:id="7"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8" w:name="_Toc502319899"/>
      <w:r>
        <w:t>Scenario</w:t>
      </w:r>
      <w:bookmarkEnd w:id="7"/>
      <w:bookmarkEnd w:id="8"/>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9" w:name="_Toc480373995"/>
            <w:bookmarkStart w:id="10" w:name="_Toc502319900"/>
            <w:r>
              <w:rPr>
                <w:rFonts w:eastAsia="Calibri"/>
              </w:rPr>
              <w:t xml:space="preserve">Part </w:t>
            </w:r>
            <w:r w:rsidR="00EE715B">
              <w:rPr>
                <w:rFonts w:eastAsia="Calibri"/>
              </w:rPr>
              <w:t>1</w:t>
            </w:r>
            <w:r>
              <w:rPr>
                <w:rFonts w:eastAsia="Calibri"/>
              </w:rPr>
              <w:t xml:space="preserve"> – </w:t>
            </w:r>
            <w:bookmarkEnd w:id="9"/>
            <w:r w:rsidR="001F3E00">
              <w:rPr>
                <w:rFonts w:eastAsia="Calibri"/>
              </w:rPr>
              <w:t>Connect ADF to a code repository to begin using the ADF GUI</w:t>
            </w:r>
            <w:r w:rsidR="00EE715B">
              <w:rPr>
                <w:rFonts w:eastAsia="Calibri"/>
              </w:rPr>
              <w:t xml:space="preserve"> (Optional)</w:t>
            </w:r>
            <w:bookmarkEnd w:id="10"/>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 xml:space="preserve">connect ADF to a Visual Studio Team Services Git </w:t>
            </w:r>
            <w:proofErr w:type="gramStart"/>
            <w:r>
              <w:t>project</w:t>
            </w:r>
            <w:proofErr w:type="gramEnd"/>
            <w:r>
              <w:t xml:space="preserve">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Git (or </w:t>
            </w:r>
            <w:proofErr w:type="spellStart"/>
            <w:r w:rsidR="003E7840">
              <w:t>Github</w:t>
            </w:r>
            <w:proofErr w:type="spellEnd"/>
            <w:r w:rsidR="003E7840">
              <w:t xml:space="preserve">) account to </w:t>
            </w:r>
            <w:r w:rsidR="00FE17E8">
              <w:t>version code in</w:t>
            </w:r>
            <w:r w:rsidR="003E7840">
              <w:t xml:space="preserve"> the GUI pipeline tool. This was also setup in </w:t>
            </w:r>
            <w:proofErr w:type="gramStart"/>
            <w:r w:rsidR="003E7840">
              <w:t>Lab01</w:t>
            </w:r>
            <w:proofErr w:type="gramEnd"/>
            <w:r w:rsidR="003E7840">
              <w:t xml:space="preserve">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77777777" w:rsidR="00D06C86" w:rsidRDefault="003E7840" w:rsidP="00766375">
            <w:pPr>
              <w:rPr>
                <w:rFonts w:asciiTheme="minorHAnsi" w:hAnsiTheme="minorHAnsi" w:cs="Segoe UI"/>
                <w:i/>
                <w:noProof/>
              </w:rPr>
            </w:pPr>
            <w:r>
              <w:rPr>
                <w:noProof/>
              </w:rPr>
              <w:drawing>
                <wp:inline distT="0" distB="0" distL="0" distR="0" wp14:anchorId="6A61DF57" wp14:editId="47C2059D">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5A1ACFF7" w:rsidR="003E7840" w:rsidRPr="00AD1490" w:rsidRDefault="003E7840" w:rsidP="00766375">
            <w:pPr>
              <w:rPr>
                <w:rFonts w:asciiTheme="minorHAnsi" w:hAnsiTheme="minorHAnsi" w:cs="Segoe UI"/>
                <w:i/>
                <w:noProof/>
              </w:rPr>
            </w:pPr>
            <w:r>
              <w:rPr>
                <w:rFonts w:asciiTheme="minorHAnsi" w:hAnsiTheme="minorHAnsi" w:cs="Segoe UI"/>
                <w:i/>
                <w:noProof/>
              </w:rPr>
              <w:t>TO-DO: Replace with GUI Pipeline editor tile exists</w:t>
            </w:r>
          </w:p>
        </w:tc>
      </w:tr>
      <w:tr w:rsidR="003E7840" w:rsidRPr="00AD1490" w14:paraId="48902654" w14:textId="77777777" w:rsidTr="00762F34">
        <w:trPr>
          <w:trHeight w:val="503"/>
        </w:trPr>
        <w:tc>
          <w:tcPr>
            <w:tcW w:w="4225" w:type="dxa"/>
          </w:tcPr>
          <w:p w14:paraId="4E9CF0C3" w14:textId="356B8C6D" w:rsidR="003E7840" w:rsidRDefault="003E7840" w:rsidP="00D61417">
            <w:pPr>
              <w:jc w:val="both"/>
            </w:pPr>
            <w:r>
              <w:lastRenderedPageBreak/>
              <w:t>!!! GUI tile</w:t>
            </w:r>
            <w:r w:rsidR="001F3E00">
              <w:t xml:space="preserve"> button</w:t>
            </w:r>
            <w:r>
              <w:t xml:space="preserve"> doesn’t exist yet!!!</w:t>
            </w: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3426AB01" w14:textId="77777777" w:rsidR="003E7840" w:rsidRDefault="003E7840" w:rsidP="00766375">
            <w:pPr>
              <w:rPr>
                <w:noProof/>
              </w:rPr>
            </w:pPr>
            <w:r>
              <w:rPr>
                <w:noProof/>
              </w:rPr>
              <w:drawing>
                <wp:inline distT="0" distB="0" distL="0" distR="0" wp14:anchorId="19170AAB" wp14:editId="2401009D">
                  <wp:extent cx="3520440" cy="9124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440" cy="912495"/>
                          </a:xfrm>
                          <a:prstGeom prst="rect">
                            <a:avLst/>
                          </a:prstGeom>
                        </pic:spPr>
                      </pic:pic>
                    </a:graphicData>
                  </a:graphic>
                </wp:inline>
              </w:drawing>
            </w:r>
          </w:p>
          <w:p w14:paraId="620A84A9" w14:textId="3A8383E6" w:rsidR="003E7840" w:rsidRDefault="003E7840" w:rsidP="00766375">
            <w:pPr>
              <w:rPr>
                <w:noProof/>
              </w:rPr>
            </w:pPr>
            <w:r>
              <w:rPr>
                <w:noProof/>
              </w:rPr>
              <w:t>TO-DO: Replace when GUI Pipeline tile exists</w:t>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w:t>
            </w:r>
            <w:proofErr w:type="gramStart"/>
            <w:r w:rsidR="00FE17E8">
              <w:t>in order to</w:t>
            </w:r>
            <w:proofErr w:type="gramEnd"/>
            <w:r w:rsidR="00FE17E8">
              <w:t xml:space="preserve">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 xml:space="preserve">Click the </w:t>
            </w:r>
            <w:proofErr w:type="gramStart"/>
            <w:r>
              <w:t>Set up</w:t>
            </w:r>
            <w:proofErr w:type="gramEnd"/>
            <w:r>
              <w:t xml:space="preserve">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1" w:name="_Toc502319901"/>
            <w:r>
              <w:rPr>
                <w:rFonts w:eastAsia="Calibri"/>
              </w:rPr>
              <w:t xml:space="preserve">Part 2 – Setting up the </w:t>
            </w:r>
            <w:r w:rsidR="004A3C4B">
              <w:rPr>
                <w:rFonts w:eastAsia="Calibri"/>
              </w:rPr>
              <w:t>Connections</w:t>
            </w:r>
            <w:r>
              <w:rPr>
                <w:rFonts w:eastAsia="Calibri"/>
              </w:rPr>
              <w:t xml:space="preserve"> in the ADF GUI</w:t>
            </w:r>
            <w:bookmarkEnd w:id="11"/>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E922FB">
        <w:trPr>
          <w:trHeight w:val="503"/>
        </w:trPr>
        <w:tc>
          <w:tcPr>
            <w:tcW w:w="422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459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E922FB">
        <w:trPr>
          <w:trHeight w:val="503"/>
        </w:trPr>
        <w:tc>
          <w:tcPr>
            <w:tcW w:w="4225" w:type="dxa"/>
          </w:tcPr>
          <w:p w14:paraId="5227141F" w14:textId="26C72DE4" w:rsidR="003C00DE" w:rsidRDefault="003C00DE" w:rsidP="00E922FB">
            <w:pPr>
              <w:jc w:val="both"/>
            </w:pPr>
            <w:r>
              <w:t xml:space="preserve">We will be using the previously code repository connected </w:t>
            </w:r>
            <w:proofErr w:type="gramStart"/>
            <w:r>
              <w:t>to  ADF</w:t>
            </w:r>
            <w:proofErr w:type="gramEnd"/>
            <w:r>
              <w:t xml:space="preserve"> in Part 1.</w:t>
            </w:r>
          </w:p>
        </w:tc>
        <w:tc>
          <w:tcPr>
            <w:tcW w:w="459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E922FB">
        <w:trPr>
          <w:trHeight w:val="503"/>
        </w:trPr>
        <w:tc>
          <w:tcPr>
            <w:tcW w:w="4225" w:type="dxa"/>
          </w:tcPr>
          <w:p w14:paraId="5B3270CD" w14:textId="77777777" w:rsidR="003C00DE" w:rsidRDefault="003C00DE" w:rsidP="00E922FB">
            <w:pPr>
              <w:jc w:val="both"/>
            </w:pPr>
          </w:p>
        </w:tc>
        <w:tc>
          <w:tcPr>
            <w:tcW w:w="459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0CEE96F8" w:rsidR="003C00DE" w:rsidRDefault="00EE715B" w:rsidP="00E922FB">
            <w:pPr>
              <w:rPr>
                <w:noProof/>
              </w:rPr>
            </w:pPr>
            <w:r>
              <w:rPr>
                <w:noProof/>
              </w:rPr>
              <w:drawing>
                <wp:inline distT="0" distB="0" distL="0" distR="0" wp14:anchorId="38225AD2" wp14:editId="19030302">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2620010"/>
                          </a:xfrm>
                          <a:prstGeom prst="rect">
                            <a:avLst/>
                          </a:prstGeom>
                        </pic:spPr>
                      </pic:pic>
                    </a:graphicData>
                  </a:graphic>
                </wp:inline>
              </w:drawing>
            </w:r>
          </w:p>
        </w:tc>
      </w:tr>
      <w:tr w:rsidR="00E922FB" w:rsidRPr="00AD1490" w14:paraId="5A9F2284" w14:textId="77777777" w:rsidTr="00E922FB">
        <w:trPr>
          <w:trHeight w:val="503"/>
        </w:trPr>
        <w:tc>
          <w:tcPr>
            <w:tcW w:w="4225" w:type="dxa"/>
          </w:tcPr>
          <w:p w14:paraId="38213310" w14:textId="77777777" w:rsidR="00E922FB" w:rsidRDefault="00E922FB" w:rsidP="00E922FB">
            <w:pPr>
              <w:jc w:val="both"/>
            </w:pPr>
            <w:bookmarkStart w:id="12" w:name="_Hlk500933513"/>
          </w:p>
        </w:tc>
        <w:tc>
          <w:tcPr>
            <w:tcW w:w="459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616CF42E" w:rsidR="00E922FB" w:rsidRDefault="00E922FB" w:rsidP="003C00DE">
            <w:pPr>
              <w:pStyle w:val="ListParagraph"/>
              <w:numPr>
                <w:ilvl w:val="0"/>
                <w:numId w:val="44"/>
              </w:numPr>
              <w:spacing w:after="160"/>
            </w:pPr>
            <w:r>
              <w:t>Click the Save Icon on top of the screen.</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532890"/>
                          </a:xfrm>
                          <a:prstGeom prst="rect">
                            <a:avLst/>
                          </a:prstGeom>
                        </pic:spPr>
                      </pic:pic>
                    </a:graphicData>
                  </a:graphic>
                </wp:inline>
              </w:drawing>
            </w:r>
          </w:p>
          <w:p w14:paraId="51B9A942" w14:textId="37C7FACA" w:rsidR="00FB645F" w:rsidRDefault="00FB645F" w:rsidP="00E922FB">
            <w:pPr>
              <w:rPr>
                <w:noProof/>
              </w:rPr>
            </w:pPr>
            <w:r>
              <w:rPr>
                <w:noProof/>
              </w:rPr>
              <w:drawing>
                <wp:inline distT="0" distB="0" distL="0" distR="0" wp14:anchorId="0DECF45F" wp14:editId="5667A3F2">
                  <wp:extent cx="28384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42950"/>
                          </a:xfrm>
                          <a:prstGeom prst="rect">
                            <a:avLst/>
                          </a:prstGeom>
                        </pic:spPr>
                      </pic:pic>
                    </a:graphicData>
                  </a:graphic>
                </wp:inline>
              </w:drawing>
            </w:r>
          </w:p>
        </w:tc>
      </w:tr>
      <w:bookmarkEnd w:id="12"/>
      <w:tr w:rsidR="00E922FB" w:rsidRPr="00AD1490" w14:paraId="73A242F5" w14:textId="77777777" w:rsidTr="00E922FB">
        <w:trPr>
          <w:trHeight w:val="503"/>
        </w:trPr>
        <w:tc>
          <w:tcPr>
            <w:tcW w:w="4225" w:type="dxa"/>
          </w:tcPr>
          <w:p w14:paraId="6F743236" w14:textId="051981C4" w:rsidR="00E922FB" w:rsidRDefault="00E922FB" w:rsidP="00E922FB">
            <w:pPr>
              <w:jc w:val="both"/>
            </w:pPr>
            <w:r>
              <w:lastRenderedPageBreak/>
              <w:t xml:space="preserve">We now need to setup our Connections </w:t>
            </w:r>
            <w:proofErr w:type="gramStart"/>
            <w:r>
              <w:t>i.e.</w:t>
            </w:r>
            <w:proofErr w:type="gramEnd"/>
            <w:r>
              <w:t xml:space="preserve"> Linked Services to for both the source (S3) and destination (Azure blob storage)</w:t>
            </w:r>
          </w:p>
        </w:tc>
        <w:tc>
          <w:tcPr>
            <w:tcW w:w="459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E922FB">
        <w:trPr>
          <w:trHeight w:val="503"/>
        </w:trPr>
        <w:tc>
          <w:tcPr>
            <w:tcW w:w="4225" w:type="dxa"/>
          </w:tcPr>
          <w:p w14:paraId="145501AA" w14:textId="06222845" w:rsidR="00E922FB" w:rsidRDefault="002910E3" w:rsidP="00E922FB">
            <w:pPr>
              <w:jc w:val="both"/>
            </w:pPr>
            <w:r>
              <w:lastRenderedPageBreak/>
              <w:t>Azure S3.</w:t>
            </w:r>
          </w:p>
        </w:tc>
        <w:tc>
          <w:tcPr>
            <w:tcW w:w="459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E922FB">
        <w:trPr>
          <w:trHeight w:val="503"/>
        </w:trPr>
        <w:tc>
          <w:tcPr>
            <w:tcW w:w="4225" w:type="dxa"/>
          </w:tcPr>
          <w:p w14:paraId="1C94C14A" w14:textId="54DC9649" w:rsidR="00E922FB" w:rsidRDefault="00E922FB" w:rsidP="00E922FB">
            <w:pPr>
              <w:jc w:val="both"/>
            </w:pPr>
            <w:r>
              <w:lastRenderedPageBreak/>
              <w:t>!!! TBD when S3 account is setup!!!</w:t>
            </w:r>
          </w:p>
        </w:tc>
        <w:tc>
          <w:tcPr>
            <w:tcW w:w="459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4CA6DC01" w14:textId="3537E8E1" w:rsidR="002910E3" w:rsidRDefault="002910E3" w:rsidP="002910E3">
            <w:pPr>
              <w:pStyle w:val="ListParagraph"/>
              <w:numPr>
                <w:ilvl w:val="0"/>
                <w:numId w:val="44"/>
              </w:numPr>
              <w:spacing w:after="160"/>
            </w:pPr>
            <w:r>
              <w:t xml:space="preserve">We will name this linked service </w:t>
            </w:r>
            <w:r w:rsidR="004A3C4B">
              <w:t>AmazonS3</w:t>
            </w:r>
            <w:r>
              <w:t>-</w:t>
            </w:r>
            <w:r w:rsidR="004A3C4B">
              <w:t xml:space="preserve">Source </w:t>
            </w:r>
            <w:r>
              <w:t xml:space="preserve">and using the Default runtime. </w:t>
            </w:r>
            <w:r w:rsidR="004A3C4B">
              <w:t>Use the following for the Access Key ID [key id] and Secret Access Key [key]</w:t>
            </w:r>
          </w:p>
          <w:p w14:paraId="3852ED67" w14:textId="77777777"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E922FB">
        <w:trPr>
          <w:trHeight w:val="503"/>
        </w:trPr>
        <w:tc>
          <w:tcPr>
            <w:tcW w:w="4225" w:type="dxa"/>
          </w:tcPr>
          <w:p w14:paraId="227596C7" w14:textId="12AE39E0" w:rsidR="002910E3" w:rsidRDefault="002910E3" w:rsidP="00E922FB">
            <w:pPr>
              <w:jc w:val="both"/>
            </w:pPr>
            <w:r>
              <w:lastRenderedPageBreak/>
              <w:t>Now we need to add destination, Azure storage.</w:t>
            </w:r>
          </w:p>
        </w:tc>
        <w:tc>
          <w:tcPr>
            <w:tcW w:w="459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E922FB">
        <w:trPr>
          <w:trHeight w:val="503"/>
        </w:trPr>
        <w:tc>
          <w:tcPr>
            <w:tcW w:w="4225" w:type="dxa"/>
          </w:tcPr>
          <w:p w14:paraId="5C54C07E" w14:textId="77777777" w:rsidR="002910E3" w:rsidRDefault="002910E3" w:rsidP="00E922FB">
            <w:pPr>
              <w:jc w:val="both"/>
            </w:pPr>
          </w:p>
        </w:tc>
        <w:tc>
          <w:tcPr>
            <w:tcW w:w="459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1A4A2FF4" w:rsidR="002910E3" w:rsidRDefault="002910E3" w:rsidP="00E922FB">
            <w:pPr>
              <w:rPr>
                <w:noProof/>
              </w:rPr>
            </w:pPr>
            <w:r>
              <w:rPr>
                <w:noProof/>
              </w:rPr>
              <w:drawing>
                <wp:inline distT="0" distB="0" distL="0" distR="0" wp14:anchorId="2B1E570B" wp14:editId="45FE0BB3">
                  <wp:extent cx="3520440" cy="53879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7975"/>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3" w:name="_Toc502319902"/>
            <w:r>
              <w:rPr>
                <w:rFonts w:eastAsia="Calibri"/>
              </w:rPr>
              <w:t xml:space="preserve">Part 3 – Setting up the </w:t>
            </w:r>
            <w:r w:rsidR="00FB645F">
              <w:rPr>
                <w:rFonts w:eastAsia="Calibri"/>
              </w:rPr>
              <w:t>Copy Activity</w:t>
            </w:r>
            <w:r>
              <w:rPr>
                <w:rFonts w:eastAsia="Calibri"/>
              </w:rPr>
              <w:t xml:space="preserve"> in the ADF GUI</w:t>
            </w:r>
            <w:bookmarkEnd w:id="13"/>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255BA20D" w14:textId="39040E9B" w:rsidR="009A487F" w:rsidRDefault="009A487F" w:rsidP="009A487F">
            <w:pPr>
              <w:pStyle w:val="ListParagraph"/>
              <w:numPr>
                <w:ilvl w:val="0"/>
                <w:numId w:val="45"/>
              </w:numPr>
              <w:spacing w:after="160"/>
            </w:pPr>
            <w:r>
              <w:t xml:space="preserve">Rename the </w:t>
            </w:r>
            <w:r w:rsidR="00FB645F">
              <w:t>activity</w:t>
            </w:r>
            <w:r>
              <w:t xml:space="preserve"> to S3 to Azure blob.</w:t>
            </w:r>
          </w:p>
          <w:p w14:paraId="3C8106F0" w14:textId="49AF9111" w:rsidR="009A487F" w:rsidRDefault="009A487F" w:rsidP="009A487F">
            <w:pPr>
              <w:pStyle w:val="ListParagraph"/>
              <w:numPr>
                <w:ilvl w:val="0"/>
                <w:numId w:val="45"/>
              </w:numPr>
              <w:spacing w:after="160"/>
            </w:pPr>
            <w:r>
              <w:t>Click Save.</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548B810A"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master.txt </w:t>
            </w:r>
            <w:proofErr w:type="gramStart"/>
            <w:r>
              <w:t>file,  Click</w:t>
            </w:r>
            <w:proofErr w:type="gramEnd"/>
            <w:r>
              <w:t xml:space="preserve">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34749740" w:rsidR="00025061" w:rsidRDefault="00025061" w:rsidP="009A487F">
            <w:pPr>
              <w:pStyle w:val="ListParagraph"/>
              <w:numPr>
                <w:ilvl w:val="0"/>
                <w:numId w:val="45"/>
              </w:numPr>
              <w:spacing w:after="160"/>
            </w:pPr>
            <w:r>
              <w:t>Click the Save Icon at the top of the data flow to save the data flow.</w:t>
            </w: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2F6E012A" w:rsidR="0024463C" w:rsidRDefault="0024463C" w:rsidP="0024463C">
            <w:pPr>
              <w:pStyle w:val="ListParagraph"/>
              <w:numPr>
                <w:ilvl w:val="0"/>
                <w:numId w:val="45"/>
              </w:numPr>
              <w:spacing w:after="160"/>
            </w:pPr>
            <w:r>
              <w:t>Click the Save Icon at the top of the data flow to save the data flow.</w:t>
            </w: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0E324AB7" w:rsidR="00C63363" w:rsidRDefault="00C63363" w:rsidP="00491D90">
            <w:pPr>
              <w:pStyle w:val="ListParagraph"/>
              <w:numPr>
                <w:ilvl w:val="0"/>
                <w:numId w:val="45"/>
              </w:numPr>
              <w:spacing w:after="160"/>
            </w:pPr>
            <w:r>
              <w:t>Click the Save icon.</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lastRenderedPageBreak/>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lastRenderedPageBreak/>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0DD2DB4E" w14:textId="0BFFBCFF" w:rsidR="00791187" w:rsidRDefault="00791187" w:rsidP="008C7996">
            <w:pPr>
              <w:pStyle w:val="ListParagraph"/>
              <w:numPr>
                <w:ilvl w:val="0"/>
                <w:numId w:val="45"/>
              </w:numPr>
              <w:spacing w:after="160"/>
            </w:pPr>
            <w:r>
              <w:t>Name the web activity Send Success Email</w:t>
            </w:r>
            <w:r w:rsidR="00F87BE5">
              <w:t>.</w:t>
            </w:r>
          </w:p>
          <w:p w14:paraId="1AFB504C" w14:textId="2431E6E7" w:rsidR="00791187" w:rsidRPr="00D45629" w:rsidRDefault="00791187" w:rsidP="008C7996">
            <w:pPr>
              <w:pStyle w:val="ListParagraph"/>
              <w:numPr>
                <w:ilvl w:val="0"/>
                <w:numId w:val="45"/>
              </w:numPr>
              <w:spacing w:after="160"/>
            </w:pPr>
            <w:r>
              <w:t xml:space="preserve">Click the </w:t>
            </w:r>
            <w:r w:rsidR="00F87BE5">
              <w:t>S</w:t>
            </w:r>
            <w:r>
              <w:t>ave Icon</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t>We now want to link the success branch of the copy activity with the Send Success Email activity</w:t>
            </w:r>
          </w:p>
        </w:tc>
        <w:tc>
          <w:tcPr>
            <w:tcW w:w="4590" w:type="dxa"/>
          </w:tcPr>
          <w:p w14:paraId="39CF1812" w14:textId="77777777" w:rsidR="00791187" w:rsidRDefault="00791187" w:rsidP="008C7996">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lastRenderedPageBreak/>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3DDA75A5" w:rsidR="00F87BE5" w:rsidRDefault="00F87BE5" w:rsidP="00F87BE5">
            <w:pPr>
              <w:pStyle w:val="ListParagraph"/>
              <w:numPr>
                <w:ilvl w:val="0"/>
                <w:numId w:val="45"/>
              </w:numPr>
              <w:spacing w:after="160"/>
            </w:pPr>
            <w:r>
              <w:t>Click the Save icon.</w:t>
            </w: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68AF68A6" w:rsidR="00F87BE5" w:rsidRDefault="00F87BE5" w:rsidP="00F87BE5">
            <w:pPr>
              <w:pStyle w:val="ListParagraph"/>
              <w:numPr>
                <w:ilvl w:val="0"/>
                <w:numId w:val="45"/>
              </w:numPr>
              <w:spacing w:after="160"/>
            </w:pPr>
            <w:r>
              <w:t>Click the Save Icon.</w:t>
            </w: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t>We now want to link the failure branch of the copy activity with the Send Failure Email activity</w:t>
            </w:r>
          </w:p>
        </w:tc>
        <w:tc>
          <w:tcPr>
            <w:tcW w:w="4590" w:type="dxa"/>
          </w:tcPr>
          <w:p w14:paraId="3AFE4711" w14:textId="1305229B" w:rsidR="00F87BE5" w:rsidRDefault="00F87BE5" w:rsidP="00F87BE5">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77777777" w:rsidR="00F87BE5" w:rsidRDefault="00F87BE5" w:rsidP="00F87BE5">
            <w:pPr>
              <w:jc w:val="both"/>
            </w:pPr>
            <w:r>
              <w:lastRenderedPageBreak/>
              <w:t xml:space="preserve">We now are going to fill out the information needed to send the email. Note we use built-in parameter notation to reference values from the </w:t>
            </w:r>
            <w:proofErr w:type="spellStart"/>
            <w:r>
              <w:t>pipleline</w:t>
            </w:r>
            <w:proofErr w:type="spellEnd"/>
            <w:r>
              <w:t xml:space="preserve"> as well our </w:t>
            </w:r>
            <w:proofErr w:type="spellStart"/>
            <w:r>
              <w:t>our</w:t>
            </w:r>
            <w:proofErr w:type="spellEnd"/>
            <w:r>
              <w:t xml:space="preserve"> custom parameter. The body field names match the names setup in the Azure Logic email app to fill out the template.</w:t>
            </w:r>
          </w:p>
          <w:p w14:paraId="14808E4F" w14:textId="77777777" w:rsidR="00F87BE5" w:rsidRDefault="00F87BE5" w:rsidP="00F87BE5">
            <w:pPr>
              <w:jc w:val="both"/>
            </w:pPr>
          </w:p>
          <w:p w14:paraId="374D826E" w14:textId="22E039F4" w:rsidR="00F87BE5" w:rsidRDefault="00F87BE5" w:rsidP="00F87BE5">
            <w:pPr>
              <w:jc w:val="both"/>
            </w:pPr>
            <w:r>
              <w:t>The header type needs to be set to JSON here for the Azure email logic app.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02821560" w:rsidR="00F87BE5" w:rsidRDefault="00F87BE5" w:rsidP="00F87BE5">
            <w:pPr>
              <w:pStyle w:val="ListParagraph"/>
              <w:numPr>
                <w:ilvl w:val="0"/>
                <w:numId w:val="45"/>
              </w:numPr>
              <w:spacing w:after="160"/>
            </w:pPr>
            <w:r>
              <w:t>Click the Save icon.</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93484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4"/>
      <w:headerReference w:type="default" r:id="rId45"/>
      <w:footerReference w:type="even" r:id="rId46"/>
      <w:footerReference w:type="default" r:id="rId47"/>
      <w:headerReference w:type="first" r:id="rId48"/>
      <w:footerReference w:type="first" r:id="rId49"/>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74E47" w14:textId="77777777" w:rsidR="00472741" w:rsidRDefault="00472741" w:rsidP="00AC1CA7">
      <w:pPr>
        <w:spacing w:after="0"/>
      </w:pPr>
      <w:r>
        <w:separator/>
      </w:r>
    </w:p>
  </w:endnote>
  <w:endnote w:type="continuationSeparator" w:id="0">
    <w:p w14:paraId="4155BD66" w14:textId="77777777" w:rsidR="00472741" w:rsidRDefault="00472741" w:rsidP="00AC1CA7">
      <w:pPr>
        <w:spacing w:after="0"/>
      </w:pPr>
      <w:r>
        <w:continuationSeparator/>
      </w:r>
    </w:p>
  </w:endnote>
  <w:endnote w:type="continuationNotice" w:id="1">
    <w:p w14:paraId="3C2B8EED" w14:textId="77777777" w:rsidR="00472741" w:rsidRDefault="00472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1324E" w14:textId="77777777" w:rsidR="00791187" w:rsidRDefault="0079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61B9B8F7" w:rsidR="00791187" w:rsidRPr="009B531D" w:rsidRDefault="00472741"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791187">
              <w:rPr>
                <w:rFonts w:ascii="Segoe UI" w:hAnsi="Segoe UI" w:cs="Segoe UI"/>
                <w:color w:val="7F7F7F" w:themeColor="text1" w:themeTint="80"/>
                <w:sz w:val="18"/>
                <w:szCs w:val="18"/>
              </w:rPr>
              <w:t>February 2017</w:t>
            </w:r>
          </w:sdtContent>
        </w:sdt>
      </w:sdtContent>
    </w:sdt>
    <w:r w:rsidR="00791187" w:rsidRPr="009B531D">
      <w:rPr>
        <w:rFonts w:ascii="Segoe UI" w:hAnsi="Segoe UI" w:cs="Segoe UI"/>
        <w:color w:val="7F7F7F" w:themeColor="text1" w:themeTint="80"/>
        <w:sz w:val="18"/>
        <w:szCs w:val="18"/>
      </w:rPr>
      <w:tab/>
    </w:r>
    <w:r w:rsidR="00791187" w:rsidRPr="009B531D">
      <w:rPr>
        <w:rFonts w:ascii="Segoe UI" w:hAnsi="Segoe UI" w:cs="Segoe UI"/>
        <w:color w:val="7F7F7F" w:themeColor="text1" w:themeTint="80"/>
        <w:sz w:val="18"/>
        <w:szCs w:val="18"/>
      </w:rPr>
      <w:tab/>
      <w:t xml:space="preserve">Page </w:t>
    </w:r>
    <w:r w:rsidR="00791187" w:rsidRPr="009B531D">
      <w:rPr>
        <w:rFonts w:ascii="Segoe UI" w:hAnsi="Segoe UI" w:cs="Segoe UI"/>
        <w:color w:val="7F7F7F" w:themeColor="text1" w:themeTint="80"/>
        <w:sz w:val="18"/>
        <w:szCs w:val="18"/>
      </w:rPr>
      <w:fldChar w:fldCharType="begin"/>
    </w:r>
    <w:r w:rsidR="00791187" w:rsidRPr="009B531D">
      <w:rPr>
        <w:rFonts w:ascii="Segoe UI" w:hAnsi="Segoe UI" w:cs="Segoe UI"/>
        <w:color w:val="7F7F7F" w:themeColor="text1" w:themeTint="80"/>
        <w:sz w:val="18"/>
        <w:szCs w:val="18"/>
      </w:rPr>
      <w:instrText xml:space="preserve"> PAGE </w:instrText>
    </w:r>
    <w:r w:rsidR="00791187" w:rsidRPr="009B531D">
      <w:rPr>
        <w:rFonts w:ascii="Segoe UI" w:hAnsi="Segoe UI" w:cs="Segoe UI"/>
        <w:color w:val="7F7F7F" w:themeColor="text1" w:themeTint="80"/>
        <w:sz w:val="18"/>
        <w:szCs w:val="18"/>
      </w:rPr>
      <w:fldChar w:fldCharType="separate"/>
    </w:r>
    <w:r w:rsidR="006C39E8">
      <w:rPr>
        <w:rFonts w:ascii="Segoe UI" w:hAnsi="Segoe UI" w:cs="Segoe UI"/>
        <w:noProof/>
        <w:color w:val="7F7F7F" w:themeColor="text1" w:themeTint="80"/>
        <w:sz w:val="18"/>
        <w:szCs w:val="18"/>
      </w:rPr>
      <w:t>21</w:t>
    </w:r>
    <w:r w:rsidR="00791187" w:rsidRPr="009B531D">
      <w:rPr>
        <w:rFonts w:ascii="Segoe UI" w:hAnsi="Segoe UI" w:cs="Segoe UI"/>
        <w:color w:val="7F7F7F" w:themeColor="text1" w:themeTint="80"/>
        <w:sz w:val="18"/>
        <w:szCs w:val="18"/>
      </w:rPr>
      <w:fldChar w:fldCharType="end"/>
    </w:r>
    <w:r w:rsidR="00791187" w:rsidRPr="009B531D">
      <w:rPr>
        <w:rFonts w:ascii="Segoe UI" w:hAnsi="Segoe UI" w:cs="Segoe UI"/>
        <w:color w:val="7F7F7F" w:themeColor="text1" w:themeTint="80"/>
        <w:sz w:val="18"/>
        <w:szCs w:val="18"/>
      </w:rPr>
      <w:t xml:space="preserve"> of </w:t>
    </w:r>
    <w:r w:rsidR="00791187" w:rsidRPr="009B531D">
      <w:rPr>
        <w:rFonts w:ascii="Segoe UI" w:hAnsi="Segoe UI" w:cs="Segoe UI"/>
        <w:color w:val="7F7F7F" w:themeColor="text1" w:themeTint="80"/>
        <w:sz w:val="18"/>
        <w:szCs w:val="18"/>
      </w:rPr>
      <w:fldChar w:fldCharType="begin"/>
    </w:r>
    <w:r w:rsidR="00791187" w:rsidRPr="009B531D">
      <w:rPr>
        <w:rFonts w:ascii="Segoe UI" w:hAnsi="Segoe UI" w:cs="Segoe UI"/>
        <w:color w:val="7F7F7F" w:themeColor="text1" w:themeTint="80"/>
        <w:sz w:val="18"/>
        <w:szCs w:val="18"/>
      </w:rPr>
      <w:instrText xml:space="preserve"> NUMPAGES  </w:instrText>
    </w:r>
    <w:r w:rsidR="00791187" w:rsidRPr="009B531D">
      <w:rPr>
        <w:rFonts w:ascii="Segoe UI" w:hAnsi="Segoe UI" w:cs="Segoe UI"/>
        <w:color w:val="7F7F7F" w:themeColor="text1" w:themeTint="80"/>
        <w:sz w:val="18"/>
        <w:szCs w:val="18"/>
      </w:rPr>
      <w:fldChar w:fldCharType="separate"/>
    </w:r>
    <w:r w:rsidR="006C39E8">
      <w:rPr>
        <w:rFonts w:ascii="Segoe UI" w:hAnsi="Segoe UI" w:cs="Segoe UI"/>
        <w:noProof/>
        <w:color w:val="7F7F7F" w:themeColor="text1" w:themeTint="80"/>
        <w:sz w:val="18"/>
        <w:szCs w:val="18"/>
      </w:rPr>
      <w:t>22</w:t>
    </w:r>
    <w:r w:rsidR="00791187"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FB9F7" w14:textId="77777777" w:rsidR="00791187" w:rsidRDefault="00791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C2B7B" w14:textId="77777777" w:rsidR="00472741" w:rsidRDefault="00472741" w:rsidP="00AC1CA7">
      <w:pPr>
        <w:spacing w:after="0"/>
      </w:pPr>
      <w:r>
        <w:separator/>
      </w:r>
    </w:p>
  </w:footnote>
  <w:footnote w:type="continuationSeparator" w:id="0">
    <w:p w14:paraId="0F257309" w14:textId="77777777" w:rsidR="00472741" w:rsidRDefault="00472741" w:rsidP="00AC1CA7">
      <w:pPr>
        <w:spacing w:after="0"/>
      </w:pPr>
      <w:r>
        <w:continuationSeparator/>
      </w:r>
    </w:p>
  </w:footnote>
  <w:footnote w:type="continuationNotice" w:id="1">
    <w:p w14:paraId="5E905E94" w14:textId="77777777" w:rsidR="00472741" w:rsidRDefault="0047274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AD455" w14:textId="77777777" w:rsidR="00791187" w:rsidRDefault="007911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472741">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881ABC68-0A65-4AA5-AA9D-A564EA91DC06}"/>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2871FE9B-E5C3-4E8F-A182-3AB423C8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22</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Josh Owen</cp:lastModifiedBy>
  <cp:revision>5</cp:revision>
  <cp:lastPrinted>2015-10-07T18:34:00Z</cp:lastPrinted>
  <dcterms:created xsi:type="dcterms:W3CDTF">2017-05-05T19:12:00Z</dcterms:created>
  <dcterms:modified xsi:type="dcterms:W3CDTF">2017-12-29T20:09:00Z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