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6530" cy="2988310"/>
            <wp:effectExtent l="5080" t="4445" r="8890" b="17145"/>
            <wp:docPr id="43" name="图表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128-7.5025  122-9.735  102-12.1575 本-7.9875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6530" cy="2988310"/>
            <wp:effectExtent l="5080" t="4445" r="8890" b="17145"/>
            <wp:docPr id="45" name="图表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128-6.1878  122-7.1568   102-10.3358    本-6.0423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Contiki p6 my</w:t>
      </w:r>
      <w:r>
        <w:rPr>
          <w:rFonts w:hint="default"/>
          <w:lang w:val="en-US" w:eastAsia="zh-CN"/>
        </w:rPr>
        <w:t>-</w:t>
      </w:r>
      <w:r>
        <w:rPr>
          <w:rFonts w:hint="eastAsia"/>
          <w:lang w:val="en-US" w:eastAsia="zh-CN"/>
        </w:rPr>
        <w:t>6.92--5.177</w:t>
      </w:r>
    </w:p>
    <w:p>
      <w:r>
        <w:drawing>
          <wp:inline distT="0" distB="0" distL="114300" distR="114300">
            <wp:extent cx="5270500" cy="901700"/>
            <wp:effectExtent l="0" t="0" r="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Contiki p5 my--9.28--5.153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866775"/>
            <wp:effectExtent l="0" t="0" r="635" b="952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Contiki p4 my--6.83--5.339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852170"/>
            <wp:effectExtent l="0" t="0" r="3810" b="1143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Contiki p3 my--8.92--8.5</w:t>
      </w:r>
    </w:p>
    <w:p>
      <w:r>
        <w:drawing>
          <wp:inline distT="0" distB="0" distL="114300" distR="114300">
            <wp:extent cx="5268595" cy="858520"/>
            <wp:effectExtent l="0" t="0" r="1905" b="50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p3 128--6.82</w:t>
      </w:r>
    </w:p>
    <w:p>
      <w:r>
        <w:drawing>
          <wp:inline distT="0" distB="0" distL="114300" distR="114300">
            <wp:extent cx="5266690" cy="8997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p4 128--8.82</w:t>
      </w:r>
    </w:p>
    <w:p>
      <w:r>
        <w:drawing>
          <wp:inline distT="0" distB="0" distL="114300" distR="114300">
            <wp:extent cx="5273675" cy="951230"/>
            <wp:effectExtent l="0" t="0" r="952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p5 128--5.73</w:t>
      </w:r>
    </w:p>
    <w:p>
      <w:r>
        <w:drawing>
          <wp:inline distT="0" distB="0" distL="114300" distR="114300">
            <wp:extent cx="5273675" cy="808355"/>
            <wp:effectExtent l="0" t="0" r="952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Contiki p6 128--8.64</w:t>
      </w:r>
    </w:p>
    <w:p>
      <w:r>
        <w:drawing>
          <wp:inline distT="0" distB="0" distL="114300" distR="114300">
            <wp:extent cx="5271770" cy="840105"/>
            <wp:effectExtent l="0" t="0" r="1143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p6 122--8.70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877570"/>
            <wp:effectExtent l="0" t="0" r="10795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Contiki p5 122--7.78</w:t>
      </w:r>
    </w:p>
    <w:p>
      <w:r>
        <w:drawing>
          <wp:inline distT="0" distB="0" distL="114300" distR="114300">
            <wp:extent cx="5273675" cy="889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p4 122--10.00</w:t>
      </w:r>
    </w:p>
    <w:p>
      <w:r>
        <w:drawing>
          <wp:inline distT="0" distB="0" distL="114300" distR="114300">
            <wp:extent cx="5269230" cy="899795"/>
            <wp:effectExtent l="0" t="0" r="12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p3 122--12.46</w:t>
      </w:r>
    </w:p>
    <w:p>
      <w:r>
        <w:drawing>
          <wp:inline distT="0" distB="0" distL="114300" distR="114300">
            <wp:extent cx="5274310" cy="851535"/>
            <wp:effectExtent l="0" t="0" r="889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Contiki p6 102--11.51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63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Contiki p5 102--6.12</w:t>
      </w:r>
    </w:p>
    <w:p>
      <w:r>
        <w:drawing>
          <wp:inline distT="0" distB="0" distL="114300" distR="114300">
            <wp:extent cx="5266055" cy="79692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p4 102--10.37</w:t>
      </w:r>
    </w:p>
    <w:p>
      <w:r>
        <w:drawing>
          <wp:inline distT="0" distB="0" distL="114300" distR="114300">
            <wp:extent cx="5273675" cy="848360"/>
            <wp:effectExtent l="0" t="0" r="952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Contiki p3 102--20.63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9150"/>
            <wp:effectExtent l="0" t="0" r="1143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2600" cy="2108200"/>
            <wp:effectExtent l="0" t="0" r="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szCs w:val="21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Algorithm 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Mobility Detection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  <w:tcBorders>
              <w:top w:val="single" w:color="auto" w:sz="8" w:space="0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Input: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All nodes from neighbor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.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Output: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The returned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mobility flag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.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63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/>
                <w:b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begin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if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（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node exists in neighbor list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）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then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Node compute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AvgRSSI;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if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（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abs(RSSI-AvgRSSI)&lt;10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）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</w:t>
            </w: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bookmarkStart w:id="0" w:name="OLE_LINK10"/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return </w:t>
            </w:r>
            <w:bookmarkEnd w:id="0"/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mobility is false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；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else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return 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mobility is true</w:t>
            </w:r>
            <w:r>
              <w:rPr>
                <w:rFonts w:hint="default" w:ascii="CMU Serif" w:hAnsi="CMU Serif" w:eastAsia="CMU Serif" w:cs="Times New Roman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else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bookmarkStart w:id="1" w:name="OLE_LINK8"/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add node to neighbor list</w:t>
            </w:r>
            <w:bookmarkEnd w:id="1"/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/>
                <w:b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end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806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szCs w:val="21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Algorithm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Dynamic Trickle Timer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0" w:hRule="atLeast"/>
        </w:trPr>
        <w:tc>
          <w:tcPr>
            <w:tcW w:w="8060" w:type="dxa"/>
            <w:tcBorders>
              <w:top w:val="single" w:color="auto" w:sz="8" w:space="0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Input: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Imin</w:t>
            </w:r>
            <w:r>
              <w:rPr>
                <w:rFonts w:hint="eastAsia" w:ascii="宋体" w:hAnsi="宋体" w:eastAsia="宋体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，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Imax</w:t>
            </w:r>
            <w:r>
              <w:rPr>
                <w:rFonts w:hint="eastAsia" w:ascii="宋体" w:hAnsi="宋体" w:eastAsia="宋体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，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state</w:t>
            </w:r>
            <w:r>
              <w:rPr>
                <w:rFonts w:hint="eastAsia" w:ascii="宋体" w:hAnsi="宋体" w:eastAsia="宋体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，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k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4" w:hRule="atLeast"/>
        </w:trPr>
        <w:tc>
          <w:tcPr>
            <w:tcW w:w="806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/>
                <w:b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function 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INITIALIZATION ( )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I=Imin</w:t>
            </w:r>
            <w:r>
              <w:rPr>
                <w:rFonts w:hint="default" w:ascii="CMU Serif" w:hAnsi="CMU Serif" w:eastAsia="CMU Serif" w:cs="Times New Roman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Times New Roman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function</w:t>
            </w:r>
            <w:r>
              <w:rPr>
                <w:rFonts w:hint="default" w:ascii="CMU Serif" w:hAnsi="CMU Serif" w:eastAsia="CMU Serif" w:cs="Times New Roman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INTERVALBEGINS ( )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Times New Roman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t=random(I/2,I);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c=0;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function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CONSISTENTTRANSMISSIONRECEIVED ( )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c = c+1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function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TIMEREXPIRES ( )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if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(k&gt;=c)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Transmit DIO message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transmission is suppressed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endif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function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INTERVALENDS ( )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c = 0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if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InconsistentTransmissionReceived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I = Imin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/>
                <w:b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else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I = I</w:t>
            </w:r>
            <w:r>
              <w:rPr>
                <w:rFonts w:hint="eastAsia" w:ascii="MS Gothic" w:hAnsi="MS Gothic" w:eastAsia="MS Gothic" w:cs="MS Gothic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∗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2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if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(I &gt;= Imax)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then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    I = Imax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 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endif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tbl>
      <w:tblPr>
        <w:tblStyle w:val="2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  <w:tcBorders>
              <w:top w:val="single" w:color="auto" w:sz="8" w:space="0"/>
              <w:left w:val="nil"/>
              <w:bottom w:val="single" w:color="auto" w:sz="8" w:space="0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szCs w:val="21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Algorithm 1: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B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est Parent 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S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election Function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  <w:tcBorders>
              <w:top w:val="single" w:color="auto" w:sz="8" w:space="0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Input: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All parents in candidate parent list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.</w:t>
            </w: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Output: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The returned </w:t>
            </w:r>
            <w:r>
              <w:rPr>
                <w:rFonts w:hint="default" w:ascii="CMU Serif" w:hAnsi="CMU Serif" w:eastAsia="CMU Serif" w:cs="CMU Serif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preferred parent</w:t>
            </w:r>
            <w:r>
              <w:rPr>
                <w:rFonts w:hint="default" w:ascii="CMU Serif" w:hAnsi="CMU Serif" w:eastAsia="CMU Serif" w:cs="Times New Roman"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.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63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if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（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higher RSSI than threshold&amp;&amp; mobility is false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）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then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return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parent_with_max_AvgRSSI;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/>
                <w:b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Break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else if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（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higher RSSI than threshold&amp;&amp; mobility is true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）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then 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return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parent_with_max_AvgRSSI;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b/>
                <w:b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Break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else if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（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lower RSSI than threshold</w:t>
            </w:r>
            <w:r>
              <w:rPr>
                <w:rFonts w:hint="eastAsia" w:ascii="宋体" w:hAnsi="宋体" w:eastAsia="宋体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）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then 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CMU Serif"/>
                <w:i/>
                <w:iCs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return</w:t>
            </w:r>
            <w:r>
              <w:rPr>
                <w:rFonts w:hint="default" w:ascii="CMU Serif" w:hAnsi="CMU Serif" w:eastAsia="CMU Serif" w:cs="CMU Serif"/>
                <w:i/>
                <w:i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 xml:space="preserve"> parent_with_max_AvgRSSI;</w:t>
            </w:r>
          </w:p>
          <w:p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uppressLineNumbers w:val="0"/>
              <w:spacing w:before="0" w:beforeAutospacing="0" w:after="0" w:afterAutospacing="0"/>
              <w:ind w:left="504" w:right="0" w:hanging="360"/>
              <w:jc w:val="both"/>
              <w:rPr>
                <w:rFonts w:hint="default" w:ascii="CMU Serif" w:hAnsi="CMU Serif" w:eastAsia="CMU Serif" w:cs="Times New Roman"/>
                <w:bdr w:val="none" w:color="auto" w:sz="0" w:space="0"/>
                <w:lang w:val="en-US"/>
              </w:rPr>
            </w:pPr>
            <w:r>
              <w:rPr>
                <w:rFonts w:hint="default" w:ascii="CMU Serif" w:hAnsi="CMU Serif" w:eastAsia="CMU Serif" w:cs="Times New Roman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endf</w:t>
            </w:r>
            <w:r>
              <w:rPr>
                <w:rFonts w:hint="default" w:ascii="CMU Serif" w:hAnsi="CMU Serif" w:eastAsia="CMU Serif" w:cs="CMU Serif"/>
                <w:b/>
                <w:bCs/>
                <w:kern w:val="2"/>
                <w:sz w:val="21"/>
                <w:szCs w:val="24"/>
                <w:bdr w:val="none" w:color="auto" w:sz="0" w:space="0"/>
                <w:lang w:val="en-US" w:eastAsia="zh-CN" w:bidi="ar"/>
              </w:rPr>
              <w:t>or</w:t>
            </w:r>
          </w:p>
        </w:tc>
      </w:tr>
    </w:tbl>
    <w:p>
      <w:pPr>
        <w:rPr>
          <w:rFonts w:hint="default"/>
          <w:lang w:val="en-US" w:eastAsia="zh-CN"/>
        </w:rPr>
      </w:pP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CMU Serif">
    <w:altName w:val="Calibri"/>
    <w:panose1 w:val="00000000000000000000"/>
    <w:charset w:val="00"/>
    <w:family w:val="auto"/>
    <w:pitch w:val="default"/>
    <w:sig w:usb0="00000000" w:usb1="00000000" w:usb2="02020004" w:usb3="00000000" w:csb0="0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Gothic">
    <w:panose1 w:val="020B0609070205080204"/>
    <w:charset w:val="80"/>
    <w:family w:val="auto"/>
    <w:pitch w:val="fixed"/>
    <w:sig w:usb0="E00002FF" w:usb1="6AC7FDFB" w:usb2="08000012" w:usb3="00000000" w:csb0="4002009F" w:csb1="DFD70000"/>
  </w:font>
  <w:font w:name="@MS Gothic">
    <w:panose1 w:val="020B0609070205080204"/>
    <w:charset w:val="80"/>
    <w:family w:val="auto"/>
    <w:pitch w:val="fixed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8E9EDE"/>
    <w:multiLevelType w:val="multilevel"/>
    <w:tmpl w:val="D28E9EDE"/>
    <w:lvl w:ilvl="0" w:tentative="0">
      <w:start w:val="1"/>
      <w:numFmt w:val="decimal"/>
      <w:lvlText w:val="%1："/>
      <w:lvlJc w:val="left"/>
      <w:pPr>
        <w:ind w:left="720" w:hanging="360"/>
      </w:pPr>
      <w:rPr>
        <w:rFonts w:hint="default" w:ascii="Calibri" w:hAnsi="Calibri" w:cs="Times New Roman"/>
        <w:b w:val="0"/>
        <w:bCs w:val="0"/>
        <w:sz w:val="16"/>
        <w:szCs w:val="16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abstractNum w:abstractNumId="1">
    <w:nsid w:val="ED0709D8"/>
    <w:multiLevelType w:val="multilevel"/>
    <w:tmpl w:val="ED0709D8"/>
    <w:lvl w:ilvl="0" w:tentative="0">
      <w:start w:val="1"/>
      <w:numFmt w:val="decimal"/>
      <w:lvlText w:val="%1："/>
      <w:lvlJc w:val="left"/>
      <w:pPr>
        <w:ind w:left="720" w:hanging="360"/>
      </w:pPr>
      <w:rPr>
        <w:rFonts w:hint="default" w:ascii="Calibri" w:hAnsi="Calibri" w:cs="Times New Roman"/>
        <w:b w:val="0"/>
        <w:bCs w:val="0"/>
        <w:sz w:val="16"/>
        <w:szCs w:val="16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abstractNum w:abstractNumId="2">
    <w:nsid w:val="FF006CD5"/>
    <w:multiLevelType w:val="multilevel"/>
    <w:tmpl w:val="FF006CD5"/>
    <w:lvl w:ilvl="0" w:tentative="0">
      <w:start w:val="1"/>
      <w:numFmt w:val="decimal"/>
      <w:lvlText w:val="%1："/>
      <w:lvlJc w:val="left"/>
      <w:pPr>
        <w:ind w:left="720" w:hanging="360"/>
      </w:pPr>
      <w:rPr>
        <w:rFonts w:hint="default" w:ascii="Calibri" w:hAnsi="Calibri" w:cs="Times New Roman"/>
        <w:b w:val="0"/>
        <w:bCs w:val="0"/>
        <w:sz w:val="16"/>
        <w:szCs w:val="16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QxYmQzZTQ5MTA4MGE3ZjNmYmRhZGMwNTJlMzQzY2YifQ=="/>
  </w:docVars>
  <w:rsids>
    <w:rsidRoot w:val="00000000"/>
    <w:rsid w:val="03457CFC"/>
    <w:rsid w:val="05050218"/>
    <w:rsid w:val="06CB49BC"/>
    <w:rsid w:val="0C34090D"/>
    <w:rsid w:val="162C6AF9"/>
    <w:rsid w:val="18101B13"/>
    <w:rsid w:val="19C969D6"/>
    <w:rsid w:val="19DF16C9"/>
    <w:rsid w:val="1C252081"/>
    <w:rsid w:val="1FA0467D"/>
    <w:rsid w:val="20935C8C"/>
    <w:rsid w:val="21CC6908"/>
    <w:rsid w:val="2A960A60"/>
    <w:rsid w:val="2AAD0B9B"/>
    <w:rsid w:val="3A9745CC"/>
    <w:rsid w:val="3B55275E"/>
    <w:rsid w:val="3EF70A82"/>
    <w:rsid w:val="3F6F7ED3"/>
    <w:rsid w:val="414C1C7A"/>
    <w:rsid w:val="4BFD4C53"/>
    <w:rsid w:val="4D0363AD"/>
    <w:rsid w:val="57E207EA"/>
    <w:rsid w:val="60A06F01"/>
    <w:rsid w:val="64974A9F"/>
    <w:rsid w:val="6EB760D5"/>
    <w:rsid w:val="740D49E9"/>
    <w:rsid w:val="77D5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等线" w:hAnsi="等线" w:eastAsia="等线" w:cs="等线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chart" Target="charts/chart2.xml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contikimac</a:t>
            </a:r>
            <a:endParaRPr lang="en-US" altLang="zh-CN"/>
          </a:p>
        </c:rich>
      </c:tx>
      <c:layout>
        <c:manualLayout>
          <c:xMode val="edge"/>
          <c:yMode val="edge"/>
          <c:x val="0.449202705967625"/>
          <c:y val="0.024224394390140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0633003140855"/>
          <c:y val="0.158521036974076"/>
          <c:w val="0.853515341870017"/>
          <c:h val="0.54959626009349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12—8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0.0682</c:v>
                </c:pt>
                <c:pt idx="1">
                  <c:v>0.0882</c:v>
                </c:pt>
                <c:pt idx="2">
                  <c:v>0.0573</c:v>
                </c:pt>
                <c:pt idx="3">
                  <c:v>0.0864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12—2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0.1246</c:v>
                </c:pt>
                <c:pt idx="1">
                  <c:v>0.1</c:v>
                </c:pt>
                <c:pt idx="2">
                  <c:v>0.0778</c:v>
                </c:pt>
                <c:pt idx="3">
                  <c:v>0.087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10—2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0.2063</c:v>
                </c:pt>
                <c:pt idx="1">
                  <c:v>0.1037</c:v>
                </c:pt>
                <c:pt idx="2">
                  <c:v>0.0612</c:v>
                </c:pt>
                <c:pt idx="3">
                  <c:v>0.1151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本方法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  <c:pt idx="0">
                  <c:v>0.0892</c:v>
                </c:pt>
                <c:pt idx="1">
                  <c:v>0.0683</c:v>
                </c:pt>
                <c:pt idx="2">
                  <c:v>0.0928</c:v>
                </c:pt>
                <c:pt idx="3">
                  <c:v>0.0692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72530926"/>
        <c:axId val="949977416"/>
      </c:barChart>
      <c:catAx>
        <c:axId val="972530926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周期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9977416"/>
        <c:crosses val="autoZero"/>
        <c:auto val="1"/>
        <c:lblAlgn val="ctr"/>
        <c:lblOffset val="100"/>
        <c:noMultiLvlLbl val="0"/>
      </c:catAx>
      <c:valAx>
        <c:axId val="949977416"/>
        <c:scaling>
          <c:orientation val="minMax"/>
          <c:max val="0.2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丢包率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53092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1" i="0" u="none" strike="noStrike" kern="1200" baseline="0">
                <a:solidFill>
                  <a:schemeClr val="tx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contikimac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12—8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7.939</c:v>
                </c:pt>
                <c:pt idx="1">
                  <c:v>7.047</c:v>
                </c:pt>
                <c:pt idx="2">
                  <c:v>5.355</c:v>
                </c:pt>
                <c:pt idx="3">
                  <c:v>4.41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12—2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9.379</c:v>
                </c:pt>
                <c:pt idx="1">
                  <c:v>7.403</c:v>
                </c:pt>
                <c:pt idx="2">
                  <c:v>6.095</c:v>
                </c:pt>
                <c:pt idx="3">
                  <c:v>5.75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10—2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Sheet1!$D$2:$D$5</c:f>
              <c:numCache>
                <c:formatCode>General</c:formatCode>
                <c:ptCount val="4"/>
                <c:pt idx="0">
                  <c:v>13.469</c:v>
                </c:pt>
                <c:pt idx="1">
                  <c:v>10.607</c:v>
                </c:pt>
                <c:pt idx="2">
                  <c:v>8.582</c:v>
                </c:pt>
                <c:pt idx="3">
                  <c:v>8.685</c:v>
                </c:pt>
              </c:numCache>
            </c:numRef>
          </c:val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本方法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Sheet1!$A$2:$A$5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</c:numCache>
            </c:numRef>
          </c:cat>
          <c:val>
            <c:numRef>
              <c:f>Sheet1!$E$2:$E$5</c:f>
              <c:numCache>
                <c:formatCode>General</c:formatCode>
                <c:ptCount val="4"/>
                <c:pt idx="0">
                  <c:v>8.5</c:v>
                </c:pt>
                <c:pt idx="1">
                  <c:v>5.339</c:v>
                </c:pt>
                <c:pt idx="2">
                  <c:v>5.153</c:v>
                </c:pt>
                <c:pt idx="3">
                  <c:v>5.177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972530926"/>
        <c:axId val="949977416"/>
      </c:barChart>
      <c:catAx>
        <c:axId val="972530926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周期</a:t>
                </a:r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49977416"/>
        <c:crosses val="autoZero"/>
        <c:auto val="1"/>
        <c:lblAlgn val="ctr"/>
        <c:lblOffset val="100"/>
        <c:noMultiLvlLbl val="0"/>
      </c:catAx>
      <c:valAx>
        <c:axId val="949977416"/>
        <c:scaling>
          <c:orientation val="minMax"/>
          <c:max val="1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02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altLang="en-US"/>
                  <a:t>功耗</a:t>
                </a:r>
                <a:r>
                  <a:rPr lang="en-US" altLang="zh-CN"/>
                  <a:t>/mW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#,##0_);[Red]\(#,##0\)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253092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2024-01-23T13:11:00Z</dcterms:created>
  <dc:creator>10262</dc:creator>
  <cp:lastModifiedBy>张昀</cp:lastModifiedBy>
  <dcterms:modified xsi:type="dcterms:W3CDTF">2024-01-28T16:30:15Z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9B0051D24BCF48FE9A48F233CD7A6B67_12</vt:lpwstr>
  </property>
</Properties>
</file>