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HIPAA Business Associate Manual</w:t>
      </w:r>
    </w:p>
    <w:p>
      <w:pPr>
        <w:pBdr>
          <w:bottom w:val="single" w:color="1F3864" w:sz="12"/>
        </w:pBdr>
        <w:spacing w:after="200"/>
      </w:pPr>
      <w:r>
        <w:rPr>
          <w:rFonts w:ascii="Calibri" w:cs="Calibri" w:eastAsia="Calibri" w:hAnsi="Calibri"/>
          <w:color w:val="2E5C8A"/>
          <w:sz w:val="28"/>
          <w:szCs w:val="28"/>
        </w:rPr>
        <w:t xml:space="preserve">Practice-Specific Workflow Questionnaire</w:t>
      </w:r>
    </w:p>
    <w:p>
      <w:pPr>
        <w:spacing w:after="60" w:before="120" w:line="260"/>
      </w:pPr>
      <w:r>
        <w:rPr>
          <w:rFonts w:ascii="Calibri" w:cs="Calibri" w:eastAsia="Calibri" w:hAnsi="Calibri"/>
          <w:b/>
          <w:bCs/>
          <w:color w:val="1F3864"/>
          <w:sz w:val="24"/>
          <w:szCs w:val="24"/>
        </w:rPr>
        <w:t xml:space="preserve">Purpose</w:t>
      </w:r>
    </w:p>
    <w:p>
      <w:pPr>
        <w:spacing w:after="80" w:before="0" w:line="260"/>
      </w:pPr>
      <w:r>
        <w:rPr>
          <w:rFonts w:ascii="Calibri" w:cs="Calibri" w:eastAsia="Calibri" w:hAnsi="Calibri"/>
          <w:sz w:val="20"/>
          <w:szCs w:val="20"/>
        </w:rPr>
        <w:t xml:space="preserve">This questionnaire converts the HIPAA Business Associate Manual template into a document that describes how your organization actually operates. Each question corresponds to one policy in the manual. Your answers are transferred into the "Practice Specific Workflow Description" section that follows that policy in the manual.</w:t>
      </w:r>
    </w:p>
    <w:p>
      <w:pPr>
        <w:spacing w:after="60" w:before="160" w:line="260"/>
      </w:pPr>
      <w:r>
        <w:rPr>
          <w:rFonts w:ascii="Calibri" w:cs="Calibri" w:eastAsia="Calibri" w:hAnsi="Calibri"/>
          <w:b/>
          <w:bCs/>
          <w:color w:val="1F3864"/>
          <w:sz w:val="24"/>
          <w:szCs w:val="24"/>
        </w:rPr>
        <w:t xml:space="preserve">How to complete it</w:t>
      </w:r>
    </w:p>
    <w:p>
      <w:pPr>
        <w:pStyle w:val="ListParagraph"/>
        <w:numPr>
          <w:ilvl w:val="0"/>
          <w:numId w:val="2"/>
        </w:numPr>
        <w:spacing w:after="60" w:line="260"/>
      </w:pPr>
      <w:r>
        <w:rPr>
          <w:rFonts w:ascii="Calibri" w:cs="Calibri" w:eastAsia="Calibri" w:hAnsi="Calibri"/>
          <w:sz w:val="20"/>
          <w:szCs w:val="20"/>
        </w:rPr>
        <w:t xml:space="preserve">Complete Section 1 first. This information appears throughout all of your manuals.</w:t>
      </w:r>
    </w:p>
    <w:p>
      <w:pPr>
        <w:pStyle w:val="ListParagraph"/>
        <w:numPr>
          <w:ilvl w:val="0"/>
          <w:numId w:val="2"/>
        </w:numPr>
        <w:spacing w:after="60" w:line="260"/>
      </w:pPr>
      <w:r>
        <w:rPr>
          <w:rFonts w:ascii="Calibri" w:cs="Calibri" w:eastAsia="Calibri" w:hAnsi="Calibri"/>
          <w:sz w:val="20"/>
          <w:szCs w:val="20"/>
        </w:rPr>
        <w:t xml:space="preserve">Answer every question in Section 2 in narrative form. Name real roles, real systems, real vendors, and real timeframes — not "as required by policy."</w:t>
      </w:r>
    </w:p>
    <w:p>
      <w:pPr>
        <w:pStyle w:val="ListParagraph"/>
        <w:numPr>
          <w:ilvl w:val="0"/>
          <w:numId w:val="2"/>
        </w:numPr>
        <w:spacing w:after="60" w:line="260"/>
      </w:pPr>
      <w:r>
        <w:rPr>
          <w:rFonts w:ascii="Calibri" w:cs="Calibri" w:eastAsia="Calibri" w:hAnsi="Calibri"/>
          <w:sz w:val="20"/>
          <w:szCs w:val="20"/>
        </w:rPr>
        <w:t xml:space="preserve">If a policy does not apply to your organization, write "Not applicable" and state why. Do not leave a response blank.</w:t>
      </w:r>
    </w:p>
    <w:p>
      <w:pPr>
        <w:pStyle w:val="ListParagraph"/>
        <w:numPr>
          <w:ilvl w:val="0"/>
          <w:numId w:val="2"/>
        </w:numPr>
        <w:spacing w:after="60" w:line="260"/>
      </w:pPr>
      <w:r>
        <w:rPr>
          <w:rFonts w:ascii="Calibri" w:cs="Calibri" w:eastAsia="Calibri" w:hAnsi="Calibri"/>
          <w:sz w:val="20"/>
          <w:szCs w:val="20"/>
        </w:rPr>
        <w:t xml:space="preserve">The page reference beside each question number points to that policy in the accompanying manual: HIPAA Business Associate Manual - with Practice Workflow Questions.docx</w:t>
      </w:r>
    </w:p>
    <w:p>
      <w:pPr>
        <w:pStyle w:val="ListParagraph"/>
        <w:numPr>
          <w:ilvl w:val="0"/>
          <w:numId w:val="2"/>
        </w:numPr>
        <w:spacing w:after="60" w:line="260"/>
      </w:pPr>
      <w:r>
        <w:rPr>
          <w:rFonts w:ascii="Calibri" w:cs="Calibri" w:eastAsia="Calibri" w:hAnsi="Calibri"/>
          <w:sz w:val="20"/>
          <w:szCs w:val="20"/>
        </w:rPr>
        <w:t xml:space="preserve">Each question is also printed in the manual itself beneath the policy, with the same question number.</w:t>
      </w:r>
    </w:p>
    <w:p>
      <w:pPr>
        <w:spacing w:after="40" w:before="160" w:line="260"/>
      </w:pPr>
      <w:r>
        <w:rPr>
          <w:rFonts w:ascii="Calibri" w:cs="Calibri" w:eastAsia="Calibri" w:hAnsi="Calibri"/>
          <w:b/>
          <w:bCs/>
          <w:color w:val="2E5C8A"/>
          <w:sz w:val="20"/>
          <w:szCs w:val="20"/>
        </w:rPr>
        <w:t xml:space="preserve">Total questions in this manual: 46</w:t>
      </w:r>
    </w:p>
    <w:p>
      <w:r>
        <w:br w:type="page"/>
      </w:r>
    </w:p>
    <w:p>
      <w:pPr>
        <w:spacing w:after="80" w:before="0" w:line="260"/>
      </w:pPr>
      <w:r>
        <w:rPr>
          <w:rFonts w:ascii="Calibri" w:cs="Calibri" w:eastAsia="Calibri" w:hAnsi="Calibri"/>
          <w:b/>
          <w:bCs/>
          <w:color w:val="1F3864"/>
          <w:sz w:val="28"/>
          <w:szCs w:val="28"/>
        </w:rPr>
        <w:t xml:space="preserve">Section 1 — Practice Information</w:t>
      </w:r>
    </w:p>
    <w:p>
      <w:pPr>
        <w:spacing w:after="160" w:before="0" w:line="260"/>
      </w:pPr>
      <w:r>
        <w:rPr>
          <w:rFonts w:ascii="Calibri" w:cs="Calibri" w:eastAsia="Calibri" w:hAnsi="Calibri"/>
          <w:i/>
          <w:iCs/>
          <w:color w:val="595959"/>
          <w:sz w:val="20"/>
          <w:szCs w:val="20"/>
        </w:rPr>
        <w:t xml:space="preserve">Complete every row. If a role is filled by an outside firm or consultant, give the firm name and the individual contact.</w:t>
      </w:r>
    </w:p>
    <w:tbl>
      <w:tblPr>
        <w:tblW w:type="dxa" w:w="10080"/>
        <w:tblBorders>
          <w:top w:val="single" w:color="B4C6E7" w:sz="4"/>
          <w:left w:val="single" w:color="B4C6E7" w:sz="4"/>
          <w:bottom w:val="single" w:color="B4C6E7" w:sz="4"/>
          <w:right w:val="single" w:color="B4C6E7" w:sz="4"/>
          <w:insideH w:val="single" w:color="B4C6E7" w:sz="4"/>
          <w:insideV w:val="single" w:color="B4C6E7" w:sz="4"/>
        </w:tblBorders>
      </w:tblPr>
      <w:tblGrid>
        <w:gridCol w:w="4300"/>
        <w:gridCol w:w="2200"/>
        <w:gridCol w:w="1790"/>
        <w:gridCol w:w="1790"/>
      </w:tblGrid>
      <w:tr>
        <w:trPr>
          <w:tblHeader/>
        </w:trPr>
        <w:tc>
          <w:tcPr>
            <w:tcW w:type="dxa" w:w="430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Required Information</w:t>
            </w:r>
          </w:p>
        </w:tc>
        <w:tc>
          <w:tcPr>
            <w:tcW w:type="dxa" w:w="220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Name</w:t>
            </w:r>
          </w:p>
        </w:tc>
        <w:tc>
          <w:tcPr>
            <w:tcW w:type="dxa" w:w="179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Telephone #</w:t>
            </w:r>
          </w:p>
        </w:tc>
        <w:tc>
          <w:tcPr>
            <w:tcW w:type="dxa" w:w="179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Email</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Legal Practice Name (include DBA if applicable)</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Practice Address — legal address first; list each additional location separately</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HIPAA Privacy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HIPAA Security Officer</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Release of Information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IT Company / Vendor</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Hotline number and/or email (note if using the EHCP hotline; number of posters needed — 2 per location recommended)</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Committee Members (list all)</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Governing Board Members (list all)</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bl>
    <w:p>
      <w:pPr>
        <w:spacing w:after="0" w:before="0" w:line="260"/>
      </w:pPr>
      <w:r>
        <w:rPr>
          <w:rFonts w:ascii="Calibri" w:cs="Calibri" w:eastAsia="Calibri" w:hAnsi="Calibri"/>
          <w:sz w:val="20"/>
          <w:szCs w:val="20"/>
        </w:rPr>
        <w:t xml:space="preserve"/>
      </w:r>
    </w:p>
    <w:p>
      <w:pPr>
        <w:spacing w:after="60" w:before="200" w:line="260"/>
      </w:pPr>
      <w:r>
        <w:rPr>
          <w:rFonts w:ascii="Calibri" w:cs="Calibri" w:eastAsia="Calibri" w:hAnsi="Calibri"/>
          <w:b/>
          <w:bCs/>
          <w:sz w:val="20"/>
          <w:szCs w:val="20"/>
        </w:rPr>
        <w:t xml:space="preserve">Additional locations, entities, or DBAs not listed above:</w:t>
      </w:r>
    </w:p>
    <w:p>
      <w:pPr>
        <w:spacing w:after="0" w:before="0" w:line="260"/>
      </w:pPr>
      <w:r>
        <w:rPr>
          <w:rFonts w:ascii="Calibri" w:cs="Calibri" w:eastAsia="Calibri" w:hAnsi="Calibri"/>
          <w:color w:val="595959"/>
          <w:sz w:val="20"/>
          <w:szCs w:val="20"/>
        </w:rPr>
        <w:t xml:space="preserve">Click or tap here to enter text.</w:t>
      </w:r>
    </w:p>
    <w:p>
      <w:r>
        <w:br w:type="page"/>
      </w:r>
    </w:p>
    <w:p>
      <w:pPr>
        <w:spacing w:after="80" w:before="0" w:line="260"/>
      </w:pPr>
      <w:r>
        <w:rPr>
          <w:rFonts w:ascii="Calibri" w:cs="Calibri" w:eastAsia="Calibri" w:hAnsi="Calibri"/>
          <w:b/>
          <w:bCs/>
          <w:color w:val="1F3864"/>
          <w:sz w:val="28"/>
          <w:szCs w:val="28"/>
        </w:rPr>
        <w:t xml:space="preserve">Section 2 — Policy Workflow Questions</w:t>
      </w:r>
    </w:p>
    <w:p>
      <w:pPr>
        <w:spacing w:after="80" w:before="0" w:line="260"/>
      </w:pPr>
      <w:r>
        <w:rPr>
          <w:rFonts w:ascii="Calibri" w:cs="Calibri" w:eastAsia="Calibri" w:hAnsi="Calibri"/>
          <w:i/>
          <w:iCs/>
          <w:color w:val="595959"/>
          <w:sz w:val="20"/>
          <w:szCs w:val="20"/>
        </w:rPr>
        <w:t xml:space="preserve">Answer each question below. Page references are to HIPAA Business Associate Manual - with Practice Workflow Questions.docx.</w:t>
      </w:r>
    </w:p>
    <w:p>
      <w:pPr>
        <w:keepNext/>
        <w:pBdr>
          <w:bottom w:val="single" w:color="B4C6E7" w:sz="6"/>
        </w:pBdr>
        <w:spacing w:after="60" w:before="240"/>
      </w:pPr>
      <w:r>
        <w:rPr>
          <w:rFonts w:ascii="Calibri" w:cs="Calibri" w:eastAsia="Calibri" w:hAnsi="Calibri"/>
          <w:b/>
          <w:bCs/>
          <w:color w:val="1F3864"/>
          <w:sz w:val="22"/>
          <w:szCs w:val="22"/>
        </w:rPr>
        <w:t xml:space="preserve">BA-01  </w:t>
      </w:r>
      <w:r>
        <w:rPr>
          <w:rFonts w:ascii="Calibri" w:cs="Calibri" w:eastAsia="Calibri" w:hAnsi="Calibri"/>
          <w:b/>
          <w:bCs/>
          <w:color w:val="1F3864"/>
          <w:sz w:val="22"/>
          <w:szCs w:val="22"/>
        </w:rPr>
        <w:t xml:space="preserve">Uses and Disclosures of Protected Health Insurance</w:t>
      </w:r>
      <w:r>
        <w:rPr>
          <w:sz w:val="18"/>
          <w:szCs w:val="18"/>
        </w:rPr>
        <w:ptab w:alignment="right" w:relativeTo="margin" w:leader="dot"/>
      </w:r>
      <w:r>
        <w:rPr>
          <w:rFonts w:ascii="Calibri" w:cs="Calibri" w:eastAsia="Calibri" w:hAnsi="Calibri"/>
          <w:color w:val="2E5C8A"/>
          <w:sz w:val="18"/>
          <w:szCs w:val="18"/>
        </w:rPr>
        <w:t xml:space="preserve">Manual p. 14</w:t>
      </w:r>
    </w:p>
    <w:p>
      <w:pPr>
        <w:spacing w:after="80" w:before="60" w:line="260"/>
      </w:pPr>
      <w:r>
        <w:rPr>
          <w:rFonts w:ascii="Calibri" w:cs="Calibri" w:eastAsia="Calibri" w:hAnsi="Calibri"/>
          <w:sz w:val="20"/>
          <w:szCs w:val="20"/>
        </w:rPr>
        <w:t xml:space="preserve">Please describe how your organization controls uses and disclosures of PHI in every form it exists in - paper, oral, electronic, and removable media - and how employees, volunteers, vendors, and subcontractors are told what they may and may not release.</w:t>
      </w:r>
    </w:p>
    <w:p>
      <w:pPr>
        <w:pStyle w:val="ListParagraph"/>
        <w:numPr>
          <w:ilvl w:val="0"/>
          <w:numId w:val="2"/>
        </w:numPr>
        <w:spacing w:after="40" w:line="250"/>
      </w:pPr>
      <w:r>
        <w:rPr>
          <w:rFonts w:ascii="Calibri" w:cs="Calibri" w:eastAsia="Calibri" w:hAnsi="Calibri"/>
          <w:color w:val="595959"/>
          <w:sz w:val="19"/>
          <w:szCs w:val="19"/>
        </w:rPr>
        <w:t xml:space="preserve">Name the role that approves each category of use or disclosure.</w:t>
      </w:r>
    </w:p>
    <w:p>
      <w:pPr>
        <w:pStyle w:val="ListParagraph"/>
        <w:numPr>
          <w:ilvl w:val="0"/>
          <w:numId w:val="2"/>
        </w:numPr>
        <w:spacing w:after="40" w:line="250"/>
      </w:pPr>
      <w:r>
        <w:rPr>
          <w:rFonts w:ascii="Calibri" w:cs="Calibri" w:eastAsia="Calibri" w:hAnsi="Calibri"/>
          <w:color w:val="595959"/>
          <w:sz w:val="19"/>
          <w:szCs w:val="19"/>
        </w:rPr>
        <w:t xml:space="preserve">List the systems and media where PHI is created, stored, or received.</w:t>
      </w:r>
    </w:p>
    <w:p>
      <w:pPr>
        <w:pStyle w:val="ListParagraph"/>
        <w:numPr>
          <w:ilvl w:val="0"/>
          <w:numId w:val="2"/>
        </w:numPr>
        <w:spacing w:after="40" w:line="250"/>
      </w:pPr>
      <w:r>
        <w:rPr>
          <w:rFonts w:ascii="Calibri" w:cs="Calibri" w:eastAsia="Calibri" w:hAnsi="Calibri"/>
          <w:color w:val="595959"/>
          <w:sz w:val="19"/>
          <w:szCs w:val="19"/>
        </w:rPr>
        <w:t xml:space="preserve">State how disclosure decisions are recorded and where those records live.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BA-02  </w:t>
      </w:r>
      <w:r>
        <w:rPr>
          <w:rFonts w:ascii="Calibri" w:cs="Calibri" w:eastAsia="Calibri" w:hAnsi="Calibri"/>
          <w:b/>
          <w:bCs/>
          <w:color w:val="1F3864"/>
          <w:sz w:val="22"/>
          <w:szCs w:val="22"/>
        </w:rPr>
        <w:t xml:space="preserve">Authorization and Exceptions for Uses and Disclosures of PHI</w:t>
      </w:r>
      <w:r>
        <w:rPr>
          <w:sz w:val="18"/>
          <w:szCs w:val="18"/>
        </w:rPr>
        <w:ptab w:alignment="right" w:relativeTo="margin" w:leader="dot"/>
      </w:r>
      <w:r>
        <w:rPr>
          <w:rFonts w:ascii="Calibri" w:cs="Calibri" w:eastAsia="Calibri" w:hAnsi="Calibri"/>
          <w:color w:val="2E5C8A"/>
          <w:sz w:val="18"/>
          <w:szCs w:val="18"/>
        </w:rPr>
        <w:t xml:space="preserve">Manual pp. 17–32</w:t>
      </w:r>
    </w:p>
    <w:p>
      <w:pPr>
        <w:spacing w:after="80" w:before="60" w:line="260"/>
      </w:pPr>
      <w:r>
        <w:rPr>
          <w:rFonts w:ascii="Calibri" w:cs="Calibri" w:eastAsia="Calibri" w:hAnsi="Calibri"/>
          <w:sz w:val="20"/>
          <w:szCs w:val="20"/>
        </w:rPr>
        <w:t xml:space="preserve">Please describe how your organization obtains, validates, and tracks HIPAA authorizations before using or disclosing PHI, including the categories that always require one such as psychotherapy notes, HIV and substance abuse records, genetic information, marketing, fundraising, and sale of PHI.</w:t>
      </w:r>
    </w:p>
    <w:p>
      <w:pPr>
        <w:pStyle w:val="ListParagraph"/>
        <w:numPr>
          <w:ilvl w:val="0"/>
          <w:numId w:val="2"/>
        </w:numPr>
        <w:spacing w:after="40" w:line="250"/>
      </w:pPr>
      <w:r>
        <w:rPr>
          <w:rFonts w:ascii="Calibri" w:cs="Calibri" w:eastAsia="Calibri" w:hAnsi="Calibri"/>
          <w:color w:val="595959"/>
          <w:sz w:val="19"/>
          <w:szCs w:val="19"/>
        </w:rPr>
        <w:t xml:space="preserve">Identify who reviews an authorization for validity before any release.</w:t>
      </w:r>
    </w:p>
    <w:p>
      <w:pPr>
        <w:pStyle w:val="ListParagraph"/>
        <w:numPr>
          <w:ilvl w:val="0"/>
          <w:numId w:val="2"/>
        </w:numPr>
        <w:spacing w:after="40" w:line="250"/>
      </w:pPr>
      <w:r>
        <w:rPr>
          <w:rFonts w:ascii="Calibri" w:cs="Calibri" w:eastAsia="Calibri" w:hAnsi="Calibri"/>
          <w:color w:val="595959"/>
          <w:sz w:val="19"/>
          <w:szCs w:val="19"/>
        </w:rPr>
        <w:t xml:space="preserve">Name the authorization form used and where signed copies are filed.</w:t>
      </w:r>
    </w:p>
    <w:p>
      <w:pPr>
        <w:pStyle w:val="ListParagraph"/>
        <w:numPr>
          <w:ilvl w:val="0"/>
          <w:numId w:val="2"/>
        </w:numPr>
        <w:spacing w:after="40" w:line="250"/>
      </w:pPr>
      <w:r>
        <w:rPr>
          <w:rFonts w:ascii="Calibri" w:cs="Calibri" w:eastAsia="Calibri" w:hAnsi="Calibri"/>
          <w:color w:val="595959"/>
          <w:sz w:val="19"/>
          <w:szCs w:val="19"/>
        </w:rPr>
        <w:t xml:space="preserve">State how revoked or expired authorizations are flagged and honored.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BA-03  </w:t>
      </w:r>
      <w:r>
        <w:rPr>
          <w:rFonts w:ascii="Calibri" w:cs="Calibri" w:eastAsia="Calibri" w:hAnsi="Calibri"/>
          <w:b/>
          <w:bCs/>
          <w:color w:val="1F3864"/>
          <w:sz w:val="22"/>
          <w:szCs w:val="22"/>
        </w:rPr>
        <w:t xml:space="preserve">Required Uses and Disclosures of PHI without an Authorization</w:t>
      </w:r>
      <w:r>
        <w:rPr>
          <w:sz w:val="18"/>
          <w:szCs w:val="18"/>
        </w:rPr>
        <w:ptab w:alignment="right" w:relativeTo="margin" w:leader="dot"/>
      </w:r>
      <w:r>
        <w:rPr>
          <w:rFonts w:ascii="Calibri" w:cs="Calibri" w:eastAsia="Calibri" w:hAnsi="Calibri"/>
          <w:color w:val="2E5C8A"/>
          <w:sz w:val="18"/>
          <w:szCs w:val="18"/>
        </w:rPr>
        <w:t xml:space="preserve">Manual p. 33</w:t>
      </w:r>
    </w:p>
    <w:p>
      <w:pPr>
        <w:spacing w:after="80" w:before="60" w:line="260"/>
      </w:pPr>
      <w:r>
        <w:rPr>
          <w:rFonts w:ascii="Calibri" w:cs="Calibri" w:eastAsia="Calibri" w:hAnsi="Calibri"/>
          <w:sz w:val="20"/>
          <w:szCs w:val="20"/>
        </w:rPr>
        <w:t xml:space="preserve">Please describe how your organization handles disclosures permitted or required by law without patient authorization, including abuse and neglect reports, domestic violence, court orders and subpoenas, public health threats, disaster relief, and school immunization requests.</w:t>
      </w:r>
    </w:p>
    <w:p>
      <w:pPr>
        <w:pStyle w:val="ListParagraph"/>
        <w:numPr>
          <w:ilvl w:val="0"/>
          <w:numId w:val="2"/>
        </w:numPr>
        <w:spacing w:after="40" w:line="250"/>
      </w:pPr>
      <w:r>
        <w:rPr>
          <w:rFonts w:ascii="Calibri" w:cs="Calibri" w:eastAsia="Calibri" w:hAnsi="Calibri"/>
          <w:color w:val="595959"/>
          <w:sz w:val="19"/>
          <w:szCs w:val="19"/>
        </w:rPr>
        <w:t xml:space="preserve">Name the person who decides that a legal exception applies.</w:t>
      </w:r>
    </w:p>
    <w:p>
      <w:pPr>
        <w:pStyle w:val="ListParagraph"/>
        <w:numPr>
          <w:ilvl w:val="0"/>
          <w:numId w:val="2"/>
        </w:numPr>
        <w:spacing w:after="40" w:line="250"/>
      </w:pPr>
      <w:r>
        <w:rPr>
          <w:rFonts w:ascii="Calibri" w:cs="Calibri" w:eastAsia="Calibri" w:hAnsi="Calibri"/>
          <w:color w:val="595959"/>
          <w:sz w:val="19"/>
          <w:szCs w:val="19"/>
        </w:rPr>
        <w:t xml:space="preserve">State which reporting form, agency, or portal is used per exception type.</w:t>
      </w:r>
    </w:p>
    <w:p>
      <w:pPr>
        <w:pStyle w:val="ListParagraph"/>
        <w:numPr>
          <w:ilvl w:val="0"/>
          <w:numId w:val="2"/>
        </w:numPr>
        <w:spacing w:after="40" w:line="250"/>
      </w:pPr>
      <w:r>
        <w:rPr>
          <w:rFonts w:ascii="Calibri" w:cs="Calibri" w:eastAsia="Calibri" w:hAnsi="Calibri"/>
          <w:color w:val="595959"/>
          <w:sz w:val="19"/>
          <w:szCs w:val="19"/>
        </w:rPr>
        <w:t xml:space="preserve">Describe how each such disclosure is logged and how quickly.</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BA-04  </w:t>
      </w:r>
      <w:r>
        <w:rPr>
          <w:rFonts w:ascii="Calibri" w:cs="Calibri" w:eastAsia="Calibri" w:hAnsi="Calibri"/>
          <w:b/>
          <w:bCs/>
          <w:color w:val="1F3864"/>
          <w:sz w:val="22"/>
          <w:szCs w:val="22"/>
        </w:rPr>
        <w:t xml:space="preserve">Reasonable Reliance</w:t>
      </w:r>
      <w:r>
        <w:rPr>
          <w:sz w:val="18"/>
          <w:szCs w:val="18"/>
        </w:rPr>
        <w:ptab w:alignment="right" w:relativeTo="margin" w:leader="dot"/>
      </w:r>
      <w:r>
        <w:rPr>
          <w:rFonts w:ascii="Calibri" w:cs="Calibri" w:eastAsia="Calibri" w:hAnsi="Calibri"/>
          <w:color w:val="2E5C8A"/>
          <w:sz w:val="18"/>
          <w:szCs w:val="18"/>
        </w:rPr>
        <w:t xml:space="preserve">Manual p. 34</w:t>
      </w:r>
    </w:p>
    <w:p>
      <w:pPr>
        <w:spacing w:after="80" w:before="60" w:line="260"/>
      </w:pPr>
      <w:r>
        <w:rPr>
          <w:rFonts w:ascii="Calibri" w:cs="Calibri" w:eastAsia="Calibri" w:hAnsi="Calibri"/>
          <w:sz w:val="20"/>
          <w:szCs w:val="20"/>
        </w:rPr>
        <w:t xml:space="preserve">Please describe how your organization decides when it may reasonably rely on a requesting provider's judgment that a request is limited to the minimum necessary, and how it narrows requests that ask for more information than is needed.</w:t>
      </w:r>
    </w:p>
    <w:p>
      <w:pPr>
        <w:pStyle w:val="ListParagraph"/>
        <w:numPr>
          <w:ilvl w:val="0"/>
          <w:numId w:val="2"/>
        </w:numPr>
        <w:spacing w:after="40" w:line="250"/>
      </w:pPr>
      <w:r>
        <w:rPr>
          <w:rFonts w:ascii="Calibri" w:cs="Calibri" w:eastAsia="Calibri" w:hAnsi="Calibri"/>
          <w:color w:val="595959"/>
          <w:sz w:val="19"/>
          <w:szCs w:val="19"/>
        </w:rPr>
        <w:t xml:space="preserve">Identify who reviews oversized or overly broad requests before release.</w:t>
      </w:r>
    </w:p>
    <w:p>
      <w:pPr>
        <w:pStyle w:val="ListParagraph"/>
        <w:numPr>
          <w:ilvl w:val="0"/>
          <w:numId w:val="2"/>
        </w:numPr>
        <w:spacing w:after="40" w:line="250"/>
      </w:pPr>
      <w:r>
        <w:rPr>
          <w:rFonts w:ascii="Calibri" w:cs="Calibri" w:eastAsia="Calibri" w:hAnsi="Calibri"/>
          <w:color w:val="595959"/>
          <w:sz w:val="19"/>
          <w:szCs w:val="19"/>
        </w:rPr>
        <w:t xml:space="preserve">Describe the criteria used to trim the record set released.</w:t>
      </w:r>
    </w:p>
    <w:p>
      <w:pPr>
        <w:pStyle w:val="ListParagraph"/>
        <w:numPr>
          <w:ilvl w:val="0"/>
          <w:numId w:val="2"/>
        </w:numPr>
        <w:spacing w:after="40" w:line="250"/>
      </w:pPr>
      <w:r>
        <w:rPr>
          <w:rFonts w:ascii="Calibri" w:cs="Calibri" w:eastAsia="Calibri" w:hAnsi="Calibri"/>
          <w:color w:val="595959"/>
          <w:sz w:val="19"/>
          <w:szCs w:val="19"/>
        </w:rPr>
        <w:t xml:space="preserve">State where the reliance decision and rationale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BA-05  </w:t>
      </w:r>
      <w:r>
        <w:rPr>
          <w:rFonts w:ascii="Calibri" w:cs="Calibri" w:eastAsia="Calibri" w:hAnsi="Calibri"/>
          <w:b/>
          <w:bCs/>
          <w:color w:val="1F3864"/>
          <w:sz w:val="22"/>
          <w:szCs w:val="22"/>
        </w:rPr>
        <w:t xml:space="preserve">Patient Access to Protected Health Information Policy</w:t>
      </w:r>
      <w:r>
        <w:rPr>
          <w:sz w:val="18"/>
          <w:szCs w:val="18"/>
        </w:rPr>
        <w:ptab w:alignment="right" w:relativeTo="margin" w:leader="dot"/>
      </w:r>
      <w:r>
        <w:rPr>
          <w:rFonts w:ascii="Calibri" w:cs="Calibri" w:eastAsia="Calibri" w:hAnsi="Calibri"/>
          <w:color w:val="2E5C8A"/>
          <w:sz w:val="18"/>
          <w:szCs w:val="18"/>
        </w:rPr>
        <w:t xml:space="preserve">Manual pp. 35–40</w:t>
      </w:r>
    </w:p>
    <w:p>
      <w:pPr>
        <w:spacing w:after="80" w:before="60" w:line="260"/>
      </w:pPr>
      <w:r>
        <w:rPr>
          <w:rFonts w:ascii="Calibri" w:cs="Calibri" w:eastAsia="Calibri" w:hAnsi="Calibri"/>
          <w:sz w:val="20"/>
          <w:szCs w:val="20"/>
        </w:rPr>
        <w:t xml:space="preserve">Please describe your workflow for responding to patient requests to inspect or obtain copies of their records, from receipt of the written request through delivery, covering identity verification, supervised inspection, electronic format requests, denials, and fees.</w:t>
      </w:r>
    </w:p>
    <w:p>
      <w:pPr>
        <w:pStyle w:val="ListParagraph"/>
        <w:numPr>
          <w:ilvl w:val="0"/>
          <w:numId w:val="2"/>
        </w:numPr>
        <w:spacing w:after="40" w:line="250"/>
      </w:pPr>
      <w:r>
        <w:rPr>
          <w:rFonts w:ascii="Calibri" w:cs="Calibri" w:eastAsia="Calibri" w:hAnsi="Calibri"/>
          <w:color w:val="595959"/>
          <w:sz w:val="19"/>
          <w:szCs w:val="19"/>
        </w:rPr>
        <w:t xml:space="preserve">Name the role that logs the request and tracks the 30-day clock.</w:t>
      </w:r>
    </w:p>
    <w:p>
      <w:pPr>
        <w:pStyle w:val="ListParagraph"/>
        <w:numPr>
          <w:ilvl w:val="0"/>
          <w:numId w:val="2"/>
        </w:numPr>
        <w:spacing w:after="40" w:line="250"/>
      </w:pPr>
      <w:r>
        <w:rPr>
          <w:rFonts w:ascii="Calibri" w:cs="Calibri" w:eastAsia="Calibri" w:hAnsi="Calibri"/>
          <w:color w:val="595959"/>
          <w:sz w:val="19"/>
          <w:szCs w:val="19"/>
        </w:rPr>
        <w:t xml:space="preserve">Describe how photo identification and signatures are verified and recorded.</w:t>
      </w:r>
    </w:p>
    <w:p>
      <w:pPr>
        <w:pStyle w:val="ListParagraph"/>
        <w:numPr>
          <w:ilvl w:val="0"/>
          <w:numId w:val="2"/>
        </w:numPr>
        <w:spacing w:after="40" w:line="250"/>
      </w:pPr>
      <w:r>
        <w:rPr>
          <w:rFonts w:ascii="Calibri" w:cs="Calibri" w:eastAsia="Calibri" w:hAnsi="Calibri"/>
          <w:color w:val="595959"/>
          <w:sz w:val="19"/>
          <w:szCs w:val="19"/>
        </w:rPr>
        <w:t xml:space="preserve">State how copies are delivered and what fee schedule is applied.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BA-06  </w:t>
      </w:r>
      <w:r>
        <w:rPr>
          <w:rFonts w:ascii="Calibri" w:cs="Calibri" w:eastAsia="Calibri" w:hAnsi="Calibri"/>
          <w:b/>
          <w:bCs/>
          <w:color w:val="1F3864"/>
          <w:sz w:val="22"/>
          <w:szCs w:val="22"/>
        </w:rPr>
        <w:t xml:space="preserve">Employee Access To Protected Health Information</w:t>
      </w:r>
      <w:r>
        <w:rPr>
          <w:sz w:val="18"/>
          <w:szCs w:val="18"/>
        </w:rPr>
        <w:ptab w:alignment="right" w:relativeTo="margin" w:leader="dot"/>
      </w:r>
      <w:r>
        <w:rPr>
          <w:rFonts w:ascii="Calibri" w:cs="Calibri" w:eastAsia="Calibri" w:hAnsi="Calibri"/>
          <w:color w:val="2E5C8A"/>
          <w:sz w:val="18"/>
          <w:szCs w:val="18"/>
        </w:rPr>
        <w:t xml:space="preserve">Manual pp. 43–44</w:t>
      </w:r>
    </w:p>
    <w:p>
      <w:pPr>
        <w:spacing w:after="80" w:before="60" w:line="260"/>
      </w:pPr>
      <w:r>
        <w:rPr>
          <w:rFonts w:ascii="Calibri" w:cs="Calibri" w:eastAsia="Calibri" w:hAnsi="Calibri"/>
          <w:sz w:val="20"/>
          <w:szCs w:val="20"/>
        </w:rPr>
        <w:t xml:space="preserve">Please describe how your organization builds and maintains the Employee Access to Protected Health Information Grid, mapping each job title to the categories of PHI it may reach, and how access is adjusted when someone changes roles or leaves.</w:t>
      </w:r>
    </w:p>
    <w:p>
      <w:pPr>
        <w:pStyle w:val="ListParagraph"/>
        <w:numPr>
          <w:ilvl w:val="0"/>
          <w:numId w:val="2"/>
        </w:numPr>
        <w:spacing w:after="40" w:line="250"/>
      </w:pPr>
      <w:r>
        <w:rPr>
          <w:rFonts w:ascii="Calibri" w:cs="Calibri" w:eastAsia="Calibri" w:hAnsi="Calibri"/>
          <w:color w:val="595959"/>
          <w:sz w:val="19"/>
          <w:szCs w:val="19"/>
        </w:rPr>
        <w:t xml:space="preserve">Identify who approves and signs off on each grid entry.</w:t>
      </w:r>
    </w:p>
    <w:p>
      <w:pPr>
        <w:pStyle w:val="ListParagraph"/>
        <w:numPr>
          <w:ilvl w:val="0"/>
          <w:numId w:val="2"/>
        </w:numPr>
        <w:spacing w:after="40" w:line="250"/>
      </w:pPr>
      <w:r>
        <w:rPr>
          <w:rFonts w:ascii="Calibri" w:cs="Calibri" w:eastAsia="Calibri" w:hAnsi="Calibri"/>
          <w:color w:val="595959"/>
          <w:sz w:val="19"/>
          <w:szCs w:val="19"/>
        </w:rPr>
        <w:t xml:space="preserve">State where the completed grid is stored and how versions are kept.</w:t>
      </w:r>
    </w:p>
    <w:p>
      <w:pPr>
        <w:pStyle w:val="ListParagraph"/>
        <w:numPr>
          <w:ilvl w:val="0"/>
          <w:numId w:val="2"/>
        </w:numPr>
        <w:spacing w:after="40" w:line="250"/>
      </w:pPr>
      <w:r>
        <w:rPr>
          <w:rFonts w:ascii="Calibri" w:cs="Calibri" w:eastAsia="Calibri" w:hAnsi="Calibri"/>
          <w:color w:val="595959"/>
          <w:sz w:val="19"/>
          <w:szCs w:val="19"/>
        </w:rPr>
        <w:t xml:space="preserve">Describe how often assignments are reconciled against actual system rights.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BA-07  </w:t>
      </w:r>
      <w:r>
        <w:rPr>
          <w:rFonts w:ascii="Calibri" w:cs="Calibri" w:eastAsia="Calibri" w:hAnsi="Calibri"/>
          <w:b/>
          <w:bCs/>
          <w:color w:val="1F3864"/>
          <w:sz w:val="22"/>
          <w:szCs w:val="22"/>
        </w:rPr>
        <w:t xml:space="preserve">Staff Confidentiality and Non-Disclosure Agreement Policy</w:t>
      </w:r>
      <w:r>
        <w:rPr>
          <w:sz w:val="18"/>
          <w:szCs w:val="18"/>
        </w:rPr>
        <w:ptab w:alignment="right" w:relativeTo="margin" w:leader="dot"/>
      </w:r>
      <w:r>
        <w:rPr>
          <w:rFonts w:ascii="Calibri" w:cs="Calibri" w:eastAsia="Calibri" w:hAnsi="Calibri"/>
          <w:color w:val="2E5C8A"/>
          <w:sz w:val="18"/>
          <w:szCs w:val="18"/>
        </w:rPr>
        <w:t xml:space="preserve">Manual p. 46</w:t>
      </w:r>
    </w:p>
    <w:p>
      <w:pPr>
        <w:spacing w:after="80" w:before="60" w:line="260"/>
      </w:pPr>
      <w:r>
        <w:rPr>
          <w:rFonts w:ascii="Calibri" w:cs="Calibri" w:eastAsia="Calibri" w:hAnsi="Calibri"/>
          <w:sz w:val="20"/>
          <w:szCs w:val="20"/>
        </w:rPr>
        <w:t xml:space="preserve">Please describe how your organization ties the signed Staff Member Confidentiality and Non-Disclosure Agreement to the issuance of user IDs, passwords, and hard copy access rights for employees, volunteers, and consultants.</w:t>
      </w:r>
    </w:p>
    <w:p>
      <w:pPr>
        <w:pStyle w:val="ListParagraph"/>
        <w:numPr>
          <w:ilvl w:val="0"/>
          <w:numId w:val="2"/>
        </w:numPr>
        <w:spacing w:after="40" w:line="250"/>
      </w:pPr>
      <w:r>
        <w:rPr>
          <w:rFonts w:ascii="Calibri" w:cs="Calibri" w:eastAsia="Calibri" w:hAnsi="Calibri"/>
          <w:color w:val="595959"/>
          <w:sz w:val="19"/>
          <w:szCs w:val="19"/>
        </w:rPr>
        <w:t xml:space="preserve">Name the role that collects the signed agreement before access is granted.</w:t>
      </w:r>
    </w:p>
    <w:p>
      <w:pPr>
        <w:pStyle w:val="ListParagraph"/>
        <w:numPr>
          <w:ilvl w:val="0"/>
          <w:numId w:val="2"/>
        </w:numPr>
        <w:spacing w:after="40" w:line="250"/>
      </w:pPr>
      <w:r>
        <w:rPr>
          <w:rFonts w:ascii="Calibri" w:cs="Calibri" w:eastAsia="Calibri" w:hAnsi="Calibri"/>
          <w:color w:val="595959"/>
          <w:sz w:val="19"/>
          <w:szCs w:val="19"/>
        </w:rPr>
        <w:t xml:space="preserve">State where signed agreements are filed and how long they are kept.</w:t>
      </w:r>
    </w:p>
    <w:p>
      <w:pPr>
        <w:pStyle w:val="ListParagraph"/>
        <w:numPr>
          <w:ilvl w:val="0"/>
          <w:numId w:val="2"/>
        </w:numPr>
        <w:spacing w:after="40" w:line="250"/>
      </w:pPr>
      <w:r>
        <w:rPr>
          <w:rFonts w:ascii="Calibri" w:cs="Calibri" w:eastAsia="Calibri" w:hAnsi="Calibri"/>
          <w:color w:val="595959"/>
          <w:sz w:val="19"/>
          <w:szCs w:val="19"/>
        </w:rPr>
        <w:t xml:space="preserve">Describe how access is suspended when an agreement is refused or breached.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BA-08  </w:t>
      </w:r>
      <w:r>
        <w:rPr>
          <w:rFonts w:ascii="Calibri" w:cs="Calibri" w:eastAsia="Calibri" w:hAnsi="Calibri"/>
          <w:b/>
          <w:bCs/>
          <w:color w:val="1F3864"/>
          <w:sz w:val="22"/>
          <w:szCs w:val="22"/>
        </w:rPr>
        <w:t xml:space="preserve">Accounting Of Disclosures</w:t>
      </w:r>
      <w:r>
        <w:rPr>
          <w:sz w:val="18"/>
          <w:szCs w:val="18"/>
        </w:rPr>
        <w:ptab w:alignment="right" w:relativeTo="margin" w:leader="dot"/>
      </w:r>
      <w:r>
        <w:rPr>
          <w:rFonts w:ascii="Calibri" w:cs="Calibri" w:eastAsia="Calibri" w:hAnsi="Calibri"/>
          <w:color w:val="2E5C8A"/>
          <w:sz w:val="18"/>
          <w:szCs w:val="18"/>
        </w:rPr>
        <w:t xml:space="preserve">Manual pp. 50–52</w:t>
      </w:r>
    </w:p>
    <w:p>
      <w:pPr>
        <w:spacing w:after="80" w:before="60" w:line="260"/>
      </w:pPr>
      <w:r>
        <w:rPr>
          <w:rFonts w:ascii="Calibri" w:cs="Calibri" w:eastAsia="Calibri" w:hAnsi="Calibri"/>
          <w:sz w:val="20"/>
          <w:szCs w:val="20"/>
        </w:rPr>
        <w:t xml:space="preserve">Please describe how your organization builds and maintains its accounting of disclosures log, how staff capture each disclosure made without an authorization at the moment it happens, and how a patient's accounting request is assembled from that log.</w:t>
      </w:r>
    </w:p>
    <w:p>
      <w:pPr>
        <w:pStyle w:val="ListParagraph"/>
        <w:numPr>
          <w:ilvl w:val="0"/>
          <w:numId w:val="2"/>
        </w:numPr>
        <w:spacing w:after="40" w:line="250"/>
      </w:pPr>
      <w:r>
        <w:rPr>
          <w:rFonts w:ascii="Calibri" w:cs="Calibri" w:eastAsia="Calibri" w:hAnsi="Calibri"/>
          <w:color w:val="595959"/>
          <w:sz w:val="19"/>
          <w:szCs w:val="19"/>
        </w:rPr>
        <w:t xml:space="preserve">Identify who records entries and who compiles the final accounting.</w:t>
      </w:r>
    </w:p>
    <w:p>
      <w:pPr>
        <w:pStyle w:val="ListParagraph"/>
        <w:numPr>
          <w:ilvl w:val="0"/>
          <w:numId w:val="2"/>
        </w:numPr>
        <w:spacing w:after="40" w:line="250"/>
      </w:pPr>
      <w:r>
        <w:rPr>
          <w:rFonts w:ascii="Calibri" w:cs="Calibri" w:eastAsia="Calibri" w:hAnsi="Calibri"/>
          <w:color w:val="595959"/>
          <w:sz w:val="19"/>
          <w:szCs w:val="19"/>
        </w:rPr>
        <w:t xml:space="preserve">Name the log, form, or system that holds the disclosure entries.</w:t>
      </w:r>
    </w:p>
    <w:p>
      <w:pPr>
        <w:pStyle w:val="ListParagraph"/>
        <w:numPr>
          <w:ilvl w:val="0"/>
          <w:numId w:val="2"/>
        </w:numPr>
        <w:spacing w:after="40" w:line="250"/>
      </w:pPr>
      <w:r>
        <w:rPr>
          <w:rFonts w:ascii="Calibri" w:cs="Calibri" w:eastAsia="Calibri" w:hAnsi="Calibri"/>
          <w:color w:val="595959"/>
          <w:sz w:val="19"/>
          <w:szCs w:val="19"/>
        </w:rPr>
        <w:t xml:space="preserve">State the retention period applied to paper and electronic entries.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BA-09  </w:t>
      </w:r>
      <w:r>
        <w:rPr>
          <w:rFonts w:ascii="Calibri" w:cs="Calibri" w:eastAsia="Calibri" w:hAnsi="Calibri"/>
          <w:b/>
          <w:bCs/>
          <w:color w:val="1F3864"/>
          <w:sz w:val="22"/>
          <w:szCs w:val="22"/>
        </w:rPr>
        <w:t xml:space="preserve">Privacy Administrative Safeguards Policy</w:t>
      </w:r>
      <w:r>
        <w:rPr>
          <w:sz w:val="18"/>
          <w:szCs w:val="18"/>
        </w:rPr>
        <w:ptab w:alignment="right" w:relativeTo="margin" w:leader="dot"/>
      </w:r>
      <w:r>
        <w:rPr>
          <w:rFonts w:ascii="Calibri" w:cs="Calibri" w:eastAsia="Calibri" w:hAnsi="Calibri"/>
          <w:color w:val="2E5C8A"/>
          <w:sz w:val="18"/>
          <w:szCs w:val="18"/>
        </w:rPr>
        <w:t xml:space="preserve">Manual pp. 55–56</w:t>
      </w:r>
    </w:p>
    <w:p>
      <w:pPr>
        <w:spacing w:after="80" w:before="60" w:line="260"/>
      </w:pPr>
      <w:r>
        <w:rPr>
          <w:rFonts w:ascii="Calibri" w:cs="Calibri" w:eastAsia="Calibri" w:hAnsi="Calibri"/>
          <w:sz w:val="20"/>
          <w:szCs w:val="20"/>
        </w:rPr>
        <w:t xml:space="preserve">Please describe how your organization keeps its written privacy policies and procedures current when the law or the Notice of Privacy Practices changes, and how each revision is approved, dated, distributed, and archived.</w:t>
      </w:r>
    </w:p>
    <w:p>
      <w:pPr>
        <w:pStyle w:val="ListParagraph"/>
        <w:numPr>
          <w:ilvl w:val="0"/>
          <w:numId w:val="2"/>
        </w:numPr>
        <w:spacing w:after="40" w:line="250"/>
      </w:pPr>
      <w:r>
        <w:rPr>
          <w:rFonts w:ascii="Calibri" w:cs="Calibri" w:eastAsia="Calibri" w:hAnsi="Calibri"/>
          <w:color w:val="595959"/>
          <w:sz w:val="19"/>
          <w:szCs w:val="19"/>
        </w:rPr>
        <w:t xml:space="preserve">Name the role that monitors regulatory change and triggers policy updates.</w:t>
      </w:r>
    </w:p>
    <w:p>
      <w:pPr>
        <w:pStyle w:val="ListParagraph"/>
        <w:numPr>
          <w:ilvl w:val="0"/>
          <w:numId w:val="2"/>
        </w:numPr>
        <w:spacing w:after="40" w:line="250"/>
      </w:pPr>
      <w:r>
        <w:rPr>
          <w:rFonts w:ascii="Calibri" w:cs="Calibri" w:eastAsia="Calibri" w:hAnsi="Calibri"/>
          <w:color w:val="595959"/>
          <w:sz w:val="19"/>
          <w:szCs w:val="19"/>
        </w:rPr>
        <w:t xml:space="preserve">State where superseded versions and effective dates are retained.</w:t>
      </w:r>
    </w:p>
    <w:p>
      <w:pPr>
        <w:pStyle w:val="ListParagraph"/>
        <w:numPr>
          <w:ilvl w:val="0"/>
          <w:numId w:val="2"/>
        </w:numPr>
        <w:spacing w:after="40" w:line="250"/>
      </w:pPr>
      <w:r>
        <w:rPr>
          <w:rFonts w:ascii="Calibri" w:cs="Calibri" w:eastAsia="Calibri" w:hAnsi="Calibri"/>
          <w:color w:val="595959"/>
          <w:sz w:val="19"/>
          <w:szCs w:val="19"/>
        </w:rPr>
        <w:t xml:space="preserve">Describe how staff are notified of a revised policy and by when.</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BA-10  </w:t>
      </w:r>
      <w:r>
        <w:rPr>
          <w:rFonts w:ascii="Calibri" w:cs="Calibri" w:eastAsia="Calibri" w:hAnsi="Calibri"/>
          <w:b/>
          <w:bCs/>
          <w:color w:val="1F3864"/>
          <w:sz w:val="22"/>
          <w:szCs w:val="22"/>
        </w:rPr>
        <w:t xml:space="preserve">Personnel Designations Policy</w:t>
      </w:r>
      <w:r>
        <w:rPr>
          <w:sz w:val="18"/>
          <w:szCs w:val="18"/>
        </w:rPr>
        <w:ptab w:alignment="right" w:relativeTo="margin" w:leader="dot"/>
      </w:r>
      <w:r>
        <w:rPr>
          <w:rFonts w:ascii="Calibri" w:cs="Calibri" w:eastAsia="Calibri" w:hAnsi="Calibri"/>
          <w:color w:val="2E5C8A"/>
          <w:sz w:val="18"/>
          <w:szCs w:val="18"/>
        </w:rPr>
        <w:t xml:space="preserve">Manual p. 57</w:t>
      </w:r>
    </w:p>
    <w:p>
      <w:pPr>
        <w:spacing w:after="80" w:before="60" w:line="260"/>
      </w:pPr>
      <w:r>
        <w:rPr>
          <w:rFonts w:ascii="Calibri" w:cs="Calibri" w:eastAsia="Calibri" w:hAnsi="Calibri"/>
          <w:sz w:val="20"/>
          <w:szCs w:val="20"/>
        </w:rPr>
        <w:t xml:space="preserve">Please identify the individuals your organization has designated as Privacy Officer and as privacy contact, describe the duties each actually performs day to day, and explain how documents are updated when either position changes hands.</w:t>
      </w:r>
    </w:p>
    <w:p>
      <w:pPr>
        <w:pStyle w:val="ListParagraph"/>
        <w:numPr>
          <w:ilvl w:val="0"/>
          <w:numId w:val="2"/>
        </w:numPr>
        <w:spacing w:after="40" w:line="250"/>
      </w:pPr>
      <w:r>
        <w:rPr>
          <w:rFonts w:ascii="Calibri" w:cs="Calibri" w:eastAsia="Calibri" w:hAnsi="Calibri"/>
          <w:color w:val="595959"/>
          <w:sz w:val="19"/>
          <w:szCs w:val="19"/>
        </w:rPr>
        <w:t xml:space="preserve">Give the name, title, and reporting line of each designee.</w:t>
      </w:r>
    </w:p>
    <w:p>
      <w:pPr>
        <w:pStyle w:val="ListParagraph"/>
        <w:numPr>
          <w:ilvl w:val="0"/>
          <w:numId w:val="2"/>
        </w:numPr>
        <w:spacing w:after="40" w:line="250"/>
      </w:pPr>
      <w:r>
        <w:rPr>
          <w:rFonts w:ascii="Calibri" w:cs="Calibri" w:eastAsia="Calibri" w:hAnsi="Calibri"/>
          <w:color w:val="595959"/>
          <w:sz w:val="19"/>
          <w:szCs w:val="19"/>
        </w:rPr>
        <w:t xml:space="preserve">State where the written personnel designation is retained.</w:t>
      </w:r>
    </w:p>
    <w:p>
      <w:pPr>
        <w:pStyle w:val="ListParagraph"/>
        <w:numPr>
          <w:ilvl w:val="0"/>
          <w:numId w:val="2"/>
        </w:numPr>
        <w:spacing w:after="40" w:line="250"/>
      </w:pPr>
      <w:r>
        <w:rPr>
          <w:rFonts w:ascii="Calibri" w:cs="Calibri" w:eastAsia="Calibri" w:hAnsi="Calibri"/>
          <w:color w:val="595959"/>
          <w:sz w:val="19"/>
          <w:szCs w:val="19"/>
        </w:rPr>
        <w:t xml:space="preserve">Describe how the Notice and related policies are refreshed after a change.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BA-11  </w:t>
      </w:r>
      <w:r>
        <w:rPr>
          <w:rFonts w:ascii="Calibri" w:cs="Calibri" w:eastAsia="Calibri" w:hAnsi="Calibri"/>
          <w:b/>
          <w:bCs/>
          <w:color w:val="1F3864"/>
          <w:sz w:val="22"/>
          <w:szCs w:val="22"/>
        </w:rPr>
        <w:t xml:space="preserve">Fax Policy</w:t>
      </w:r>
      <w:r>
        <w:rPr>
          <w:sz w:val="18"/>
          <w:szCs w:val="18"/>
        </w:rPr>
        <w:ptab w:alignment="right" w:relativeTo="margin" w:leader="dot"/>
      </w:r>
      <w:r>
        <w:rPr>
          <w:rFonts w:ascii="Calibri" w:cs="Calibri" w:eastAsia="Calibri" w:hAnsi="Calibri"/>
          <w:color w:val="2E5C8A"/>
          <w:sz w:val="18"/>
          <w:szCs w:val="18"/>
        </w:rPr>
        <w:t xml:space="preserve">Manual pp. 60–62</w:t>
      </w:r>
    </w:p>
    <w:p>
      <w:pPr>
        <w:spacing w:after="80" w:before="60" w:line="260"/>
      </w:pPr>
      <w:r>
        <w:rPr>
          <w:rFonts w:ascii="Calibri" w:cs="Calibri" w:eastAsia="Calibri" w:hAnsi="Calibri"/>
          <w:sz w:val="20"/>
          <w:szCs w:val="20"/>
        </w:rPr>
        <w:t xml:space="preserve">Please describe how your organization sends and receives faxes containing PHI, including who is authorized to send, how destination and pre-programmed numbers are verified, where machines are physically located, and what happens when a fax is misdirected.</w:t>
      </w:r>
    </w:p>
    <w:p>
      <w:pPr>
        <w:pStyle w:val="ListParagraph"/>
        <w:numPr>
          <w:ilvl w:val="0"/>
          <w:numId w:val="2"/>
        </w:numPr>
        <w:spacing w:after="40" w:line="250"/>
      </w:pPr>
      <w:r>
        <w:rPr>
          <w:rFonts w:ascii="Calibri" w:cs="Calibri" w:eastAsia="Calibri" w:hAnsi="Calibri"/>
          <w:color w:val="595959"/>
          <w:sz w:val="19"/>
          <w:szCs w:val="19"/>
        </w:rPr>
        <w:t xml:space="preserve">Name the role that verifies pre-programmed fax numbers every six months.</w:t>
      </w:r>
    </w:p>
    <w:p>
      <w:pPr>
        <w:pStyle w:val="ListParagraph"/>
        <w:numPr>
          <w:ilvl w:val="0"/>
          <w:numId w:val="2"/>
        </w:numPr>
        <w:spacing w:after="40" w:line="250"/>
      </w:pPr>
      <w:r>
        <w:rPr>
          <w:rFonts w:ascii="Calibri" w:cs="Calibri" w:eastAsia="Calibri" w:hAnsi="Calibri"/>
          <w:color w:val="595959"/>
          <w:sz w:val="19"/>
          <w:szCs w:val="19"/>
        </w:rPr>
        <w:t xml:space="preserve">Describe the cover sheet used and where confirmation sheets are filed.</w:t>
      </w:r>
    </w:p>
    <w:p>
      <w:pPr>
        <w:pStyle w:val="ListParagraph"/>
        <w:numPr>
          <w:ilvl w:val="0"/>
          <w:numId w:val="2"/>
        </w:numPr>
        <w:spacing w:after="40" w:line="250"/>
      </w:pPr>
      <w:r>
        <w:rPr>
          <w:rFonts w:ascii="Calibri" w:cs="Calibri" w:eastAsia="Calibri" w:hAnsi="Calibri"/>
          <w:color w:val="595959"/>
          <w:sz w:val="19"/>
          <w:szCs w:val="19"/>
        </w:rPr>
        <w:t xml:space="preserve">State how a misdirected fax is reported and recorded as a disclosure.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BA-12  </w:t>
      </w:r>
      <w:r>
        <w:rPr>
          <w:rFonts w:ascii="Calibri" w:cs="Calibri" w:eastAsia="Calibri" w:hAnsi="Calibri"/>
          <w:b/>
          <w:bCs/>
          <w:color w:val="1F3864"/>
          <w:sz w:val="22"/>
          <w:szCs w:val="22"/>
        </w:rPr>
        <w:t xml:space="preserve">E-Mail Policy</w:t>
      </w:r>
      <w:r>
        <w:rPr>
          <w:sz w:val="18"/>
          <w:szCs w:val="18"/>
        </w:rPr>
        <w:ptab w:alignment="right" w:relativeTo="margin" w:leader="dot"/>
      </w:r>
      <w:r>
        <w:rPr>
          <w:rFonts w:ascii="Calibri" w:cs="Calibri" w:eastAsia="Calibri" w:hAnsi="Calibri"/>
          <w:color w:val="2E5C8A"/>
          <w:sz w:val="18"/>
          <w:szCs w:val="18"/>
        </w:rPr>
        <w:t xml:space="preserve">Manual pp. 65–70</w:t>
      </w:r>
    </w:p>
    <w:p>
      <w:pPr>
        <w:spacing w:after="80" w:before="60" w:line="260"/>
      </w:pPr>
      <w:r>
        <w:rPr>
          <w:rFonts w:ascii="Calibri" w:cs="Calibri" w:eastAsia="Calibri" w:hAnsi="Calibri"/>
          <w:sz w:val="20"/>
          <w:szCs w:val="20"/>
        </w:rPr>
        <w:t xml:space="preserve">Please describe how your organization governs email that contains PHI, including patient consent before emailing, limits on external transmission and outside accounts, attachment and content filtering, and how patient-related messages are filed into the record.</w:t>
      </w:r>
    </w:p>
    <w:p>
      <w:pPr>
        <w:pStyle w:val="ListParagraph"/>
        <w:numPr>
          <w:ilvl w:val="0"/>
          <w:numId w:val="2"/>
        </w:numPr>
        <w:spacing w:after="40" w:line="250"/>
      </w:pPr>
      <w:r>
        <w:rPr>
          <w:rFonts w:ascii="Calibri" w:cs="Calibri" w:eastAsia="Calibri" w:hAnsi="Calibri"/>
          <w:color w:val="595959"/>
          <w:sz w:val="19"/>
          <w:szCs w:val="19"/>
        </w:rPr>
        <w:t xml:space="preserve">Identify who confirms that patient email consent is on file.</w:t>
      </w:r>
    </w:p>
    <w:p>
      <w:pPr>
        <w:pStyle w:val="ListParagraph"/>
        <w:numPr>
          <w:ilvl w:val="0"/>
          <w:numId w:val="2"/>
        </w:numPr>
        <w:spacing w:after="40" w:line="250"/>
      </w:pPr>
      <w:r>
        <w:rPr>
          <w:rFonts w:ascii="Calibri" w:cs="Calibri" w:eastAsia="Calibri" w:hAnsi="Calibri"/>
          <w:color w:val="595959"/>
          <w:sz w:val="19"/>
          <w:szCs w:val="19"/>
        </w:rPr>
        <w:t xml:space="preserve">Name the email platform, encryption method, and content filtering tool used.</w:t>
      </w:r>
    </w:p>
    <w:p>
      <w:pPr>
        <w:pStyle w:val="ListParagraph"/>
        <w:numPr>
          <w:ilvl w:val="0"/>
          <w:numId w:val="2"/>
        </w:numPr>
        <w:spacing w:after="40" w:line="250"/>
      </w:pPr>
      <w:r>
        <w:rPr>
          <w:rFonts w:ascii="Calibri" w:cs="Calibri" w:eastAsia="Calibri" w:hAnsi="Calibri"/>
          <w:color w:val="595959"/>
          <w:sz w:val="19"/>
          <w:szCs w:val="19"/>
        </w:rPr>
        <w:t xml:space="preserve">State how message retention and quarantine actions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BA-13  </w:t>
      </w:r>
      <w:r>
        <w:rPr>
          <w:rFonts w:ascii="Calibri" w:cs="Calibri" w:eastAsia="Calibri" w:hAnsi="Calibri"/>
          <w:b/>
          <w:bCs/>
          <w:color w:val="1F3864"/>
          <w:sz w:val="22"/>
          <w:szCs w:val="22"/>
        </w:rPr>
        <w:t xml:space="preserve">Social Media Policy</w:t>
      </w:r>
      <w:r>
        <w:rPr>
          <w:sz w:val="18"/>
          <w:szCs w:val="18"/>
        </w:rPr>
        <w:ptab w:alignment="right" w:relativeTo="margin" w:leader="dot"/>
      </w:r>
      <w:r>
        <w:rPr>
          <w:rFonts w:ascii="Calibri" w:cs="Calibri" w:eastAsia="Calibri" w:hAnsi="Calibri"/>
          <w:color w:val="2E5C8A"/>
          <w:sz w:val="18"/>
          <w:szCs w:val="18"/>
        </w:rPr>
        <w:t xml:space="preserve">Manual pp. 73–74</w:t>
      </w:r>
    </w:p>
    <w:p>
      <w:pPr>
        <w:spacing w:after="80" w:before="60" w:line="260"/>
      </w:pPr>
      <w:r>
        <w:rPr>
          <w:rFonts w:ascii="Calibri" w:cs="Calibri" w:eastAsia="Calibri" w:hAnsi="Calibri"/>
          <w:sz w:val="20"/>
          <w:szCs w:val="20"/>
        </w:rPr>
        <w:t xml:space="preserve">Please describe how your organization applies its social media rules in practice, including what employees are told they may not post about patients or the business, who owns and monitors official accounts, and how the required disclaimer and consent rules are enforced.</w:t>
      </w:r>
    </w:p>
    <w:p>
      <w:pPr>
        <w:pStyle w:val="ListParagraph"/>
        <w:numPr>
          <w:ilvl w:val="0"/>
          <w:numId w:val="2"/>
        </w:numPr>
        <w:spacing w:after="40" w:line="250"/>
      </w:pPr>
      <w:r>
        <w:rPr>
          <w:rFonts w:ascii="Calibri" w:cs="Calibri" w:eastAsia="Calibri" w:hAnsi="Calibri"/>
          <w:color w:val="595959"/>
          <w:sz w:val="19"/>
          <w:szCs w:val="19"/>
        </w:rPr>
        <w:t xml:space="preserve">Name the role that owns official accounts and approves posts.</w:t>
      </w:r>
    </w:p>
    <w:p>
      <w:pPr>
        <w:pStyle w:val="ListParagraph"/>
        <w:numPr>
          <w:ilvl w:val="0"/>
          <w:numId w:val="2"/>
        </w:numPr>
        <w:spacing w:after="40" w:line="250"/>
      </w:pPr>
      <w:r>
        <w:rPr>
          <w:rFonts w:ascii="Calibri" w:cs="Calibri" w:eastAsia="Calibri" w:hAnsi="Calibri"/>
          <w:color w:val="595959"/>
          <w:sz w:val="19"/>
          <w:szCs w:val="19"/>
        </w:rPr>
        <w:t xml:space="preserve">State how employees acknowledge the rules and where that is kept.</w:t>
      </w:r>
    </w:p>
    <w:p>
      <w:pPr>
        <w:pStyle w:val="ListParagraph"/>
        <w:numPr>
          <w:ilvl w:val="0"/>
          <w:numId w:val="2"/>
        </w:numPr>
        <w:spacing w:after="40" w:line="250"/>
      </w:pPr>
      <w:r>
        <w:rPr>
          <w:rFonts w:ascii="Calibri" w:cs="Calibri" w:eastAsia="Calibri" w:hAnsi="Calibri"/>
          <w:color w:val="595959"/>
          <w:sz w:val="19"/>
          <w:szCs w:val="19"/>
        </w:rPr>
        <w:t xml:space="preserve">Describe how a problematic post is escalated, removed, and reviewed.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BA-14  </w:t>
      </w:r>
      <w:r>
        <w:rPr>
          <w:rFonts w:ascii="Calibri" w:cs="Calibri" w:eastAsia="Calibri" w:hAnsi="Calibri"/>
          <w:b/>
          <w:bCs/>
          <w:color w:val="1F3864"/>
          <w:sz w:val="22"/>
          <w:szCs w:val="22"/>
        </w:rPr>
        <w:t xml:space="preserve">Employee Training</w:t>
      </w:r>
      <w:r>
        <w:rPr>
          <w:sz w:val="18"/>
          <w:szCs w:val="18"/>
        </w:rPr>
        <w:ptab w:alignment="right" w:relativeTo="margin" w:leader="dot"/>
      </w:r>
      <w:r>
        <w:rPr>
          <w:rFonts w:ascii="Calibri" w:cs="Calibri" w:eastAsia="Calibri" w:hAnsi="Calibri"/>
          <w:color w:val="2E5C8A"/>
          <w:sz w:val="18"/>
          <w:szCs w:val="18"/>
        </w:rPr>
        <w:t xml:space="preserve">Manual p. 76</w:t>
      </w:r>
    </w:p>
    <w:p>
      <w:pPr>
        <w:spacing w:after="80" w:before="60" w:line="260"/>
      </w:pPr>
      <w:r>
        <w:rPr>
          <w:rFonts w:ascii="Calibri" w:cs="Calibri" w:eastAsia="Calibri" w:hAnsi="Calibri"/>
          <w:sz w:val="20"/>
          <w:szCs w:val="20"/>
        </w:rPr>
        <w:t xml:space="preserve">Please describe how your organization delivers HIPAA and HITECH training to new hires, students, trainees, and volunteers, and how it retrains the workforce after a material change to policies or procedures.</w:t>
      </w:r>
    </w:p>
    <w:p>
      <w:pPr>
        <w:pStyle w:val="ListParagraph"/>
        <w:numPr>
          <w:ilvl w:val="0"/>
          <w:numId w:val="2"/>
        </w:numPr>
        <w:spacing w:after="40" w:line="250"/>
      </w:pPr>
      <w:r>
        <w:rPr>
          <w:rFonts w:ascii="Calibri" w:cs="Calibri" w:eastAsia="Calibri" w:hAnsi="Calibri"/>
          <w:color w:val="595959"/>
          <w:sz w:val="19"/>
          <w:szCs w:val="19"/>
        </w:rPr>
        <w:t xml:space="preserve">Name the manager accountable for ensuring training actually occurs.</w:t>
      </w:r>
    </w:p>
    <w:p>
      <w:pPr>
        <w:pStyle w:val="ListParagraph"/>
        <w:numPr>
          <w:ilvl w:val="0"/>
          <w:numId w:val="2"/>
        </w:numPr>
        <w:spacing w:after="40" w:line="250"/>
      </w:pPr>
      <w:r>
        <w:rPr>
          <w:rFonts w:ascii="Calibri" w:cs="Calibri" w:eastAsia="Calibri" w:hAnsi="Calibri"/>
          <w:color w:val="595959"/>
          <w:sz w:val="19"/>
          <w:szCs w:val="19"/>
        </w:rPr>
        <w:t xml:space="preserve">State the training method used and where completion records are filed.</w:t>
      </w:r>
    </w:p>
    <w:p>
      <w:pPr>
        <w:pStyle w:val="ListParagraph"/>
        <w:numPr>
          <w:ilvl w:val="0"/>
          <w:numId w:val="2"/>
        </w:numPr>
        <w:spacing w:after="40" w:line="250"/>
      </w:pPr>
      <w:r>
        <w:rPr>
          <w:rFonts w:ascii="Calibri" w:cs="Calibri" w:eastAsia="Calibri" w:hAnsi="Calibri"/>
          <w:color w:val="595959"/>
          <w:sz w:val="19"/>
          <w:szCs w:val="19"/>
        </w:rPr>
        <w:t xml:space="preserve">Give the deadline for new-hire training and the refresher frequency.</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BA-15  </w:t>
      </w:r>
      <w:r>
        <w:rPr>
          <w:rFonts w:ascii="Calibri" w:cs="Calibri" w:eastAsia="Calibri" w:hAnsi="Calibri"/>
          <w:b/>
          <w:bCs/>
          <w:color w:val="1F3864"/>
          <w:sz w:val="22"/>
          <w:szCs w:val="22"/>
        </w:rPr>
        <w:t xml:space="preserve">HIPAA Complaints, Violations And Sanction</w:t>
      </w:r>
      <w:r>
        <w:rPr>
          <w:sz w:val="18"/>
          <w:szCs w:val="18"/>
        </w:rPr>
        <w:ptab w:alignment="right" w:relativeTo="margin" w:leader="dot"/>
      </w:r>
      <w:r>
        <w:rPr>
          <w:rFonts w:ascii="Calibri" w:cs="Calibri" w:eastAsia="Calibri" w:hAnsi="Calibri"/>
          <w:color w:val="2E5C8A"/>
          <w:sz w:val="18"/>
          <w:szCs w:val="18"/>
        </w:rPr>
        <w:t xml:space="preserve">Manual pp. 79–81</w:t>
      </w:r>
    </w:p>
    <w:p>
      <w:pPr>
        <w:spacing w:after="80" w:before="60" w:line="260"/>
      </w:pPr>
      <w:r>
        <w:rPr>
          <w:rFonts w:ascii="Calibri" w:cs="Calibri" w:eastAsia="Calibri" w:hAnsi="Calibri"/>
          <w:sz w:val="20"/>
          <w:szCs w:val="20"/>
        </w:rPr>
        <w:t xml:space="preserve">Please describe how your organization intakes, investigates, and closes HIPAA privacy complaints, and how it assigns sanctions using the Level 1, Level 2, and Level 3 violation tiers.</w:t>
      </w:r>
    </w:p>
    <w:p>
      <w:pPr>
        <w:pStyle w:val="ListParagraph"/>
        <w:numPr>
          <w:ilvl w:val="0"/>
          <w:numId w:val="2"/>
        </w:numPr>
        <w:spacing w:after="40" w:line="250"/>
      </w:pPr>
      <w:r>
        <w:rPr>
          <w:rFonts w:ascii="Calibri" w:cs="Calibri" w:eastAsia="Calibri" w:hAnsi="Calibri"/>
          <w:color w:val="595959"/>
          <w:sz w:val="19"/>
          <w:szCs w:val="19"/>
        </w:rPr>
        <w:t xml:space="preserve">Identify who receives oral and written complaints at each location.</w:t>
      </w:r>
    </w:p>
    <w:p>
      <w:pPr>
        <w:pStyle w:val="ListParagraph"/>
        <w:numPr>
          <w:ilvl w:val="0"/>
          <w:numId w:val="2"/>
        </w:numPr>
        <w:spacing w:after="40" w:line="250"/>
      </w:pPr>
      <w:r>
        <w:rPr>
          <w:rFonts w:ascii="Calibri" w:cs="Calibri" w:eastAsia="Calibri" w:hAnsi="Calibri"/>
          <w:color w:val="595959"/>
          <w:sz w:val="19"/>
          <w:szCs w:val="19"/>
        </w:rPr>
        <w:t xml:space="preserve">Name the file or system where investigation findings are documented.</w:t>
      </w:r>
    </w:p>
    <w:p>
      <w:pPr>
        <w:pStyle w:val="ListParagraph"/>
        <w:numPr>
          <w:ilvl w:val="0"/>
          <w:numId w:val="2"/>
        </w:numPr>
        <w:spacing w:after="40" w:line="250"/>
      </w:pPr>
      <w:r>
        <w:rPr>
          <w:rFonts w:ascii="Calibri" w:cs="Calibri" w:eastAsia="Calibri" w:hAnsi="Calibri"/>
          <w:color w:val="595959"/>
          <w:sz w:val="19"/>
          <w:szCs w:val="19"/>
        </w:rPr>
        <w:t xml:space="preserve">State the target time from complaint receipt to written determination.</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BA-16  </w:t>
      </w:r>
      <w:r>
        <w:rPr>
          <w:rFonts w:ascii="Calibri" w:cs="Calibri" w:eastAsia="Calibri" w:hAnsi="Calibri"/>
          <w:b/>
          <w:bCs/>
          <w:color w:val="1F3864"/>
          <w:sz w:val="22"/>
          <w:szCs w:val="22"/>
        </w:rPr>
        <w:t xml:space="preserve">Retention Of HIPAA-Related Records (Excluding Medical Records)</w:t>
      </w:r>
      <w:r>
        <w:rPr>
          <w:sz w:val="18"/>
          <w:szCs w:val="18"/>
        </w:rPr>
        <w:ptab w:alignment="right" w:relativeTo="margin" w:leader="dot"/>
      </w:r>
      <w:r>
        <w:rPr>
          <w:rFonts w:ascii="Calibri" w:cs="Calibri" w:eastAsia="Calibri" w:hAnsi="Calibri"/>
          <w:color w:val="2E5C8A"/>
          <w:sz w:val="18"/>
          <w:szCs w:val="18"/>
        </w:rPr>
        <w:t xml:space="preserve">Manual p. 82</w:t>
      </w:r>
    </w:p>
    <w:p>
      <w:pPr>
        <w:spacing w:after="80" w:before="60" w:line="260"/>
      </w:pPr>
      <w:r>
        <w:rPr>
          <w:rFonts w:ascii="Calibri" w:cs="Calibri" w:eastAsia="Calibri" w:hAnsi="Calibri"/>
          <w:sz w:val="20"/>
          <w:szCs w:val="20"/>
        </w:rPr>
        <w:t xml:space="preserve">Please describe how your organization retains HIPAA-related records for six years, including policies and procedures, business associate agreements, authorizations, audit records, and training records, and how those records are destroyed once the period expires.</w:t>
      </w:r>
    </w:p>
    <w:p>
      <w:pPr>
        <w:pStyle w:val="ListParagraph"/>
        <w:numPr>
          <w:ilvl w:val="0"/>
          <w:numId w:val="2"/>
        </w:numPr>
        <w:spacing w:after="40" w:line="250"/>
      </w:pPr>
      <w:r>
        <w:rPr>
          <w:rFonts w:ascii="Calibri" w:cs="Calibri" w:eastAsia="Calibri" w:hAnsi="Calibri"/>
          <w:color w:val="595959"/>
          <w:sz w:val="19"/>
          <w:szCs w:val="19"/>
        </w:rPr>
        <w:t xml:space="preserve">Name the custodian responsible for each record category.</w:t>
      </w:r>
    </w:p>
    <w:p>
      <w:pPr>
        <w:pStyle w:val="ListParagraph"/>
        <w:numPr>
          <w:ilvl w:val="0"/>
          <w:numId w:val="2"/>
        </w:numPr>
        <w:spacing w:after="40" w:line="250"/>
      </w:pPr>
      <w:r>
        <w:rPr>
          <w:rFonts w:ascii="Calibri" w:cs="Calibri" w:eastAsia="Calibri" w:hAnsi="Calibri"/>
          <w:color w:val="595959"/>
          <w:sz w:val="19"/>
          <w:szCs w:val="19"/>
        </w:rPr>
        <w:t xml:space="preserve">State where paper and electronic copies are stored and indexed.</w:t>
      </w:r>
    </w:p>
    <w:p>
      <w:pPr>
        <w:pStyle w:val="ListParagraph"/>
        <w:numPr>
          <w:ilvl w:val="0"/>
          <w:numId w:val="2"/>
        </w:numPr>
        <w:spacing w:after="40" w:line="250"/>
      </w:pPr>
      <w:r>
        <w:rPr>
          <w:rFonts w:ascii="Calibri" w:cs="Calibri" w:eastAsia="Calibri" w:hAnsi="Calibri"/>
          <w:color w:val="595959"/>
          <w:sz w:val="19"/>
          <w:szCs w:val="19"/>
        </w:rPr>
        <w:t xml:space="preserve">Describe the burning or shredding method used and how it is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BA-17  </w:t>
      </w:r>
      <w:r>
        <w:rPr>
          <w:rFonts w:ascii="Calibri" w:cs="Calibri" w:eastAsia="Calibri" w:hAnsi="Calibri"/>
          <w:b/>
          <w:bCs/>
          <w:color w:val="1F3864"/>
          <w:sz w:val="22"/>
          <w:szCs w:val="22"/>
        </w:rPr>
        <w:t xml:space="preserve">Reasonable Safeguards</w:t>
      </w:r>
      <w:r>
        <w:rPr>
          <w:sz w:val="18"/>
          <w:szCs w:val="18"/>
        </w:rPr>
        <w:ptab w:alignment="right" w:relativeTo="margin" w:leader="dot"/>
      </w:r>
      <w:r>
        <w:rPr>
          <w:rFonts w:ascii="Calibri" w:cs="Calibri" w:eastAsia="Calibri" w:hAnsi="Calibri"/>
          <w:color w:val="2E5C8A"/>
          <w:sz w:val="18"/>
          <w:szCs w:val="18"/>
        </w:rPr>
        <w:t xml:space="preserve">Manual p. 83</w:t>
      </w:r>
    </w:p>
    <w:p>
      <w:pPr>
        <w:spacing w:after="80" w:before="60" w:line="260"/>
      </w:pPr>
      <w:r>
        <w:rPr>
          <w:rFonts w:ascii="Calibri" w:cs="Calibri" w:eastAsia="Calibri" w:hAnsi="Calibri"/>
          <w:sz w:val="20"/>
          <w:szCs w:val="20"/>
        </w:rPr>
        <w:t xml:space="preserve">Please describe the everyday safeguards actually in place at each work area, covering how open filing systems, unattended charts, monitors, record rooms, and fax and answering equipment are positioned and secured against casual viewing or overhearing.</w:t>
      </w:r>
    </w:p>
    <w:p>
      <w:pPr>
        <w:pStyle w:val="ListParagraph"/>
        <w:numPr>
          <w:ilvl w:val="0"/>
          <w:numId w:val="2"/>
        </w:numPr>
        <w:spacing w:after="40" w:line="250"/>
      </w:pPr>
      <w:r>
        <w:rPr>
          <w:rFonts w:ascii="Calibri" w:cs="Calibri" w:eastAsia="Calibri" w:hAnsi="Calibri"/>
          <w:color w:val="595959"/>
          <w:sz w:val="19"/>
          <w:szCs w:val="19"/>
        </w:rPr>
        <w:t xml:space="preserve">Identify who inspects work areas for exposed PHI.</w:t>
      </w:r>
    </w:p>
    <w:p>
      <w:pPr>
        <w:pStyle w:val="ListParagraph"/>
        <w:numPr>
          <w:ilvl w:val="0"/>
          <w:numId w:val="2"/>
        </w:numPr>
        <w:spacing w:after="40" w:line="250"/>
      </w:pPr>
      <w:r>
        <w:rPr>
          <w:rFonts w:ascii="Calibri" w:cs="Calibri" w:eastAsia="Calibri" w:hAnsi="Calibri"/>
          <w:color w:val="595959"/>
          <w:sz w:val="19"/>
          <w:szCs w:val="19"/>
        </w:rPr>
        <w:t xml:space="preserve">List the locking, screening, or isolation measures used in each area.</w:t>
      </w:r>
    </w:p>
    <w:p>
      <w:pPr>
        <w:pStyle w:val="ListParagraph"/>
        <w:numPr>
          <w:ilvl w:val="0"/>
          <w:numId w:val="2"/>
        </w:numPr>
        <w:spacing w:after="40" w:line="250"/>
      </w:pPr>
      <w:r>
        <w:rPr>
          <w:rFonts w:ascii="Calibri" w:cs="Calibri" w:eastAsia="Calibri" w:hAnsi="Calibri"/>
          <w:color w:val="595959"/>
          <w:sz w:val="19"/>
          <w:szCs w:val="19"/>
        </w:rPr>
        <w:t xml:space="preserve">State how often walkthroughs occur and how findings are recorded.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BA-18  </w:t>
      </w:r>
      <w:r>
        <w:rPr>
          <w:rFonts w:ascii="Calibri" w:cs="Calibri" w:eastAsia="Calibri" w:hAnsi="Calibri"/>
          <w:b/>
          <w:bCs/>
          <w:color w:val="1F3864"/>
          <w:sz w:val="22"/>
          <w:szCs w:val="22"/>
        </w:rPr>
        <w:t xml:space="preserve">Minimum Necessary</w:t>
      </w:r>
      <w:r>
        <w:rPr>
          <w:sz w:val="18"/>
          <w:szCs w:val="18"/>
        </w:rPr>
        <w:ptab w:alignment="right" w:relativeTo="margin" w:leader="dot"/>
      </w:r>
      <w:r>
        <w:rPr>
          <w:rFonts w:ascii="Calibri" w:cs="Calibri" w:eastAsia="Calibri" w:hAnsi="Calibri"/>
          <w:color w:val="2E5C8A"/>
          <w:sz w:val="18"/>
          <w:szCs w:val="18"/>
        </w:rPr>
        <w:t xml:space="preserve">Manual p. 84</w:t>
      </w:r>
    </w:p>
    <w:p>
      <w:pPr>
        <w:spacing w:after="80" w:before="60" w:line="260"/>
      </w:pPr>
      <w:r>
        <w:rPr>
          <w:rFonts w:ascii="Calibri" w:cs="Calibri" w:eastAsia="Calibri" w:hAnsi="Calibri"/>
          <w:sz w:val="20"/>
          <w:szCs w:val="20"/>
        </w:rPr>
        <w:t xml:space="preserve">Please document the minimum necessary standards your organization has set for its own uses, disclosures, and requests for PHI, and describe how those standards are taught to staff and imposed on subcontractors.</w:t>
      </w:r>
    </w:p>
    <w:p>
      <w:pPr>
        <w:pStyle w:val="ListParagraph"/>
        <w:numPr>
          <w:ilvl w:val="0"/>
          <w:numId w:val="2"/>
        </w:numPr>
        <w:spacing w:after="40" w:line="250"/>
      </w:pPr>
      <w:r>
        <w:rPr>
          <w:rFonts w:ascii="Calibri" w:cs="Calibri" w:eastAsia="Calibri" w:hAnsi="Calibri"/>
          <w:color w:val="595959"/>
          <w:sz w:val="19"/>
          <w:szCs w:val="19"/>
        </w:rPr>
        <w:t xml:space="preserve">Name the officer who sets and approves the standards.</w:t>
      </w:r>
    </w:p>
    <w:p>
      <w:pPr>
        <w:pStyle w:val="ListParagraph"/>
        <w:numPr>
          <w:ilvl w:val="0"/>
          <w:numId w:val="2"/>
        </w:numPr>
        <w:spacing w:after="40" w:line="250"/>
      </w:pPr>
      <w:r>
        <w:rPr>
          <w:rFonts w:ascii="Calibri" w:cs="Calibri" w:eastAsia="Calibri" w:hAnsi="Calibri"/>
          <w:color w:val="595959"/>
          <w:sz w:val="19"/>
          <w:szCs w:val="19"/>
        </w:rPr>
        <w:t xml:space="preserve">Describe how the standards are written down and distributed.</w:t>
      </w:r>
    </w:p>
    <w:p>
      <w:pPr>
        <w:pStyle w:val="ListParagraph"/>
        <w:numPr>
          <w:ilvl w:val="0"/>
          <w:numId w:val="2"/>
        </w:numPr>
        <w:spacing w:after="40" w:line="250"/>
      </w:pPr>
      <w:r>
        <w:rPr>
          <w:rFonts w:ascii="Calibri" w:cs="Calibri" w:eastAsia="Calibri" w:hAnsi="Calibri"/>
          <w:color w:val="595959"/>
          <w:sz w:val="19"/>
          <w:szCs w:val="19"/>
        </w:rPr>
        <w:t xml:space="preserve">State how subcontractor adherence is trained and verified.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BA-19  </w:t>
      </w:r>
      <w:r>
        <w:rPr>
          <w:rFonts w:ascii="Calibri" w:cs="Calibri" w:eastAsia="Calibri" w:hAnsi="Calibri"/>
          <w:b/>
          <w:bCs/>
          <w:color w:val="1F3864"/>
          <w:sz w:val="22"/>
          <w:szCs w:val="22"/>
        </w:rPr>
        <w:t xml:space="preserve">Oral Communications</w:t>
      </w:r>
      <w:r>
        <w:rPr>
          <w:sz w:val="18"/>
          <w:szCs w:val="18"/>
        </w:rPr>
        <w:ptab w:alignment="right" w:relativeTo="margin" w:leader="dot"/>
      </w:r>
      <w:r>
        <w:rPr>
          <w:rFonts w:ascii="Calibri" w:cs="Calibri" w:eastAsia="Calibri" w:hAnsi="Calibri"/>
          <w:color w:val="2E5C8A"/>
          <w:sz w:val="18"/>
          <w:szCs w:val="18"/>
        </w:rPr>
        <w:t xml:space="preserve">Manual p. 85</w:t>
      </w:r>
    </w:p>
    <w:p>
      <w:pPr>
        <w:spacing w:after="80" w:before="60" w:line="260"/>
      </w:pPr>
      <w:r>
        <w:rPr>
          <w:rFonts w:ascii="Calibri" w:cs="Calibri" w:eastAsia="Calibri" w:hAnsi="Calibri"/>
          <w:sz w:val="20"/>
          <w:szCs w:val="20"/>
        </w:rPr>
        <w:t xml:space="preserve">Please describe how your organization limits what is spoken aloud about patients, including where conversations involving PHI may take place, how staff are coached on volume and need-to-know, and what may be called out in waiting or shared areas.</w:t>
      </w:r>
    </w:p>
    <w:p>
      <w:pPr>
        <w:pStyle w:val="ListParagraph"/>
        <w:numPr>
          <w:ilvl w:val="0"/>
          <w:numId w:val="2"/>
        </w:numPr>
        <w:spacing w:after="40" w:line="250"/>
      </w:pPr>
      <w:r>
        <w:rPr>
          <w:rFonts w:ascii="Calibri" w:cs="Calibri" w:eastAsia="Calibri" w:hAnsi="Calibri"/>
          <w:color w:val="595959"/>
          <w:sz w:val="19"/>
          <w:szCs w:val="19"/>
        </w:rPr>
        <w:t xml:space="preserve">Identify who corrects staff when conversations are overheard.</w:t>
      </w:r>
    </w:p>
    <w:p>
      <w:pPr>
        <w:pStyle w:val="ListParagraph"/>
        <w:numPr>
          <w:ilvl w:val="0"/>
          <w:numId w:val="2"/>
        </w:numPr>
        <w:spacing w:after="40" w:line="250"/>
      </w:pPr>
      <w:r>
        <w:rPr>
          <w:rFonts w:ascii="Calibri" w:cs="Calibri" w:eastAsia="Calibri" w:hAnsi="Calibri"/>
          <w:color w:val="595959"/>
          <w:sz w:val="19"/>
          <w:szCs w:val="19"/>
        </w:rPr>
        <w:t xml:space="preserve">List the areas designated for discussing patient information.</w:t>
      </w:r>
    </w:p>
    <w:p>
      <w:pPr>
        <w:pStyle w:val="ListParagraph"/>
        <w:numPr>
          <w:ilvl w:val="0"/>
          <w:numId w:val="2"/>
        </w:numPr>
        <w:spacing w:after="40" w:line="250"/>
      </w:pPr>
      <w:r>
        <w:rPr>
          <w:rFonts w:ascii="Calibri" w:cs="Calibri" w:eastAsia="Calibri" w:hAnsi="Calibri"/>
          <w:color w:val="595959"/>
          <w:sz w:val="19"/>
          <w:szCs w:val="19"/>
        </w:rPr>
        <w:t xml:space="preserve">Describe how this expectation is reinforced and how often.</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BA-20  </w:t>
      </w:r>
      <w:r>
        <w:rPr>
          <w:rFonts w:ascii="Calibri" w:cs="Calibri" w:eastAsia="Calibri" w:hAnsi="Calibri"/>
          <w:b/>
          <w:bCs/>
          <w:color w:val="1F3864"/>
          <w:sz w:val="22"/>
          <w:szCs w:val="22"/>
        </w:rPr>
        <w:t xml:space="preserve">Destruction of PHI</w:t>
      </w:r>
      <w:r>
        <w:rPr>
          <w:sz w:val="18"/>
          <w:szCs w:val="18"/>
        </w:rPr>
        <w:ptab w:alignment="right" w:relativeTo="margin" w:leader="dot"/>
      </w:r>
      <w:r>
        <w:rPr>
          <w:rFonts w:ascii="Calibri" w:cs="Calibri" w:eastAsia="Calibri" w:hAnsi="Calibri"/>
          <w:color w:val="2E5C8A"/>
          <w:sz w:val="18"/>
          <w:szCs w:val="18"/>
        </w:rPr>
        <w:t xml:space="preserve">Manual p. 86</w:t>
      </w:r>
    </w:p>
    <w:p>
      <w:pPr>
        <w:spacing w:after="80" w:before="60" w:line="260"/>
      </w:pPr>
      <w:r>
        <w:rPr>
          <w:rFonts w:ascii="Calibri" w:cs="Calibri" w:eastAsia="Calibri" w:hAnsi="Calibri"/>
          <w:sz w:val="20"/>
          <w:szCs w:val="20"/>
        </w:rPr>
        <w:t xml:space="preserve">Please describe how your organization destroys paper and electronic PHI once it is no longer needed, the shredding, erasure, and disposal methods used for each medium, and how it confirms that subcontractors performing destruction did it properly.</w:t>
      </w:r>
    </w:p>
    <w:p>
      <w:pPr>
        <w:pStyle w:val="ListParagraph"/>
        <w:numPr>
          <w:ilvl w:val="0"/>
          <w:numId w:val="2"/>
        </w:numPr>
        <w:spacing w:after="40" w:line="250"/>
      </w:pPr>
      <w:r>
        <w:rPr>
          <w:rFonts w:ascii="Calibri" w:cs="Calibri" w:eastAsia="Calibri" w:hAnsi="Calibri"/>
          <w:color w:val="595959"/>
          <w:sz w:val="19"/>
          <w:szCs w:val="19"/>
        </w:rPr>
        <w:t xml:space="preserve">Name the role that authorizes and oversees each destruction event.</w:t>
      </w:r>
    </w:p>
    <w:p>
      <w:pPr>
        <w:pStyle w:val="ListParagraph"/>
        <w:numPr>
          <w:ilvl w:val="0"/>
          <w:numId w:val="2"/>
        </w:numPr>
        <w:spacing w:after="40" w:line="250"/>
      </w:pPr>
      <w:r>
        <w:rPr>
          <w:rFonts w:ascii="Calibri" w:cs="Calibri" w:eastAsia="Calibri" w:hAnsi="Calibri"/>
          <w:color w:val="595959"/>
          <w:sz w:val="19"/>
          <w:szCs w:val="19"/>
        </w:rPr>
        <w:t xml:space="preserve">Identify the shredding vendor or erasure tool and any certificates received.</w:t>
      </w:r>
    </w:p>
    <w:p>
      <w:pPr>
        <w:pStyle w:val="ListParagraph"/>
        <w:numPr>
          <w:ilvl w:val="0"/>
          <w:numId w:val="2"/>
        </w:numPr>
        <w:spacing w:after="40" w:line="250"/>
      </w:pPr>
      <w:r>
        <w:rPr>
          <w:rFonts w:ascii="Calibri" w:cs="Calibri" w:eastAsia="Calibri" w:hAnsi="Calibri"/>
          <w:color w:val="595959"/>
          <w:sz w:val="19"/>
          <w:szCs w:val="19"/>
        </w:rPr>
        <w:t xml:space="preserve">State how destruction dates, volumes, and witnesses are recorded.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BA-21  </w:t>
      </w:r>
      <w:r>
        <w:rPr>
          <w:rFonts w:ascii="Calibri" w:cs="Calibri" w:eastAsia="Calibri" w:hAnsi="Calibri"/>
          <w:b/>
          <w:bCs/>
          <w:color w:val="1F3864"/>
          <w:sz w:val="22"/>
          <w:szCs w:val="22"/>
        </w:rPr>
        <w:t xml:space="preserve">Privacy Complaints</w:t>
      </w:r>
      <w:r>
        <w:rPr>
          <w:sz w:val="18"/>
          <w:szCs w:val="18"/>
        </w:rPr>
        <w:ptab w:alignment="right" w:relativeTo="margin" w:leader="dot"/>
      </w:r>
      <w:r>
        <w:rPr>
          <w:rFonts w:ascii="Calibri" w:cs="Calibri" w:eastAsia="Calibri" w:hAnsi="Calibri"/>
          <w:color w:val="2E5C8A"/>
          <w:sz w:val="18"/>
          <w:szCs w:val="18"/>
        </w:rPr>
        <w:t xml:space="preserve">Manual p. 87</w:t>
      </w:r>
    </w:p>
    <w:p>
      <w:pPr>
        <w:spacing w:after="80" w:before="60" w:line="260"/>
      </w:pPr>
      <w:r>
        <w:rPr>
          <w:rFonts w:ascii="Calibri" w:cs="Calibri" w:eastAsia="Calibri" w:hAnsi="Calibri"/>
          <w:sz w:val="20"/>
          <w:szCs w:val="20"/>
        </w:rPr>
        <w:t xml:space="preserve">Please describe how your organization responds when it receives a privacy complaint or an official inquiry from the Office for Civil Rights, including who takes the lead, what evidence is gathered, and how the response package is assembled.</w:t>
      </w:r>
    </w:p>
    <w:p>
      <w:pPr>
        <w:pStyle w:val="ListParagraph"/>
        <w:numPr>
          <w:ilvl w:val="0"/>
          <w:numId w:val="2"/>
        </w:numPr>
        <w:spacing w:after="40" w:line="250"/>
      </w:pPr>
      <w:r>
        <w:rPr>
          <w:rFonts w:ascii="Calibri" w:cs="Calibri" w:eastAsia="Calibri" w:hAnsi="Calibri"/>
          <w:color w:val="595959"/>
          <w:sz w:val="19"/>
          <w:szCs w:val="19"/>
        </w:rPr>
        <w:t xml:space="preserve">Name the officer who owns correspondence with the Office for Civil Rights.</w:t>
      </w:r>
    </w:p>
    <w:p>
      <w:pPr>
        <w:pStyle w:val="ListParagraph"/>
        <w:numPr>
          <w:ilvl w:val="0"/>
          <w:numId w:val="2"/>
        </w:numPr>
        <w:spacing w:after="40" w:line="250"/>
      </w:pPr>
      <w:r>
        <w:rPr>
          <w:rFonts w:ascii="Calibri" w:cs="Calibri" w:eastAsia="Calibri" w:hAnsi="Calibri"/>
          <w:color w:val="595959"/>
          <w:sz w:val="19"/>
          <w:szCs w:val="19"/>
        </w:rPr>
        <w:t xml:space="preserve">State where the official Complaint Form and response are retained.</w:t>
      </w:r>
    </w:p>
    <w:p>
      <w:pPr>
        <w:pStyle w:val="ListParagraph"/>
        <w:numPr>
          <w:ilvl w:val="0"/>
          <w:numId w:val="2"/>
        </w:numPr>
        <w:spacing w:after="40" w:line="250"/>
      </w:pPr>
      <w:r>
        <w:rPr>
          <w:rFonts w:ascii="Calibri" w:cs="Calibri" w:eastAsia="Calibri" w:hAnsi="Calibri"/>
          <w:color w:val="595959"/>
          <w:sz w:val="19"/>
          <w:szCs w:val="19"/>
        </w:rPr>
        <w:t xml:space="preserve">Describe how the no-retaliation assurance is communicated to the complainant.</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BA-22  </w:t>
      </w:r>
      <w:r>
        <w:rPr>
          <w:rFonts w:ascii="Calibri" w:cs="Calibri" w:eastAsia="Calibri" w:hAnsi="Calibri"/>
          <w:b/>
          <w:bCs/>
          <w:color w:val="1F3864"/>
          <w:sz w:val="22"/>
          <w:szCs w:val="22"/>
        </w:rPr>
        <w:t xml:space="preserve">Police and Law Enforcement</w:t>
      </w:r>
      <w:r>
        <w:rPr>
          <w:sz w:val="18"/>
          <w:szCs w:val="18"/>
        </w:rPr>
        <w:ptab w:alignment="right" w:relativeTo="margin" w:leader="dot"/>
      </w:r>
      <w:r>
        <w:rPr>
          <w:rFonts w:ascii="Calibri" w:cs="Calibri" w:eastAsia="Calibri" w:hAnsi="Calibri"/>
          <w:color w:val="2E5C8A"/>
          <w:sz w:val="18"/>
          <w:szCs w:val="18"/>
        </w:rPr>
        <w:t xml:space="preserve">Manual p. 88</w:t>
      </w:r>
    </w:p>
    <w:p>
      <w:pPr>
        <w:spacing w:after="80" w:before="60" w:line="260"/>
      </w:pPr>
      <w:r>
        <w:rPr>
          <w:rFonts w:ascii="Calibri" w:cs="Calibri" w:eastAsia="Calibri" w:hAnsi="Calibri"/>
          <w:sz w:val="20"/>
          <w:szCs w:val="20"/>
        </w:rPr>
        <w:t xml:space="preserve">Please describe what happens when a police officer or other law enforcement official asks your organization for patient information, including how the request is received, how authority is verified, and how the release is limited before anything is handed over.</w:t>
      </w:r>
    </w:p>
    <w:p>
      <w:pPr>
        <w:pStyle w:val="ListParagraph"/>
        <w:numPr>
          <w:ilvl w:val="0"/>
          <w:numId w:val="2"/>
        </w:numPr>
        <w:spacing w:after="40" w:line="250"/>
      </w:pPr>
      <w:r>
        <w:rPr>
          <w:rFonts w:ascii="Calibri" w:cs="Calibri" w:eastAsia="Calibri" w:hAnsi="Calibri"/>
          <w:color w:val="595959"/>
          <w:sz w:val="19"/>
          <w:szCs w:val="19"/>
        </w:rPr>
        <w:t xml:space="preserve">Identify who is authorized to speak with law enforcement officials.</w:t>
      </w:r>
    </w:p>
    <w:p>
      <w:pPr>
        <w:pStyle w:val="ListParagraph"/>
        <w:numPr>
          <w:ilvl w:val="0"/>
          <w:numId w:val="2"/>
        </w:numPr>
        <w:spacing w:after="40" w:line="250"/>
      </w:pPr>
      <w:r>
        <w:rPr>
          <w:rFonts w:ascii="Calibri" w:cs="Calibri" w:eastAsia="Calibri" w:hAnsi="Calibri"/>
          <w:color w:val="595959"/>
          <w:sz w:val="19"/>
          <w:szCs w:val="19"/>
        </w:rPr>
        <w:t xml:space="preserve">Describe how the officer's identity and legal authority are checked.</w:t>
      </w:r>
    </w:p>
    <w:p>
      <w:pPr>
        <w:pStyle w:val="ListParagraph"/>
        <w:numPr>
          <w:ilvl w:val="0"/>
          <w:numId w:val="2"/>
        </w:numPr>
        <w:spacing w:after="40" w:line="250"/>
      </w:pPr>
      <w:r>
        <w:rPr>
          <w:rFonts w:ascii="Calibri" w:cs="Calibri" w:eastAsia="Calibri" w:hAnsi="Calibri"/>
          <w:color w:val="595959"/>
          <w:sz w:val="19"/>
          <w:szCs w:val="19"/>
        </w:rPr>
        <w:t xml:space="preserve">State what may be released absent a warrant and how it is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BA-23  </w:t>
      </w:r>
      <w:r>
        <w:rPr>
          <w:rFonts w:ascii="Calibri" w:cs="Calibri" w:eastAsia="Calibri" w:hAnsi="Calibri"/>
          <w:b/>
          <w:bCs/>
          <w:color w:val="1F3864"/>
          <w:sz w:val="22"/>
          <w:szCs w:val="22"/>
        </w:rPr>
        <w:t xml:space="preserve">Breach Notification of Unsecured PHI Policy</w:t>
      </w:r>
      <w:r>
        <w:rPr>
          <w:sz w:val="18"/>
          <w:szCs w:val="18"/>
        </w:rPr>
        <w:ptab w:alignment="right" w:relativeTo="margin" w:leader="dot"/>
      </w:r>
      <w:r>
        <w:rPr>
          <w:rFonts w:ascii="Calibri" w:cs="Calibri" w:eastAsia="Calibri" w:hAnsi="Calibri"/>
          <w:color w:val="2E5C8A"/>
          <w:sz w:val="18"/>
          <w:szCs w:val="18"/>
        </w:rPr>
        <w:t xml:space="preserve">Manual pp. 89–100</w:t>
      </w:r>
    </w:p>
    <w:p>
      <w:pPr>
        <w:spacing w:after="80" w:before="60" w:line="260"/>
      </w:pPr>
      <w:r>
        <w:rPr>
          <w:rFonts w:ascii="Calibri" w:cs="Calibri" w:eastAsia="Calibri" w:hAnsi="Calibri"/>
          <w:sz w:val="20"/>
          <w:szCs w:val="20"/>
        </w:rPr>
        <w:t xml:space="preserve">Please describe your organization's breach response workflow from discovery through notification, including who convenes the breach response team, how the determination and risk assessment worksheets are completed, and how the 60-day notification deadline is tracked.</w:t>
      </w:r>
    </w:p>
    <w:p>
      <w:pPr>
        <w:pStyle w:val="ListParagraph"/>
        <w:numPr>
          <w:ilvl w:val="0"/>
          <w:numId w:val="2"/>
        </w:numPr>
        <w:spacing w:after="40" w:line="250"/>
      </w:pPr>
      <w:r>
        <w:rPr>
          <w:rFonts w:ascii="Calibri" w:cs="Calibri" w:eastAsia="Calibri" w:hAnsi="Calibri"/>
          <w:color w:val="595959"/>
          <w:sz w:val="19"/>
          <w:szCs w:val="19"/>
        </w:rPr>
        <w:t xml:space="preserve">Name the Privacy Officer, Security Officer, and breach response team members.</w:t>
      </w:r>
    </w:p>
    <w:p>
      <w:pPr>
        <w:pStyle w:val="ListParagraph"/>
        <w:numPr>
          <w:ilvl w:val="0"/>
          <w:numId w:val="2"/>
        </w:numPr>
        <w:spacing w:after="40" w:line="250"/>
      </w:pPr>
      <w:r>
        <w:rPr>
          <w:rFonts w:ascii="Calibri" w:cs="Calibri" w:eastAsia="Calibri" w:hAnsi="Calibri"/>
          <w:color w:val="595959"/>
          <w:sz w:val="19"/>
          <w:szCs w:val="19"/>
        </w:rPr>
        <w:t xml:space="preserve">Identify the determination and risk assessment worksheets used and where filed.</w:t>
      </w:r>
    </w:p>
    <w:p>
      <w:pPr>
        <w:pStyle w:val="ListParagraph"/>
        <w:numPr>
          <w:ilvl w:val="0"/>
          <w:numId w:val="2"/>
        </w:numPr>
        <w:spacing w:after="40" w:line="250"/>
      </w:pPr>
      <w:r>
        <w:rPr>
          <w:rFonts w:ascii="Calibri" w:cs="Calibri" w:eastAsia="Calibri" w:hAnsi="Calibri"/>
          <w:color w:val="595959"/>
          <w:sz w:val="19"/>
          <w:szCs w:val="19"/>
        </w:rPr>
        <w:t xml:space="preserve">State how the annual log of breaches under 500 individuals reaches HHS.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BA-24  </w:t>
      </w:r>
      <w:r>
        <w:rPr>
          <w:rFonts w:ascii="Calibri" w:cs="Calibri" w:eastAsia="Calibri" w:hAnsi="Calibri"/>
          <w:b/>
          <w:bCs/>
          <w:color w:val="1F3864"/>
          <w:sz w:val="22"/>
          <w:szCs w:val="22"/>
        </w:rPr>
        <w:t xml:space="preserve">Mitigation of Breaches Policy</w:t>
      </w:r>
      <w:r>
        <w:rPr>
          <w:sz w:val="18"/>
          <w:szCs w:val="18"/>
        </w:rPr>
        <w:ptab w:alignment="right" w:relativeTo="margin" w:leader="dot"/>
      </w:r>
      <w:r>
        <w:rPr>
          <w:rFonts w:ascii="Calibri" w:cs="Calibri" w:eastAsia="Calibri" w:hAnsi="Calibri"/>
          <w:color w:val="2E5C8A"/>
          <w:sz w:val="18"/>
          <w:szCs w:val="18"/>
        </w:rPr>
        <w:t xml:space="preserve">Manual pp. 111–113</w:t>
      </w:r>
    </w:p>
    <w:p>
      <w:pPr>
        <w:spacing w:after="80" w:before="60" w:line="260"/>
      </w:pPr>
      <w:r>
        <w:rPr>
          <w:rFonts w:ascii="Calibri" w:cs="Calibri" w:eastAsia="Calibri" w:hAnsi="Calibri"/>
          <w:sz w:val="20"/>
          <w:szCs w:val="20"/>
        </w:rPr>
        <w:t xml:space="preserve">Please describe the mitigation steps your organization takes once a privacy violation becomes known, including the operational corrections, employment actions, and business associate follow-up used to reduce harmful effects, and how each is documented.</w:t>
      </w:r>
    </w:p>
    <w:p>
      <w:pPr>
        <w:pStyle w:val="ListParagraph"/>
        <w:numPr>
          <w:ilvl w:val="0"/>
          <w:numId w:val="2"/>
        </w:numPr>
        <w:spacing w:after="40" w:line="250"/>
      </w:pPr>
      <w:r>
        <w:rPr>
          <w:rFonts w:ascii="Calibri" w:cs="Calibri" w:eastAsia="Calibri" w:hAnsi="Calibri"/>
          <w:color w:val="595959"/>
          <w:sz w:val="19"/>
          <w:szCs w:val="19"/>
        </w:rPr>
        <w:t xml:space="preserve">Identify who employees report a suspected violation to and how quickly.</w:t>
      </w:r>
    </w:p>
    <w:p>
      <w:pPr>
        <w:pStyle w:val="ListParagraph"/>
        <w:numPr>
          <w:ilvl w:val="0"/>
          <w:numId w:val="2"/>
        </w:numPr>
        <w:spacing w:after="40" w:line="250"/>
      </w:pPr>
      <w:r>
        <w:rPr>
          <w:rFonts w:ascii="Calibri" w:cs="Calibri" w:eastAsia="Calibri" w:hAnsi="Calibri"/>
          <w:color w:val="595959"/>
          <w:sz w:val="19"/>
          <w:szCs w:val="19"/>
        </w:rPr>
        <w:t xml:space="preserve">Describe the corrective actions typically taken and who authorizes them.</w:t>
      </w:r>
    </w:p>
    <w:p>
      <w:pPr>
        <w:pStyle w:val="ListParagraph"/>
        <w:numPr>
          <w:ilvl w:val="0"/>
          <w:numId w:val="2"/>
        </w:numPr>
        <w:spacing w:after="40" w:line="250"/>
      </w:pPr>
      <w:r>
        <w:rPr>
          <w:rFonts w:ascii="Calibri" w:cs="Calibri" w:eastAsia="Calibri" w:hAnsi="Calibri"/>
          <w:color w:val="595959"/>
          <w:sz w:val="19"/>
          <w:szCs w:val="19"/>
        </w:rPr>
        <w:t xml:space="preserve">State where the mitigation record and accounting entry are made.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BA-25  </w:t>
      </w:r>
      <w:r>
        <w:rPr>
          <w:rFonts w:ascii="Calibri" w:cs="Calibri" w:eastAsia="Calibri" w:hAnsi="Calibri"/>
          <w:b/>
          <w:bCs/>
          <w:color w:val="1F3864"/>
          <w:sz w:val="22"/>
          <w:szCs w:val="22"/>
        </w:rPr>
        <w:t xml:space="preserve">Enforcement</w:t>
      </w:r>
      <w:r>
        <w:rPr>
          <w:sz w:val="18"/>
          <w:szCs w:val="18"/>
        </w:rPr>
        <w:ptab w:alignment="right" w:relativeTo="margin" w:leader="dot"/>
      </w:r>
      <w:r>
        <w:rPr>
          <w:rFonts w:ascii="Calibri" w:cs="Calibri" w:eastAsia="Calibri" w:hAnsi="Calibri"/>
          <w:color w:val="2E5C8A"/>
          <w:sz w:val="18"/>
          <w:szCs w:val="18"/>
        </w:rPr>
        <w:t xml:space="preserve">Manual pp. 113–115</w:t>
      </w:r>
    </w:p>
    <w:p>
      <w:pPr>
        <w:spacing w:after="80" w:before="60" w:line="260"/>
      </w:pPr>
      <w:r>
        <w:rPr>
          <w:rFonts w:ascii="Calibri" w:cs="Calibri" w:eastAsia="Calibri" w:hAnsi="Calibri"/>
          <w:sz w:val="20"/>
          <w:szCs w:val="20"/>
        </w:rPr>
        <w:t xml:space="preserve">Please describe how your organization acts on a discovered HIPAA violation within the 30-day correction window, and how it captures the discovery date and correction date needed to support the affirmative defense against civil monetary penalties.</w:t>
      </w:r>
    </w:p>
    <w:p>
      <w:pPr>
        <w:pStyle w:val="ListParagraph"/>
        <w:numPr>
          <w:ilvl w:val="0"/>
          <w:numId w:val="2"/>
        </w:numPr>
        <w:spacing w:after="40" w:line="250"/>
      </w:pPr>
      <w:r>
        <w:rPr>
          <w:rFonts w:ascii="Calibri" w:cs="Calibri" w:eastAsia="Calibri" w:hAnsi="Calibri"/>
          <w:color w:val="595959"/>
          <w:sz w:val="19"/>
          <w:szCs w:val="19"/>
        </w:rPr>
        <w:t xml:space="preserve">Name the role that determines culpability level and sets the correction plan.</w:t>
      </w:r>
    </w:p>
    <w:p>
      <w:pPr>
        <w:pStyle w:val="ListParagraph"/>
        <w:numPr>
          <w:ilvl w:val="0"/>
          <w:numId w:val="2"/>
        </w:numPr>
        <w:spacing w:after="40" w:line="250"/>
      </w:pPr>
      <w:r>
        <w:rPr>
          <w:rFonts w:ascii="Calibri" w:cs="Calibri" w:eastAsia="Calibri" w:hAnsi="Calibri"/>
          <w:color w:val="595959"/>
          <w:sz w:val="19"/>
          <w:szCs w:val="19"/>
        </w:rPr>
        <w:t xml:space="preserve">Identify the log or file capturing discovery and correction dates.</w:t>
      </w:r>
    </w:p>
    <w:p>
      <w:pPr>
        <w:pStyle w:val="ListParagraph"/>
        <w:numPr>
          <w:ilvl w:val="0"/>
          <w:numId w:val="2"/>
        </w:numPr>
        <w:spacing w:after="40" w:line="250"/>
      </w:pPr>
      <w:r>
        <w:rPr>
          <w:rFonts w:ascii="Calibri" w:cs="Calibri" w:eastAsia="Calibri" w:hAnsi="Calibri"/>
          <w:color w:val="595959"/>
          <w:sz w:val="19"/>
          <w:szCs w:val="19"/>
        </w:rPr>
        <w:t xml:space="preserve">Describe how staff are made aware of the penalty tiers.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BA-26  </w:t>
      </w:r>
      <w:r>
        <w:rPr>
          <w:rFonts w:ascii="Calibri" w:cs="Calibri" w:eastAsia="Calibri" w:hAnsi="Calibri"/>
          <w:b/>
          <w:bCs/>
          <w:color w:val="1F3864"/>
          <w:sz w:val="22"/>
          <w:szCs w:val="22"/>
        </w:rPr>
        <w:t xml:space="preserve">Security Administrative Safeguards Policy</w:t>
      </w:r>
      <w:r>
        <w:rPr>
          <w:sz w:val="18"/>
          <w:szCs w:val="18"/>
        </w:rPr>
        <w:ptab w:alignment="right" w:relativeTo="margin" w:leader="dot"/>
      </w:r>
      <w:r>
        <w:rPr>
          <w:rFonts w:ascii="Calibri" w:cs="Calibri" w:eastAsia="Calibri" w:hAnsi="Calibri"/>
          <w:color w:val="2E5C8A"/>
          <w:sz w:val="18"/>
          <w:szCs w:val="18"/>
        </w:rPr>
        <w:t xml:space="preserve">Manual pp. 115–121</w:t>
      </w:r>
    </w:p>
    <w:p>
      <w:pPr>
        <w:spacing w:after="80" w:before="60" w:line="260"/>
      </w:pPr>
      <w:r>
        <w:rPr>
          <w:rFonts w:ascii="Calibri" w:cs="Calibri" w:eastAsia="Calibri" w:hAnsi="Calibri"/>
          <w:sz w:val="20"/>
          <w:szCs w:val="20"/>
        </w:rPr>
        <w:t xml:space="preserve">Please describe how your organization runs its overall security management process, covering the risk analysis and risk management cycle, the sanction policy, workforce authorization and supervision, and the regular review of information system activity.</w:t>
      </w:r>
    </w:p>
    <w:p>
      <w:pPr>
        <w:pStyle w:val="ListParagraph"/>
        <w:numPr>
          <w:ilvl w:val="0"/>
          <w:numId w:val="2"/>
        </w:numPr>
        <w:spacing w:after="40" w:line="250"/>
      </w:pPr>
      <w:r>
        <w:rPr>
          <w:rFonts w:ascii="Calibri" w:cs="Calibri" w:eastAsia="Calibri" w:hAnsi="Calibri"/>
          <w:color w:val="595959"/>
          <w:sz w:val="19"/>
          <w:szCs w:val="19"/>
        </w:rPr>
        <w:t xml:space="preserve">Name the Security Officer and the hardware or software vendors producing logs.</w:t>
      </w:r>
    </w:p>
    <w:p>
      <w:pPr>
        <w:pStyle w:val="ListParagraph"/>
        <w:numPr>
          <w:ilvl w:val="0"/>
          <w:numId w:val="2"/>
        </w:numPr>
        <w:spacing w:after="40" w:line="250"/>
      </w:pPr>
      <w:r>
        <w:rPr>
          <w:rFonts w:ascii="Calibri" w:cs="Calibri" w:eastAsia="Calibri" w:hAnsi="Calibri"/>
          <w:color w:val="595959"/>
          <w:sz w:val="19"/>
          <w:szCs w:val="19"/>
        </w:rPr>
        <w:t xml:space="preserve">State which access reports are reviewed and where they are retained six years.</w:t>
      </w:r>
    </w:p>
    <w:p>
      <w:pPr>
        <w:pStyle w:val="ListParagraph"/>
        <w:numPr>
          <w:ilvl w:val="0"/>
          <w:numId w:val="2"/>
        </w:numPr>
        <w:spacing w:after="40" w:line="250"/>
      </w:pPr>
      <w:r>
        <w:rPr>
          <w:rFonts w:ascii="Calibri" w:cs="Calibri" w:eastAsia="Calibri" w:hAnsi="Calibri"/>
          <w:color w:val="595959"/>
          <w:sz w:val="19"/>
          <w:szCs w:val="19"/>
        </w:rPr>
        <w:t xml:space="preserve">Describe how addressable specifications judged not reasonable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BA-27  </w:t>
      </w:r>
      <w:r>
        <w:rPr>
          <w:rFonts w:ascii="Calibri" w:cs="Calibri" w:eastAsia="Calibri" w:hAnsi="Calibri"/>
          <w:b/>
          <w:bCs/>
          <w:color w:val="1F3864"/>
          <w:sz w:val="22"/>
          <w:szCs w:val="22"/>
        </w:rPr>
        <w:t xml:space="preserve">Information Security Risk Analysis Policy</w:t>
      </w:r>
      <w:r>
        <w:rPr>
          <w:sz w:val="18"/>
          <w:szCs w:val="18"/>
        </w:rPr>
        <w:ptab w:alignment="right" w:relativeTo="margin" w:leader="dot"/>
      </w:r>
      <w:r>
        <w:rPr>
          <w:rFonts w:ascii="Calibri" w:cs="Calibri" w:eastAsia="Calibri" w:hAnsi="Calibri"/>
          <w:color w:val="2E5C8A"/>
          <w:sz w:val="18"/>
          <w:szCs w:val="18"/>
        </w:rPr>
        <w:t xml:space="preserve">Manual pp. 121–123</w:t>
      </w:r>
    </w:p>
    <w:p>
      <w:pPr>
        <w:spacing w:after="80" w:before="60" w:line="260"/>
      </w:pPr>
      <w:r>
        <w:rPr>
          <w:rFonts w:ascii="Calibri" w:cs="Calibri" w:eastAsia="Calibri" w:hAnsi="Calibri"/>
          <w:sz w:val="20"/>
          <w:szCs w:val="20"/>
        </w:rPr>
        <w:t xml:space="preserve">Please describe how your organization conducts its information security risk analysis, including how threats and vulnerabilities are identified and prioritized, how likelihood and impact are judged, and what environmental or operational changes trigger an off-cycle analysis.</w:t>
      </w:r>
    </w:p>
    <w:p>
      <w:pPr>
        <w:pStyle w:val="ListParagraph"/>
        <w:numPr>
          <w:ilvl w:val="0"/>
          <w:numId w:val="2"/>
        </w:numPr>
        <w:spacing w:after="40" w:line="250"/>
      </w:pPr>
      <w:r>
        <w:rPr>
          <w:rFonts w:ascii="Calibri" w:cs="Calibri" w:eastAsia="Calibri" w:hAnsi="Calibri"/>
          <w:color w:val="595959"/>
          <w:sz w:val="19"/>
          <w:szCs w:val="19"/>
        </w:rPr>
        <w:t xml:space="preserve">Identify who performs the analysis and whether a third party assists.</w:t>
      </w:r>
    </w:p>
    <w:p>
      <w:pPr>
        <w:pStyle w:val="ListParagraph"/>
        <w:numPr>
          <w:ilvl w:val="0"/>
          <w:numId w:val="2"/>
        </w:numPr>
        <w:spacing w:after="40" w:line="250"/>
      </w:pPr>
      <w:r>
        <w:rPr>
          <w:rFonts w:ascii="Calibri" w:cs="Calibri" w:eastAsia="Calibri" w:hAnsi="Calibri"/>
          <w:color w:val="595959"/>
          <w:sz w:val="19"/>
          <w:szCs w:val="19"/>
        </w:rPr>
        <w:t xml:space="preserve">Name the methodology or tool used and where results are stored securely.</w:t>
      </w:r>
    </w:p>
    <w:p>
      <w:pPr>
        <w:pStyle w:val="ListParagraph"/>
        <w:numPr>
          <w:ilvl w:val="0"/>
          <w:numId w:val="2"/>
        </w:numPr>
        <w:spacing w:after="40" w:line="250"/>
      </w:pPr>
      <w:r>
        <w:rPr>
          <w:rFonts w:ascii="Calibri" w:cs="Calibri" w:eastAsia="Calibri" w:hAnsi="Calibri"/>
          <w:color w:val="595959"/>
          <w:sz w:val="19"/>
          <w:szCs w:val="19"/>
        </w:rPr>
        <w:t xml:space="preserve">State how often the analysis is refreshed and what events force a rerun.</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BA-28  </w:t>
      </w:r>
      <w:r>
        <w:rPr>
          <w:rFonts w:ascii="Calibri" w:cs="Calibri" w:eastAsia="Calibri" w:hAnsi="Calibri"/>
          <w:b/>
          <w:bCs/>
          <w:color w:val="1F3864"/>
          <w:sz w:val="22"/>
          <w:szCs w:val="22"/>
        </w:rPr>
        <w:t xml:space="preserve">Information Security Risk Management Policy</w:t>
      </w:r>
      <w:r>
        <w:rPr>
          <w:sz w:val="18"/>
          <w:szCs w:val="18"/>
        </w:rPr>
        <w:ptab w:alignment="right" w:relativeTo="margin" w:leader="dot"/>
      </w:r>
      <w:r>
        <w:rPr>
          <w:rFonts w:ascii="Calibri" w:cs="Calibri" w:eastAsia="Calibri" w:hAnsi="Calibri"/>
          <w:color w:val="2E5C8A"/>
          <w:sz w:val="18"/>
          <w:szCs w:val="18"/>
        </w:rPr>
        <w:t xml:space="preserve">Manual pp. 123–124</w:t>
      </w:r>
    </w:p>
    <w:p>
      <w:pPr>
        <w:spacing w:after="80" w:before="60" w:line="260"/>
      </w:pPr>
      <w:r>
        <w:rPr>
          <w:rFonts w:ascii="Calibri" w:cs="Calibri" w:eastAsia="Calibri" w:hAnsi="Calibri"/>
          <w:sz w:val="20"/>
          <w:szCs w:val="20"/>
        </w:rPr>
        <w:t xml:space="preserve">Please describe how your organization turns risk analysis findings into action, including how remediation measures are selected, funded, assigned, and tracked to closure, and how a decision to accept rather than mitigate a risk is recorded.</w:t>
      </w:r>
    </w:p>
    <w:p>
      <w:pPr>
        <w:pStyle w:val="ListParagraph"/>
        <w:numPr>
          <w:ilvl w:val="0"/>
          <w:numId w:val="2"/>
        </w:numPr>
        <w:spacing w:after="40" w:line="250"/>
      </w:pPr>
      <w:r>
        <w:rPr>
          <w:rFonts w:ascii="Calibri" w:cs="Calibri" w:eastAsia="Calibri" w:hAnsi="Calibri"/>
          <w:color w:val="595959"/>
          <w:sz w:val="19"/>
          <w:szCs w:val="19"/>
        </w:rPr>
        <w:t xml:space="preserve">Name the officer who reviews and signs off on the remediation plan.</w:t>
      </w:r>
    </w:p>
    <w:p>
      <w:pPr>
        <w:pStyle w:val="ListParagraph"/>
        <w:numPr>
          <w:ilvl w:val="0"/>
          <w:numId w:val="2"/>
        </w:numPr>
        <w:spacing w:after="40" w:line="250"/>
      </w:pPr>
      <w:r>
        <w:rPr>
          <w:rFonts w:ascii="Calibri" w:cs="Calibri" w:eastAsia="Calibri" w:hAnsi="Calibri"/>
          <w:color w:val="595959"/>
          <w:sz w:val="19"/>
          <w:szCs w:val="19"/>
        </w:rPr>
        <w:t xml:space="preserve">Describe the tracker used for open risk items and target dates.</w:t>
      </w:r>
    </w:p>
    <w:p>
      <w:pPr>
        <w:pStyle w:val="ListParagraph"/>
        <w:numPr>
          <w:ilvl w:val="0"/>
          <w:numId w:val="2"/>
        </w:numPr>
        <w:spacing w:after="40" w:line="250"/>
      </w:pPr>
      <w:r>
        <w:rPr>
          <w:rFonts w:ascii="Calibri" w:cs="Calibri" w:eastAsia="Calibri" w:hAnsi="Calibri"/>
          <w:color w:val="595959"/>
          <w:sz w:val="19"/>
          <w:szCs w:val="19"/>
        </w:rPr>
        <w:t xml:space="preserve">State how workforce members are trained on newly implemented measures.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BA-29  </w:t>
      </w:r>
      <w:r>
        <w:rPr>
          <w:rFonts w:ascii="Calibri" w:cs="Calibri" w:eastAsia="Calibri" w:hAnsi="Calibri"/>
          <w:b/>
          <w:bCs/>
          <w:color w:val="1F3864"/>
          <w:sz w:val="22"/>
          <w:szCs w:val="22"/>
        </w:rPr>
        <w:t xml:space="preserve">Information Security Disciplinary Action Plan</w:t>
      </w:r>
      <w:r>
        <w:rPr>
          <w:sz w:val="18"/>
          <w:szCs w:val="18"/>
        </w:rPr>
        <w:ptab w:alignment="right" w:relativeTo="margin" w:leader="dot"/>
      </w:r>
      <w:r>
        <w:rPr>
          <w:rFonts w:ascii="Calibri" w:cs="Calibri" w:eastAsia="Calibri" w:hAnsi="Calibri"/>
          <w:color w:val="2E5C8A"/>
          <w:sz w:val="18"/>
          <w:szCs w:val="18"/>
        </w:rPr>
        <w:t xml:space="preserve">Manual pp. 125–127</w:t>
      </w:r>
    </w:p>
    <w:p>
      <w:pPr>
        <w:spacing w:after="80" w:before="60" w:line="260"/>
      </w:pPr>
      <w:r>
        <w:rPr>
          <w:rFonts w:ascii="Calibri" w:cs="Calibri" w:eastAsia="Calibri" w:hAnsi="Calibri"/>
          <w:sz w:val="20"/>
          <w:szCs w:val="20"/>
        </w:rPr>
        <w:t xml:space="preserve">Please identify who serves as your organization's Disciplinary Officer for security violations and describe how sanctions are decided and applied consistently across Level 1, Level 2, and Level 3 violations, including violations by contractors and temporary workers.</w:t>
      </w:r>
    </w:p>
    <w:p>
      <w:pPr>
        <w:pStyle w:val="ListParagraph"/>
        <w:numPr>
          <w:ilvl w:val="0"/>
          <w:numId w:val="2"/>
        </w:numPr>
        <w:spacing w:after="40" w:line="250"/>
      </w:pPr>
      <w:r>
        <w:rPr>
          <w:rFonts w:ascii="Calibri" w:cs="Calibri" w:eastAsia="Calibri" w:hAnsi="Calibri"/>
          <w:color w:val="595959"/>
          <w:sz w:val="19"/>
          <w:szCs w:val="19"/>
        </w:rPr>
        <w:t xml:space="preserve">Name the Disciplinary Officer and who is consulted before action is taken.</w:t>
      </w:r>
    </w:p>
    <w:p>
      <w:pPr>
        <w:pStyle w:val="ListParagraph"/>
        <w:numPr>
          <w:ilvl w:val="0"/>
          <w:numId w:val="2"/>
        </w:numPr>
        <w:spacing w:after="40" w:line="250"/>
      </w:pPr>
      <w:r>
        <w:rPr>
          <w:rFonts w:ascii="Calibri" w:cs="Calibri" w:eastAsia="Calibri" w:hAnsi="Calibri"/>
          <w:color w:val="595959"/>
          <w:sz w:val="19"/>
          <w:szCs w:val="19"/>
        </w:rPr>
        <w:t xml:space="preserve">Describe how disciplinary decisions are documented in personnel files.</w:t>
      </w:r>
    </w:p>
    <w:p>
      <w:pPr>
        <w:pStyle w:val="ListParagraph"/>
        <w:numPr>
          <w:ilvl w:val="0"/>
          <w:numId w:val="2"/>
        </w:numPr>
        <w:spacing w:after="40" w:line="250"/>
      </w:pPr>
      <w:r>
        <w:rPr>
          <w:rFonts w:ascii="Calibri" w:cs="Calibri" w:eastAsia="Calibri" w:hAnsi="Calibri"/>
          <w:color w:val="595959"/>
          <w:sz w:val="19"/>
          <w:szCs w:val="19"/>
        </w:rPr>
        <w:t xml:space="preserve">State how third party and vendor violations are routed to their management.</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BA-30  </w:t>
      </w:r>
      <w:r>
        <w:rPr>
          <w:rFonts w:ascii="Calibri" w:cs="Calibri" w:eastAsia="Calibri" w:hAnsi="Calibri"/>
          <w:b/>
          <w:bCs/>
          <w:color w:val="1F3864"/>
          <w:sz w:val="22"/>
          <w:szCs w:val="22"/>
        </w:rPr>
        <w:t xml:space="preserve">Information Security Audit Controls &amp; System Activity Review Policy</w:t>
      </w:r>
      <w:r>
        <w:rPr>
          <w:sz w:val="18"/>
          <w:szCs w:val="18"/>
        </w:rPr>
        <w:ptab w:alignment="right" w:relativeTo="margin" w:leader="dot"/>
      </w:r>
      <w:r>
        <w:rPr>
          <w:rFonts w:ascii="Calibri" w:cs="Calibri" w:eastAsia="Calibri" w:hAnsi="Calibri"/>
          <w:color w:val="2E5C8A"/>
          <w:sz w:val="18"/>
          <w:szCs w:val="18"/>
        </w:rPr>
        <w:t xml:space="preserve">Manual pp. 128–130</w:t>
      </w:r>
    </w:p>
    <w:p>
      <w:pPr>
        <w:spacing w:after="80" w:before="60" w:line="260"/>
      </w:pPr>
      <w:r>
        <w:rPr>
          <w:rFonts w:ascii="Calibri" w:cs="Calibri" w:eastAsia="Calibri" w:hAnsi="Calibri"/>
          <w:sz w:val="20"/>
          <w:szCs w:val="20"/>
        </w:rPr>
        <w:t xml:space="preserve">Please describe how your organization logs and reviews system activity on systems containing ePHI, including which events are captured, who reviews the logs, how often, and how reviewers are kept separate from the systems they administer.</w:t>
      </w:r>
    </w:p>
    <w:p>
      <w:pPr>
        <w:pStyle w:val="ListParagraph"/>
        <w:numPr>
          <w:ilvl w:val="0"/>
          <w:numId w:val="2"/>
        </w:numPr>
        <w:spacing w:after="40" w:line="250"/>
      </w:pPr>
      <w:r>
        <w:rPr>
          <w:rFonts w:ascii="Calibri" w:cs="Calibri" w:eastAsia="Calibri" w:hAnsi="Calibri"/>
          <w:color w:val="595959"/>
          <w:sz w:val="19"/>
          <w:szCs w:val="19"/>
        </w:rPr>
        <w:t xml:space="preserve">Name the reviewer for each system and their independence from it.</w:t>
      </w:r>
    </w:p>
    <w:p>
      <w:pPr>
        <w:pStyle w:val="ListParagraph"/>
        <w:numPr>
          <w:ilvl w:val="0"/>
          <w:numId w:val="2"/>
        </w:numPr>
        <w:spacing w:after="40" w:line="250"/>
      </w:pPr>
      <w:r>
        <w:rPr>
          <w:rFonts w:ascii="Calibri" w:cs="Calibri" w:eastAsia="Calibri" w:hAnsi="Calibri"/>
          <w:color w:val="595959"/>
          <w:sz w:val="19"/>
          <w:szCs w:val="19"/>
        </w:rPr>
        <w:t xml:space="preserve">List the log types captured and the tool storing them unalterably.</w:t>
      </w:r>
    </w:p>
    <w:p>
      <w:pPr>
        <w:pStyle w:val="ListParagraph"/>
        <w:numPr>
          <w:ilvl w:val="0"/>
          <w:numId w:val="2"/>
        </w:numPr>
        <w:spacing w:after="40" w:line="250"/>
      </w:pPr>
      <w:r>
        <w:rPr>
          <w:rFonts w:ascii="Calibri" w:cs="Calibri" w:eastAsia="Calibri" w:hAnsi="Calibri"/>
          <w:color w:val="595959"/>
          <w:sz w:val="19"/>
          <w:szCs w:val="19"/>
        </w:rPr>
        <w:t xml:space="preserve">State the review frequency and the audit record retention period.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BA-31  </w:t>
      </w:r>
      <w:r>
        <w:rPr>
          <w:rFonts w:ascii="Calibri" w:cs="Calibri" w:eastAsia="Calibri" w:hAnsi="Calibri"/>
          <w:b/>
          <w:bCs/>
          <w:color w:val="1F3864"/>
          <w:sz w:val="22"/>
          <w:szCs w:val="22"/>
        </w:rPr>
        <w:t xml:space="preserve">Assigned Security Responsibility Policy</w:t>
      </w:r>
      <w:r>
        <w:rPr>
          <w:sz w:val="18"/>
          <w:szCs w:val="18"/>
        </w:rPr>
        <w:ptab w:alignment="right" w:relativeTo="margin" w:leader="dot"/>
      </w:r>
      <w:r>
        <w:rPr>
          <w:rFonts w:ascii="Calibri" w:cs="Calibri" w:eastAsia="Calibri" w:hAnsi="Calibri"/>
          <w:color w:val="2E5C8A"/>
          <w:sz w:val="18"/>
          <w:szCs w:val="18"/>
        </w:rPr>
        <w:t xml:space="preserve">Manual p. 130</w:t>
      </w:r>
    </w:p>
    <w:p>
      <w:pPr>
        <w:spacing w:after="80" w:before="60" w:line="260"/>
      </w:pPr>
      <w:r>
        <w:rPr>
          <w:rFonts w:ascii="Calibri" w:cs="Calibri" w:eastAsia="Calibri" w:hAnsi="Calibri"/>
          <w:sz w:val="20"/>
          <w:szCs w:val="20"/>
        </w:rPr>
        <w:t xml:space="preserve">Please identify the single official your organization has assigned as Security Officer and describe the scope of that person's authority over ePHI, personally identifiable information, and financial data, including coverage during absence.</w:t>
      </w:r>
    </w:p>
    <w:p>
      <w:pPr>
        <w:pStyle w:val="ListParagraph"/>
        <w:numPr>
          <w:ilvl w:val="0"/>
          <w:numId w:val="2"/>
        </w:numPr>
        <w:spacing w:after="40" w:line="250"/>
      </w:pPr>
      <w:r>
        <w:rPr>
          <w:rFonts w:ascii="Calibri" w:cs="Calibri" w:eastAsia="Calibri" w:hAnsi="Calibri"/>
          <w:color w:val="595959"/>
          <w:sz w:val="19"/>
          <w:szCs w:val="19"/>
        </w:rPr>
        <w:t xml:space="preserve">Give the Security Officer's name, title, and reporting line.</w:t>
      </w:r>
    </w:p>
    <w:p>
      <w:pPr>
        <w:pStyle w:val="ListParagraph"/>
        <w:numPr>
          <w:ilvl w:val="0"/>
          <w:numId w:val="2"/>
        </w:numPr>
        <w:spacing w:after="40" w:line="250"/>
      </w:pPr>
      <w:r>
        <w:rPr>
          <w:rFonts w:ascii="Calibri" w:cs="Calibri" w:eastAsia="Calibri" w:hAnsi="Calibri"/>
          <w:color w:val="595959"/>
          <w:sz w:val="19"/>
          <w:szCs w:val="19"/>
        </w:rPr>
        <w:t xml:space="preserve">State where the assignment is documented and when it was last updated.</w:t>
      </w:r>
    </w:p>
    <w:p>
      <w:pPr>
        <w:pStyle w:val="ListParagraph"/>
        <w:numPr>
          <w:ilvl w:val="0"/>
          <w:numId w:val="2"/>
        </w:numPr>
        <w:spacing w:after="40" w:line="250"/>
      </w:pPr>
      <w:r>
        <w:rPr>
          <w:rFonts w:ascii="Calibri" w:cs="Calibri" w:eastAsia="Calibri" w:hAnsi="Calibri"/>
          <w:color w:val="595959"/>
          <w:sz w:val="19"/>
          <w:szCs w:val="19"/>
        </w:rPr>
        <w:t xml:space="preserve">Describe the delegate arrangement when the officer is unavailable.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BA-32  </w:t>
      </w:r>
      <w:r>
        <w:rPr>
          <w:rFonts w:ascii="Calibri" w:cs="Calibri" w:eastAsia="Calibri" w:hAnsi="Calibri"/>
          <w:b/>
          <w:bCs/>
          <w:color w:val="1F3864"/>
          <w:sz w:val="22"/>
          <w:szCs w:val="22"/>
        </w:rPr>
        <w:t xml:space="preserve">Security Awareness &amp; Training Policy</w:t>
      </w:r>
      <w:r>
        <w:rPr>
          <w:sz w:val="18"/>
          <w:szCs w:val="18"/>
        </w:rPr>
        <w:ptab w:alignment="right" w:relativeTo="margin" w:leader="dot"/>
      </w:r>
      <w:r>
        <w:rPr>
          <w:rFonts w:ascii="Calibri" w:cs="Calibri" w:eastAsia="Calibri" w:hAnsi="Calibri"/>
          <w:color w:val="2E5C8A"/>
          <w:sz w:val="18"/>
          <w:szCs w:val="18"/>
        </w:rPr>
        <w:t xml:space="preserve">Manual pp. 134–135</w:t>
      </w:r>
    </w:p>
    <w:p>
      <w:pPr>
        <w:spacing w:after="80" w:before="60" w:line="260"/>
      </w:pPr>
      <w:r>
        <w:rPr>
          <w:rFonts w:ascii="Calibri" w:cs="Calibri" w:eastAsia="Calibri" w:hAnsi="Calibri"/>
          <w:sz w:val="20"/>
          <w:szCs w:val="20"/>
        </w:rPr>
        <w:t xml:space="preserve">Please describe your organization's security awareness and training program, including the topics covered, how new workforce members are trained before being granted access to PHI, and how business associates and third parties are made aware of your security policies.</w:t>
      </w:r>
    </w:p>
    <w:p>
      <w:pPr>
        <w:pStyle w:val="ListParagraph"/>
        <w:numPr>
          <w:ilvl w:val="0"/>
          <w:numId w:val="2"/>
        </w:numPr>
        <w:spacing w:after="40" w:line="250"/>
      </w:pPr>
      <w:r>
        <w:rPr>
          <w:rFonts w:ascii="Calibri" w:cs="Calibri" w:eastAsia="Calibri" w:hAnsi="Calibri"/>
          <w:color w:val="595959"/>
          <w:sz w:val="19"/>
          <w:szCs w:val="19"/>
        </w:rPr>
        <w:t xml:space="preserve">Name the trainer and the role maintaining signed Acknowledgement forms.</w:t>
      </w:r>
    </w:p>
    <w:p>
      <w:pPr>
        <w:pStyle w:val="ListParagraph"/>
        <w:numPr>
          <w:ilvl w:val="0"/>
          <w:numId w:val="2"/>
        </w:numPr>
        <w:spacing w:after="40" w:line="250"/>
      </w:pPr>
      <w:r>
        <w:rPr>
          <w:rFonts w:ascii="Calibri" w:cs="Calibri" w:eastAsia="Calibri" w:hAnsi="Calibri"/>
          <w:color w:val="595959"/>
          <w:sz w:val="19"/>
          <w:szCs w:val="19"/>
        </w:rPr>
        <w:t xml:space="preserve">Describe the training method and topics such as malware and log-in monitoring.</w:t>
      </w:r>
    </w:p>
    <w:p>
      <w:pPr>
        <w:pStyle w:val="ListParagraph"/>
        <w:numPr>
          <w:ilvl w:val="0"/>
          <w:numId w:val="2"/>
        </w:numPr>
        <w:spacing w:after="40" w:line="250"/>
      </w:pPr>
      <w:r>
        <w:rPr>
          <w:rFonts w:ascii="Calibri" w:cs="Calibri" w:eastAsia="Calibri" w:hAnsi="Calibri"/>
          <w:color w:val="595959"/>
          <w:sz w:val="19"/>
          <w:szCs w:val="19"/>
        </w:rPr>
        <w:t xml:space="preserve">State how training is verified as complete before access is provisioned.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BA-33  </w:t>
      </w:r>
      <w:r>
        <w:rPr>
          <w:rFonts w:ascii="Calibri" w:cs="Calibri" w:eastAsia="Calibri" w:hAnsi="Calibri"/>
          <w:b/>
          <w:bCs/>
          <w:color w:val="1F3864"/>
          <w:sz w:val="22"/>
          <w:szCs w:val="22"/>
        </w:rPr>
        <w:t xml:space="preserve">Security Incident Response &amp; Reporting Policy</w:t>
      </w:r>
      <w:r>
        <w:rPr>
          <w:sz w:val="18"/>
          <w:szCs w:val="18"/>
        </w:rPr>
        <w:ptab w:alignment="right" w:relativeTo="margin" w:leader="dot"/>
      </w:r>
      <w:r>
        <w:rPr>
          <w:rFonts w:ascii="Calibri" w:cs="Calibri" w:eastAsia="Calibri" w:hAnsi="Calibri"/>
          <w:color w:val="2E5C8A"/>
          <w:sz w:val="18"/>
          <w:szCs w:val="18"/>
        </w:rPr>
        <w:t xml:space="preserve">Manual pp. 136–137</w:t>
      </w:r>
    </w:p>
    <w:p>
      <w:pPr>
        <w:spacing w:after="80" w:before="60" w:line="260"/>
      </w:pPr>
      <w:r>
        <w:rPr>
          <w:rFonts w:ascii="Calibri" w:cs="Calibri" w:eastAsia="Calibri" w:hAnsi="Calibri"/>
          <w:sz w:val="20"/>
          <w:szCs w:val="20"/>
        </w:rPr>
        <w:t xml:space="preserve">Please describe how a suspected security incident moves through your organization, including how staff report it, who triages and investigates, how affected ePHI systems are accessed and contained, and how the underlying vulnerability is corrected.</w:t>
      </w:r>
    </w:p>
    <w:p>
      <w:pPr>
        <w:pStyle w:val="ListParagraph"/>
        <w:numPr>
          <w:ilvl w:val="0"/>
          <w:numId w:val="2"/>
        </w:numPr>
        <w:spacing w:after="40" w:line="250"/>
      </w:pPr>
      <w:r>
        <w:rPr>
          <w:rFonts w:ascii="Calibri" w:cs="Calibri" w:eastAsia="Calibri" w:hAnsi="Calibri"/>
          <w:color w:val="595959"/>
          <w:sz w:val="19"/>
          <w:szCs w:val="19"/>
        </w:rPr>
        <w:t xml:space="preserve">Name the reporting channel and the first responder role.</w:t>
      </w:r>
    </w:p>
    <w:p>
      <w:pPr>
        <w:pStyle w:val="ListParagraph"/>
        <w:numPr>
          <w:ilvl w:val="0"/>
          <w:numId w:val="2"/>
        </w:numPr>
        <w:spacing w:after="40" w:line="250"/>
      </w:pPr>
      <w:r>
        <w:rPr>
          <w:rFonts w:ascii="Calibri" w:cs="Calibri" w:eastAsia="Calibri" w:hAnsi="Calibri"/>
          <w:color w:val="595959"/>
          <w:sz w:val="19"/>
          <w:szCs w:val="19"/>
        </w:rPr>
        <w:t xml:space="preserve">Identify the vendor or staff authorized to access affected ePHI systems.</w:t>
      </w:r>
    </w:p>
    <w:p>
      <w:pPr>
        <w:pStyle w:val="ListParagraph"/>
        <w:numPr>
          <w:ilvl w:val="0"/>
          <w:numId w:val="2"/>
        </w:numPr>
        <w:spacing w:after="40" w:line="250"/>
      </w:pPr>
      <w:r>
        <w:rPr>
          <w:rFonts w:ascii="Calibri" w:cs="Calibri" w:eastAsia="Calibri" w:hAnsi="Calibri"/>
          <w:color w:val="595959"/>
          <w:sz w:val="19"/>
          <w:szCs w:val="19"/>
        </w:rPr>
        <w:t xml:space="preserve">State the investigation timeframe and where findings are recorded.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BA-34  </w:t>
      </w:r>
      <w:r>
        <w:rPr>
          <w:rFonts w:ascii="Calibri" w:cs="Calibri" w:eastAsia="Calibri" w:hAnsi="Calibri"/>
          <w:b/>
          <w:bCs/>
          <w:color w:val="1F3864"/>
          <w:sz w:val="22"/>
          <w:szCs w:val="22"/>
        </w:rPr>
        <w:t xml:space="preserve">Data Backup &amp; Storage Policy</w:t>
      </w:r>
      <w:r>
        <w:rPr>
          <w:sz w:val="18"/>
          <w:szCs w:val="18"/>
        </w:rPr>
        <w:ptab w:alignment="right" w:relativeTo="margin" w:leader="dot"/>
      </w:r>
      <w:r>
        <w:rPr>
          <w:rFonts w:ascii="Calibri" w:cs="Calibri" w:eastAsia="Calibri" w:hAnsi="Calibri"/>
          <w:color w:val="2E5C8A"/>
          <w:sz w:val="18"/>
          <w:szCs w:val="18"/>
        </w:rPr>
        <w:t xml:space="preserve">Manual pp. 138–139</w:t>
      </w:r>
    </w:p>
    <w:p>
      <w:pPr>
        <w:spacing w:after="80" w:before="60" w:line="260"/>
      </w:pPr>
      <w:r>
        <w:rPr>
          <w:rFonts w:ascii="Calibri" w:cs="Calibri" w:eastAsia="Calibri" w:hAnsi="Calibri"/>
          <w:sz w:val="20"/>
          <w:szCs w:val="20"/>
        </w:rPr>
        <w:t xml:space="preserve">Please describe how your organization backs up electronic data containing PHI, including what is backed up, on what schedule, where copies are held offsite, who may retrieve them, and how restoration is tested and verified.</w:t>
      </w:r>
    </w:p>
    <w:p>
      <w:pPr>
        <w:pStyle w:val="ListParagraph"/>
        <w:numPr>
          <w:ilvl w:val="0"/>
          <w:numId w:val="2"/>
        </w:numPr>
        <w:spacing w:after="40" w:line="250"/>
      </w:pPr>
      <w:r>
        <w:rPr>
          <w:rFonts w:ascii="Calibri" w:cs="Calibri" w:eastAsia="Calibri" w:hAnsi="Calibri"/>
          <w:color w:val="595959"/>
          <w:sz w:val="19"/>
          <w:szCs w:val="19"/>
        </w:rPr>
        <w:t xml:space="preserve">Name the backup vendor and the offsite storage or transport company.</w:t>
      </w:r>
    </w:p>
    <w:p>
      <w:pPr>
        <w:pStyle w:val="ListParagraph"/>
        <w:numPr>
          <w:ilvl w:val="0"/>
          <w:numId w:val="2"/>
        </w:numPr>
        <w:spacing w:after="40" w:line="250"/>
      </w:pPr>
      <w:r>
        <w:rPr>
          <w:rFonts w:ascii="Calibri" w:cs="Calibri" w:eastAsia="Calibri" w:hAnsi="Calibri"/>
          <w:color w:val="595959"/>
          <w:sz w:val="19"/>
          <w:szCs w:val="19"/>
        </w:rPr>
        <w:t xml:space="preserve">State the backup frequency, retention period, and encryption applied.</w:t>
      </w:r>
    </w:p>
    <w:p>
      <w:pPr>
        <w:pStyle w:val="ListParagraph"/>
        <w:numPr>
          <w:ilvl w:val="0"/>
          <w:numId w:val="2"/>
        </w:numPr>
        <w:spacing w:after="40" w:line="250"/>
      </w:pPr>
      <w:r>
        <w:rPr>
          <w:rFonts w:ascii="Calibri" w:cs="Calibri" w:eastAsia="Calibri" w:hAnsi="Calibri"/>
          <w:color w:val="595959"/>
          <w:sz w:val="19"/>
          <w:szCs w:val="19"/>
        </w:rPr>
        <w:t xml:space="preserve">Describe how restore tests are performed and their results recorded.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BA-35  </w:t>
      </w:r>
      <w:r>
        <w:rPr>
          <w:rFonts w:ascii="Calibri" w:cs="Calibri" w:eastAsia="Calibri" w:hAnsi="Calibri"/>
          <w:b/>
          <w:bCs/>
          <w:color w:val="1F3864"/>
          <w:sz w:val="22"/>
          <w:szCs w:val="22"/>
        </w:rPr>
        <w:t xml:space="preserve">Disaster Recovery Plan Policy</w:t>
      </w:r>
      <w:r>
        <w:rPr>
          <w:sz w:val="18"/>
          <w:szCs w:val="18"/>
        </w:rPr>
        <w:ptab w:alignment="right" w:relativeTo="margin" w:leader="dot"/>
      </w:r>
      <w:r>
        <w:rPr>
          <w:rFonts w:ascii="Calibri" w:cs="Calibri" w:eastAsia="Calibri" w:hAnsi="Calibri"/>
          <w:color w:val="2E5C8A"/>
          <w:sz w:val="18"/>
          <w:szCs w:val="18"/>
        </w:rPr>
        <w:t xml:space="preserve">Manual p. 140</w:t>
      </w:r>
    </w:p>
    <w:p>
      <w:pPr>
        <w:spacing w:after="80" w:before="60" w:line="260"/>
      </w:pPr>
      <w:r>
        <w:rPr>
          <w:rFonts w:ascii="Calibri" w:cs="Calibri" w:eastAsia="Calibri" w:hAnsi="Calibri"/>
          <w:sz w:val="20"/>
          <w:szCs w:val="20"/>
        </w:rPr>
        <w:t xml:space="preserve">Please describe your organization's disaster recovery plan in operation, including the conditions that activate it, the sequence in which systems are restored, the recovery timeframes committed to, and how drills are scheduled and evaluated.</w:t>
      </w:r>
    </w:p>
    <w:p>
      <w:pPr>
        <w:pStyle w:val="ListParagraph"/>
        <w:numPr>
          <w:ilvl w:val="0"/>
          <w:numId w:val="2"/>
        </w:numPr>
        <w:spacing w:after="40" w:line="250"/>
      </w:pPr>
      <w:r>
        <w:rPr>
          <w:rFonts w:ascii="Calibri" w:cs="Calibri" w:eastAsia="Calibri" w:hAnsi="Calibri"/>
          <w:color w:val="595959"/>
          <w:sz w:val="19"/>
          <w:szCs w:val="19"/>
        </w:rPr>
        <w:t xml:space="preserve">Identify the staff roles assigned at each step of the recovery sequence.</w:t>
      </w:r>
    </w:p>
    <w:p>
      <w:pPr>
        <w:pStyle w:val="ListParagraph"/>
        <w:numPr>
          <w:ilvl w:val="0"/>
          <w:numId w:val="2"/>
        </w:numPr>
        <w:spacing w:after="40" w:line="250"/>
      </w:pPr>
      <w:r>
        <w:rPr>
          <w:rFonts w:ascii="Calibri" w:cs="Calibri" w:eastAsia="Calibri" w:hAnsi="Calibri"/>
          <w:color w:val="595959"/>
          <w:sz w:val="19"/>
          <w:szCs w:val="19"/>
        </w:rPr>
        <w:t xml:space="preserve">State where current plan copies are held onsite and offsite.</w:t>
      </w:r>
    </w:p>
    <w:p>
      <w:pPr>
        <w:pStyle w:val="ListParagraph"/>
        <w:numPr>
          <w:ilvl w:val="0"/>
          <w:numId w:val="2"/>
        </w:numPr>
        <w:spacing w:after="40" w:line="250"/>
      </w:pPr>
      <w:r>
        <w:rPr>
          <w:rFonts w:ascii="Calibri" w:cs="Calibri" w:eastAsia="Calibri" w:hAnsi="Calibri"/>
          <w:color w:val="595959"/>
          <w:sz w:val="19"/>
          <w:szCs w:val="19"/>
        </w:rPr>
        <w:t xml:space="preserve">Give the drill frequency and how test results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BA-36  </w:t>
      </w:r>
      <w:r>
        <w:rPr>
          <w:rFonts w:ascii="Calibri" w:cs="Calibri" w:eastAsia="Calibri" w:hAnsi="Calibri"/>
          <w:b/>
          <w:bCs/>
          <w:color w:val="1F3864"/>
          <w:sz w:val="22"/>
          <w:szCs w:val="22"/>
        </w:rPr>
        <w:t xml:space="preserve">Emergency Mode Operations Policy</w:t>
      </w:r>
      <w:r>
        <w:rPr>
          <w:sz w:val="18"/>
          <w:szCs w:val="18"/>
        </w:rPr>
        <w:ptab w:alignment="right" w:relativeTo="margin" w:leader="dot"/>
      </w:r>
      <w:r>
        <w:rPr>
          <w:rFonts w:ascii="Calibri" w:cs="Calibri" w:eastAsia="Calibri" w:hAnsi="Calibri"/>
          <w:color w:val="2E5C8A"/>
          <w:sz w:val="18"/>
          <w:szCs w:val="18"/>
        </w:rPr>
        <w:t xml:space="preserve">Manual pp. 142–143</w:t>
      </w:r>
    </w:p>
    <w:p>
      <w:pPr>
        <w:spacing w:after="80" w:before="60" w:line="260"/>
      </w:pPr>
      <w:r>
        <w:rPr>
          <w:rFonts w:ascii="Calibri" w:cs="Calibri" w:eastAsia="Calibri" w:hAnsi="Calibri"/>
          <w:sz w:val="20"/>
          <w:szCs w:val="20"/>
        </w:rPr>
        <w:t xml:space="preserve">Please describe how your organization grants and tracks facility and system access during emergency mode operations, including who is pre-authorized to enter and restore lost data, how their actions are logged, and how unauthorized entry is detected.</w:t>
      </w:r>
    </w:p>
    <w:p>
      <w:pPr>
        <w:pStyle w:val="ListParagraph"/>
        <w:numPr>
          <w:ilvl w:val="0"/>
          <w:numId w:val="2"/>
        </w:numPr>
        <w:spacing w:after="40" w:line="250"/>
      </w:pPr>
      <w:r>
        <w:rPr>
          <w:rFonts w:ascii="Calibri" w:cs="Calibri" w:eastAsia="Calibri" w:hAnsi="Calibri"/>
          <w:color w:val="595959"/>
          <w:sz w:val="19"/>
          <w:szCs w:val="19"/>
        </w:rPr>
        <w:t xml:space="preserve">List the workforce members pre-authorized for emergency facility access.</w:t>
      </w:r>
    </w:p>
    <w:p>
      <w:pPr>
        <w:pStyle w:val="ListParagraph"/>
        <w:numPr>
          <w:ilvl w:val="0"/>
          <w:numId w:val="2"/>
        </w:numPr>
        <w:spacing w:after="40" w:line="250"/>
      </w:pPr>
      <w:r>
        <w:rPr>
          <w:rFonts w:ascii="Calibri" w:cs="Calibri" w:eastAsia="Calibri" w:hAnsi="Calibri"/>
          <w:color w:val="595959"/>
          <w:sz w:val="19"/>
          <w:szCs w:val="19"/>
        </w:rPr>
        <w:t xml:space="preserve">Describe the badge, key, or log mechanism recording emergency entries.</w:t>
      </w:r>
    </w:p>
    <w:p>
      <w:pPr>
        <w:pStyle w:val="ListParagraph"/>
        <w:numPr>
          <w:ilvl w:val="0"/>
          <w:numId w:val="2"/>
        </w:numPr>
        <w:spacing w:after="40" w:line="250"/>
      </w:pPr>
      <w:r>
        <w:rPr>
          <w:rFonts w:ascii="Calibri" w:cs="Calibri" w:eastAsia="Calibri" w:hAnsi="Calibri"/>
          <w:color w:val="595959"/>
          <w:sz w:val="19"/>
          <w:szCs w:val="19"/>
        </w:rPr>
        <w:t xml:space="preserve">State how the emergency mode plan is tested and by whom.</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BA-37  </w:t>
      </w:r>
      <w:r>
        <w:rPr>
          <w:rFonts w:ascii="Calibri" w:cs="Calibri" w:eastAsia="Calibri" w:hAnsi="Calibri"/>
          <w:b/>
          <w:bCs/>
          <w:color w:val="1F3864"/>
          <w:sz w:val="22"/>
          <w:szCs w:val="22"/>
        </w:rPr>
        <w:t xml:space="preserve">Information Security Evaluation Policy</w:t>
      </w:r>
      <w:r>
        <w:rPr>
          <w:sz w:val="18"/>
          <w:szCs w:val="18"/>
        </w:rPr>
        <w:ptab w:alignment="right" w:relativeTo="margin" w:leader="dot"/>
      </w:r>
      <w:r>
        <w:rPr>
          <w:rFonts w:ascii="Calibri" w:cs="Calibri" w:eastAsia="Calibri" w:hAnsi="Calibri"/>
          <w:color w:val="2E5C8A"/>
          <w:sz w:val="18"/>
          <w:szCs w:val="18"/>
        </w:rPr>
        <w:t xml:space="preserve">Manual pp. 143–144</w:t>
      </w:r>
    </w:p>
    <w:p>
      <w:pPr>
        <w:spacing w:after="80" w:before="60" w:line="260"/>
      </w:pPr>
      <w:r>
        <w:rPr>
          <w:rFonts w:ascii="Calibri" w:cs="Calibri" w:eastAsia="Calibri" w:hAnsi="Calibri"/>
          <w:sz w:val="20"/>
          <w:szCs w:val="20"/>
        </w:rPr>
        <w:t xml:space="preserve">Please describe how your organization performs its periodic technical and non-technical security evaluations, including who conducts them, what control testing and policy gap analysis is included, and how findings feed back into policy updates.</w:t>
      </w:r>
    </w:p>
    <w:p>
      <w:pPr>
        <w:pStyle w:val="ListParagraph"/>
        <w:numPr>
          <w:ilvl w:val="0"/>
          <w:numId w:val="2"/>
        </w:numPr>
        <w:spacing w:after="40" w:line="250"/>
      </w:pPr>
      <w:r>
        <w:rPr>
          <w:rFonts w:ascii="Calibri" w:cs="Calibri" w:eastAsia="Calibri" w:hAnsi="Calibri"/>
          <w:color w:val="595959"/>
          <w:sz w:val="19"/>
          <w:szCs w:val="19"/>
        </w:rPr>
        <w:t xml:space="preserve">Identify the internal staff or third party performing the evaluation.</w:t>
      </w:r>
    </w:p>
    <w:p>
      <w:pPr>
        <w:pStyle w:val="ListParagraph"/>
        <w:numPr>
          <w:ilvl w:val="0"/>
          <w:numId w:val="2"/>
        </w:numPr>
        <w:spacing w:after="40" w:line="250"/>
      </w:pPr>
      <w:r>
        <w:rPr>
          <w:rFonts w:ascii="Calibri" w:cs="Calibri" w:eastAsia="Calibri" w:hAnsi="Calibri"/>
          <w:color w:val="595959"/>
          <w:sz w:val="19"/>
          <w:szCs w:val="19"/>
        </w:rPr>
        <w:t xml:space="preserve">State the evaluation frequency and the events that trigger an extra one.</w:t>
      </w:r>
    </w:p>
    <w:p>
      <w:pPr>
        <w:pStyle w:val="ListParagraph"/>
        <w:numPr>
          <w:ilvl w:val="0"/>
          <w:numId w:val="2"/>
        </w:numPr>
        <w:spacing w:after="40" w:line="250"/>
      </w:pPr>
      <w:r>
        <w:rPr>
          <w:rFonts w:ascii="Calibri" w:cs="Calibri" w:eastAsia="Calibri" w:hAnsi="Calibri"/>
          <w:color w:val="595959"/>
          <w:sz w:val="19"/>
          <w:szCs w:val="19"/>
        </w:rPr>
        <w:t xml:space="preserve">Describe how the report to the Security Officer is retained and acted on.</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BA-38  </w:t>
      </w:r>
      <w:r>
        <w:rPr>
          <w:rFonts w:ascii="Calibri" w:cs="Calibri" w:eastAsia="Calibri" w:hAnsi="Calibri"/>
          <w:b/>
          <w:bCs/>
          <w:color w:val="1F3864"/>
          <w:sz w:val="22"/>
          <w:szCs w:val="22"/>
        </w:rPr>
        <w:t xml:space="preserve">Security Physical Safeguards Policy</w:t>
      </w:r>
      <w:r>
        <w:rPr>
          <w:sz w:val="18"/>
          <w:szCs w:val="18"/>
        </w:rPr>
        <w:ptab w:alignment="right" w:relativeTo="margin" w:leader="dot"/>
      </w:r>
      <w:r>
        <w:rPr>
          <w:rFonts w:ascii="Calibri" w:cs="Calibri" w:eastAsia="Calibri" w:hAnsi="Calibri"/>
          <w:color w:val="2E5C8A"/>
          <w:sz w:val="18"/>
          <w:szCs w:val="18"/>
        </w:rPr>
        <w:t xml:space="preserve">Manual pp. 145–148</w:t>
      </w:r>
    </w:p>
    <w:p>
      <w:pPr>
        <w:spacing w:after="80" w:before="60" w:line="260"/>
      </w:pPr>
      <w:r>
        <w:rPr>
          <w:rFonts w:ascii="Calibri" w:cs="Calibri" w:eastAsia="Calibri" w:hAnsi="Calibri"/>
          <w:sz w:val="20"/>
          <w:szCs w:val="20"/>
        </w:rPr>
        <w:t xml:space="preserve">Please describe the physical security controls at each of your organization's facilities, including door locks, badges, restricted area signage, cameras, alarms, visitor control, and escorts, and how repairs to security-related building components are recorded.</w:t>
      </w:r>
    </w:p>
    <w:p>
      <w:pPr>
        <w:pStyle w:val="ListParagraph"/>
        <w:numPr>
          <w:ilvl w:val="0"/>
          <w:numId w:val="2"/>
        </w:numPr>
        <w:spacing w:after="40" w:line="250"/>
      </w:pPr>
      <w:r>
        <w:rPr>
          <w:rFonts w:ascii="Calibri" w:cs="Calibri" w:eastAsia="Calibri" w:hAnsi="Calibri"/>
          <w:color w:val="595959"/>
          <w:sz w:val="19"/>
          <w:szCs w:val="19"/>
        </w:rPr>
        <w:t xml:space="preserve">Name the role that issues badges and signs visitors in and out.</w:t>
      </w:r>
    </w:p>
    <w:p>
      <w:pPr>
        <w:pStyle w:val="ListParagraph"/>
        <w:numPr>
          <w:ilvl w:val="0"/>
          <w:numId w:val="2"/>
        </w:numPr>
        <w:spacing w:after="40" w:line="250"/>
      </w:pPr>
      <w:r>
        <w:rPr>
          <w:rFonts w:ascii="Calibri" w:cs="Calibri" w:eastAsia="Calibri" w:hAnsi="Calibri"/>
          <w:color w:val="595959"/>
          <w:sz w:val="19"/>
          <w:szCs w:val="19"/>
        </w:rPr>
        <w:t xml:space="preserve">Describe the logbook or database recording repairs and who authorized them.</w:t>
      </w:r>
    </w:p>
    <w:p>
      <w:pPr>
        <w:pStyle w:val="ListParagraph"/>
        <w:numPr>
          <w:ilvl w:val="0"/>
          <w:numId w:val="2"/>
        </w:numPr>
        <w:spacing w:after="40" w:line="250"/>
      </w:pPr>
      <w:r>
        <w:rPr>
          <w:rFonts w:ascii="Calibri" w:cs="Calibri" w:eastAsia="Calibri" w:hAnsi="Calibri"/>
          <w:color w:val="595959"/>
          <w:sz w:val="19"/>
          <w:szCs w:val="19"/>
        </w:rPr>
        <w:t xml:space="preserve">State how often the facility security plan is reviewed and by whom.</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BA-39  </w:t>
      </w:r>
      <w:r>
        <w:rPr>
          <w:rFonts w:ascii="Calibri" w:cs="Calibri" w:eastAsia="Calibri" w:hAnsi="Calibri"/>
          <w:b/>
          <w:bCs/>
          <w:color w:val="1F3864"/>
          <w:sz w:val="22"/>
          <w:szCs w:val="22"/>
        </w:rPr>
        <w:t xml:space="preserve">Workstation Use Policy</w:t>
      </w:r>
      <w:r>
        <w:rPr>
          <w:sz w:val="18"/>
          <w:szCs w:val="18"/>
        </w:rPr>
        <w:ptab w:alignment="right" w:relativeTo="margin" w:leader="dot"/>
      </w:r>
      <w:r>
        <w:rPr>
          <w:rFonts w:ascii="Calibri" w:cs="Calibri" w:eastAsia="Calibri" w:hAnsi="Calibri"/>
          <w:color w:val="2E5C8A"/>
          <w:sz w:val="18"/>
          <w:szCs w:val="18"/>
        </w:rPr>
        <w:t xml:space="preserve">Manual pp. 148–153</w:t>
      </w:r>
    </w:p>
    <w:p>
      <w:pPr>
        <w:spacing w:after="80" w:before="60" w:line="260"/>
      </w:pPr>
      <w:r>
        <w:rPr>
          <w:rFonts w:ascii="Calibri" w:cs="Calibri" w:eastAsia="Calibri" w:hAnsi="Calibri"/>
          <w:sz w:val="20"/>
          <w:szCs w:val="20"/>
        </w:rPr>
        <w:t xml:space="preserve">Please describe how workstations that reach ePHI are configured and positioned in your organization, including screen placement, inactivity timeouts, authentication, anti-theft measures, rules for laptops used off site, and how retired equipment is disposed of.</w:t>
      </w:r>
    </w:p>
    <w:p>
      <w:pPr>
        <w:pStyle w:val="ListParagraph"/>
        <w:numPr>
          <w:ilvl w:val="0"/>
          <w:numId w:val="2"/>
        </w:numPr>
        <w:spacing w:after="40" w:line="250"/>
      </w:pPr>
      <w:r>
        <w:rPr>
          <w:rFonts w:ascii="Calibri" w:cs="Calibri" w:eastAsia="Calibri" w:hAnsi="Calibri"/>
          <w:color w:val="595959"/>
          <w:sz w:val="19"/>
          <w:szCs w:val="19"/>
        </w:rPr>
        <w:t xml:space="preserve">State the screen saver and automatic logoff intervals actually configured.</w:t>
      </w:r>
    </w:p>
    <w:p>
      <w:pPr>
        <w:pStyle w:val="ListParagraph"/>
        <w:numPr>
          <w:ilvl w:val="0"/>
          <w:numId w:val="2"/>
        </w:numPr>
        <w:spacing w:after="40" w:line="250"/>
      </w:pPr>
      <w:r>
        <w:rPr>
          <w:rFonts w:ascii="Calibri" w:cs="Calibri" w:eastAsia="Calibri" w:hAnsi="Calibri"/>
          <w:color w:val="595959"/>
          <w:sz w:val="19"/>
          <w:szCs w:val="19"/>
        </w:rPr>
        <w:t xml:space="preserve">Name the role responsible for securing and tracking laptops and mobile devices.</w:t>
      </w:r>
    </w:p>
    <w:p>
      <w:pPr>
        <w:pStyle w:val="ListParagraph"/>
        <w:numPr>
          <w:ilvl w:val="0"/>
          <w:numId w:val="2"/>
        </w:numPr>
        <w:spacing w:after="40" w:line="250"/>
      </w:pPr>
      <w:r>
        <w:rPr>
          <w:rFonts w:ascii="Calibri" w:cs="Calibri" w:eastAsia="Calibri" w:hAnsi="Calibri"/>
          <w:color w:val="595959"/>
          <w:sz w:val="19"/>
          <w:szCs w:val="19"/>
        </w:rPr>
        <w:t xml:space="preserve">Describe how each hardware disposal is logged with date, method, and person.</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BA-40  </w:t>
      </w:r>
      <w:r>
        <w:rPr>
          <w:rFonts w:ascii="Calibri" w:cs="Calibri" w:eastAsia="Calibri" w:hAnsi="Calibri"/>
          <w:b/>
          <w:bCs/>
          <w:color w:val="1F3864"/>
          <w:sz w:val="22"/>
          <w:szCs w:val="22"/>
        </w:rPr>
        <w:t xml:space="preserve">Media Re-Use Policy</w:t>
      </w:r>
      <w:r>
        <w:rPr>
          <w:sz w:val="18"/>
          <w:szCs w:val="18"/>
        </w:rPr>
        <w:ptab w:alignment="right" w:relativeTo="margin" w:leader="dot"/>
      </w:r>
      <w:r>
        <w:rPr>
          <w:rFonts w:ascii="Calibri" w:cs="Calibri" w:eastAsia="Calibri" w:hAnsi="Calibri"/>
          <w:color w:val="2E5C8A"/>
          <w:sz w:val="18"/>
          <w:szCs w:val="18"/>
        </w:rPr>
        <w:t xml:space="preserve">Manual pp. 153–155</w:t>
      </w:r>
    </w:p>
    <w:p>
      <w:pPr>
        <w:spacing w:after="80" w:before="60" w:line="260"/>
      </w:pPr>
      <w:r>
        <w:rPr>
          <w:rFonts w:ascii="Calibri" w:cs="Calibri" w:eastAsia="Calibri" w:hAnsi="Calibri"/>
          <w:sz w:val="20"/>
          <w:szCs w:val="20"/>
        </w:rPr>
        <w:t xml:space="preserve">Please describe how your organization sanitizes electronic media before it is reissued to another user or purpose, including copier hard drives, computer hard drives, portable drives, tapes, and USB devices, and who approves the erasure tools used.</w:t>
      </w:r>
    </w:p>
    <w:p>
      <w:pPr>
        <w:pStyle w:val="ListParagraph"/>
        <w:numPr>
          <w:ilvl w:val="0"/>
          <w:numId w:val="2"/>
        </w:numPr>
        <w:spacing w:after="40" w:line="250"/>
      </w:pPr>
      <w:r>
        <w:rPr>
          <w:rFonts w:ascii="Calibri" w:cs="Calibri" w:eastAsia="Calibri" w:hAnsi="Calibri"/>
          <w:color w:val="595959"/>
          <w:sz w:val="19"/>
          <w:szCs w:val="19"/>
        </w:rPr>
        <w:t xml:space="preserve">Name the role that approves erasure tools and verifies the wipe.</w:t>
      </w:r>
    </w:p>
    <w:p>
      <w:pPr>
        <w:pStyle w:val="ListParagraph"/>
        <w:numPr>
          <w:ilvl w:val="0"/>
          <w:numId w:val="2"/>
        </w:numPr>
        <w:spacing w:after="40" w:line="250"/>
      </w:pPr>
      <w:r>
        <w:rPr>
          <w:rFonts w:ascii="Calibri" w:cs="Calibri" w:eastAsia="Calibri" w:hAnsi="Calibri"/>
          <w:color w:val="595959"/>
          <w:sz w:val="19"/>
          <w:szCs w:val="19"/>
        </w:rPr>
        <w:t xml:space="preserve">List the media types routinely re-used and the tool applied to each.</w:t>
      </w:r>
    </w:p>
    <w:p>
      <w:pPr>
        <w:pStyle w:val="ListParagraph"/>
        <w:numPr>
          <w:ilvl w:val="0"/>
          <w:numId w:val="2"/>
        </w:numPr>
        <w:spacing w:after="40" w:line="250"/>
      </w:pPr>
      <w:r>
        <w:rPr>
          <w:rFonts w:ascii="Calibri" w:cs="Calibri" w:eastAsia="Calibri" w:hAnsi="Calibri"/>
          <w:color w:val="595959"/>
          <w:sz w:val="19"/>
          <w:szCs w:val="19"/>
        </w:rPr>
        <w:t xml:space="preserve">State how each sanitization is recorded before the media is reissued.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BA-41  </w:t>
      </w:r>
      <w:r>
        <w:rPr>
          <w:rFonts w:ascii="Calibri" w:cs="Calibri" w:eastAsia="Calibri" w:hAnsi="Calibri"/>
          <w:b/>
          <w:bCs/>
          <w:color w:val="1F3864"/>
          <w:sz w:val="22"/>
          <w:szCs w:val="22"/>
        </w:rPr>
        <w:t xml:space="preserve">Security Reminders</w:t>
      </w:r>
      <w:r>
        <w:rPr>
          <w:sz w:val="18"/>
          <w:szCs w:val="18"/>
        </w:rPr>
        <w:ptab w:alignment="right" w:relativeTo="margin" w:leader="dot"/>
      </w:r>
      <w:r>
        <w:rPr>
          <w:rFonts w:ascii="Calibri" w:cs="Calibri" w:eastAsia="Calibri" w:hAnsi="Calibri"/>
          <w:color w:val="2E5C8A"/>
          <w:sz w:val="18"/>
          <w:szCs w:val="18"/>
        </w:rPr>
        <w:t xml:space="preserve">Manual pp. 155–156</w:t>
      </w:r>
    </w:p>
    <w:p>
      <w:pPr>
        <w:spacing w:after="80" w:before="60" w:line="260"/>
      </w:pPr>
      <w:r>
        <w:rPr>
          <w:rFonts w:ascii="Calibri" w:cs="Calibri" w:eastAsia="Calibri" w:hAnsi="Calibri"/>
          <w:sz w:val="20"/>
          <w:szCs w:val="20"/>
        </w:rPr>
        <w:t xml:space="preserve">Please describe how your organization delivers ongoing security reminders between formal training sessions, including how staff in remote locations receive them and how additional reminders are issued after a security incident occurs.</w:t>
      </w:r>
    </w:p>
    <w:p>
      <w:pPr>
        <w:pStyle w:val="ListParagraph"/>
        <w:numPr>
          <w:ilvl w:val="0"/>
          <w:numId w:val="2"/>
        </w:numPr>
        <w:spacing w:after="40" w:line="250"/>
      </w:pPr>
      <w:r>
        <w:rPr>
          <w:rFonts w:ascii="Calibri" w:cs="Calibri" w:eastAsia="Calibri" w:hAnsi="Calibri"/>
          <w:color w:val="595959"/>
          <w:sz w:val="19"/>
          <w:szCs w:val="19"/>
        </w:rPr>
        <w:t xml:space="preserve">Name the role that composes and sends the reminders.</w:t>
      </w:r>
    </w:p>
    <w:p>
      <w:pPr>
        <w:pStyle w:val="ListParagraph"/>
        <w:numPr>
          <w:ilvl w:val="0"/>
          <w:numId w:val="2"/>
        </w:numPr>
        <w:spacing w:after="40" w:line="250"/>
      </w:pPr>
      <w:r>
        <w:rPr>
          <w:rFonts w:ascii="Calibri" w:cs="Calibri" w:eastAsia="Calibri" w:hAnsi="Calibri"/>
          <w:color w:val="595959"/>
          <w:sz w:val="19"/>
          <w:szCs w:val="19"/>
        </w:rPr>
        <w:t xml:space="preserve">State the delivery channel and cadence used for onsite and remote staff.</w:t>
      </w:r>
    </w:p>
    <w:p>
      <w:pPr>
        <w:pStyle w:val="ListParagraph"/>
        <w:numPr>
          <w:ilvl w:val="0"/>
          <w:numId w:val="2"/>
        </w:numPr>
        <w:spacing w:after="40" w:line="250"/>
      </w:pPr>
      <w:r>
        <w:rPr>
          <w:rFonts w:ascii="Calibri" w:cs="Calibri" w:eastAsia="Calibri" w:hAnsi="Calibri"/>
          <w:color w:val="595959"/>
          <w:sz w:val="19"/>
          <w:szCs w:val="19"/>
        </w:rPr>
        <w:t xml:space="preserve">Describe how distribution and receipt of reminders are recorded.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BA-42  </w:t>
      </w:r>
      <w:r>
        <w:rPr>
          <w:rFonts w:ascii="Calibri" w:cs="Calibri" w:eastAsia="Calibri" w:hAnsi="Calibri"/>
          <w:b/>
          <w:bCs/>
          <w:color w:val="1F3864"/>
          <w:sz w:val="22"/>
          <w:szCs w:val="22"/>
        </w:rPr>
        <w:t xml:space="preserve">Password Management</w:t>
      </w:r>
      <w:r>
        <w:rPr>
          <w:sz w:val="18"/>
          <w:szCs w:val="18"/>
        </w:rPr>
        <w:ptab w:alignment="right" w:relativeTo="margin" w:leader="dot"/>
      </w:r>
      <w:r>
        <w:rPr>
          <w:rFonts w:ascii="Calibri" w:cs="Calibri" w:eastAsia="Calibri" w:hAnsi="Calibri"/>
          <w:color w:val="2E5C8A"/>
          <w:sz w:val="18"/>
          <w:szCs w:val="18"/>
        </w:rPr>
        <w:t xml:space="preserve">Manual pp. 156–157</w:t>
      </w:r>
    </w:p>
    <w:p>
      <w:pPr>
        <w:spacing w:after="80" w:before="60" w:line="260"/>
      </w:pPr>
      <w:r>
        <w:rPr>
          <w:rFonts w:ascii="Calibri" w:cs="Calibri" w:eastAsia="Calibri" w:hAnsi="Calibri"/>
          <w:sz w:val="20"/>
          <w:szCs w:val="20"/>
        </w:rPr>
        <w:t xml:space="preserve">Please document your organization's password rules as they are actually enforced, including composition requirements, how often passwords must be changed, how resets are handled, and how the ban on sharing or displaying passwords is reinforced.</w:t>
      </w:r>
    </w:p>
    <w:p>
      <w:pPr>
        <w:pStyle w:val="ListParagraph"/>
        <w:numPr>
          <w:ilvl w:val="0"/>
          <w:numId w:val="2"/>
        </w:numPr>
        <w:spacing w:after="40" w:line="250"/>
      </w:pPr>
      <w:r>
        <w:rPr>
          <w:rFonts w:ascii="Calibri" w:cs="Calibri" w:eastAsia="Calibri" w:hAnsi="Calibri"/>
          <w:color w:val="595959"/>
          <w:sz w:val="19"/>
          <w:szCs w:val="19"/>
        </w:rPr>
        <w:t xml:space="preserve">Identify who administers resets and reviews the password process.</w:t>
      </w:r>
    </w:p>
    <w:p>
      <w:pPr>
        <w:pStyle w:val="ListParagraph"/>
        <w:numPr>
          <w:ilvl w:val="0"/>
          <w:numId w:val="2"/>
        </w:numPr>
        <w:spacing w:after="40" w:line="250"/>
      </w:pPr>
      <w:r>
        <w:rPr>
          <w:rFonts w:ascii="Calibri" w:cs="Calibri" w:eastAsia="Calibri" w:hAnsi="Calibri"/>
          <w:color w:val="595959"/>
          <w:sz w:val="19"/>
          <w:szCs w:val="19"/>
        </w:rPr>
        <w:t xml:space="preserve">State the systems where the password standard is technically enforced.</w:t>
      </w:r>
    </w:p>
    <w:p>
      <w:pPr>
        <w:pStyle w:val="ListParagraph"/>
        <w:numPr>
          <w:ilvl w:val="0"/>
          <w:numId w:val="2"/>
        </w:numPr>
        <w:spacing w:after="40" w:line="250"/>
      </w:pPr>
      <w:r>
        <w:rPr>
          <w:rFonts w:ascii="Calibri" w:cs="Calibri" w:eastAsia="Calibri" w:hAnsi="Calibri"/>
          <w:color w:val="595959"/>
          <w:sz w:val="19"/>
          <w:szCs w:val="19"/>
        </w:rPr>
        <w:t xml:space="preserve">Describe how staff and subcontractor employees are reminded and how often.</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BA-43  </w:t>
      </w:r>
      <w:r>
        <w:rPr>
          <w:rFonts w:ascii="Calibri" w:cs="Calibri" w:eastAsia="Calibri" w:hAnsi="Calibri"/>
          <w:b/>
          <w:bCs/>
          <w:color w:val="1F3864"/>
          <w:sz w:val="22"/>
          <w:szCs w:val="22"/>
        </w:rPr>
        <w:t xml:space="preserve">Business Associates and Their Subcontractors</w:t>
      </w:r>
      <w:r>
        <w:rPr>
          <w:sz w:val="18"/>
          <w:szCs w:val="18"/>
        </w:rPr>
        <w:ptab w:alignment="right" w:relativeTo="margin" w:leader="dot"/>
      </w:r>
      <w:r>
        <w:rPr>
          <w:rFonts w:ascii="Calibri" w:cs="Calibri" w:eastAsia="Calibri" w:hAnsi="Calibri"/>
          <w:color w:val="2E5C8A"/>
          <w:sz w:val="18"/>
          <w:szCs w:val="18"/>
        </w:rPr>
        <w:t xml:space="preserve">Manual pp. 158–159</w:t>
      </w:r>
    </w:p>
    <w:p>
      <w:pPr>
        <w:spacing w:after="80" w:before="60" w:line="260"/>
      </w:pPr>
      <w:r>
        <w:rPr>
          <w:rFonts w:ascii="Calibri" w:cs="Calibri" w:eastAsia="Calibri" w:hAnsi="Calibri"/>
          <w:sz w:val="20"/>
          <w:szCs w:val="20"/>
        </w:rPr>
        <w:t xml:space="preserve">Please describe how your organization identifies the subcontractors that create, receive, maintain, or transmit PHI on its behalf, and how a business associate agreement is executed with each one before any information is shared.</w:t>
      </w:r>
    </w:p>
    <w:p>
      <w:pPr>
        <w:pStyle w:val="ListParagraph"/>
        <w:numPr>
          <w:ilvl w:val="0"/>
          <w:numId w:val="2"/>
        </w:numPr>
        <w:spacing w:after="40" w:line="250"/>
      </w:pPr>
      <w:r>
        <w:rPr>
          <w:rFonts w:ascii="Calibri" w:cs="Calibri" w:eastAsia="Calibri" w:hAnsi="Calibri"/>
          <w:color w:val="595959"/>
          <w:sz w:val="19"/>
          <w:szCs w:val="19"/>
        </w:rPr>
        <w:t xml:space="preserve">Name the role that approves new subcontractors and signs agreements.</w:t>
      </w:r>
    </w:p>
    <w:p>
      <w:pPr>
        <w:pStyle w:val="ListParagraph"/>
        <w:numPr>
          <w:ilvl w:val="0"/>
          <w:numId w:val="2"/>
        </w:numPr>
        <w:spacing w:after="40" w:line="250"/>
      </w:pPr>
      <w:r>
        <w:rPr>
          <w:rFonts w:ascii="Calibri" w:cs="Calibri" w:eastAsia="Calibri" w:hAnsi="Calibri"/>
          <w:color w:val="595959"/>
          <w:sz w:val="19"/>
          <w:szCs w:val="19"/>
        </w:rPr>
        <w:t xml:space="preserve">State where the subcontractor inventory and executed agreements are kept.</w:t>
      </w:r>
    </w:p>
    <w:p>
      <w:pPr>
        <w:pStyle w:val="ListParagraph"/>
        <w:numPr>
          <w:ilvl w:val="0"/>
          <w:numId w:val="2"/>
        </w:numPr>
        <w:spacing w:after="40" w:line="250"/>
      </w:pPr>
      <w:r>
        <w:rPr>
          <w:rFonts w:ascii="Calibri" w:cs="Calibri" w:eastAsia="Calibri" w:hAnsi="Calibri"/>
          <w:color w:val="595959"/>
          <w:sz w:val="19"/>
          <w:szCs w:val="19"/>
        </w:rPr>
        <w:t xml:space="preserve">Describe how expiring or terminated agreements are tracked and renewed.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BA-44  </w:t>
      </w:r>
      <w:r>
        <w:rPr>
          <w:rFonts w:ascii="Calibri" w:cs="Calibri" w:eastAsia="Calibri" w:hAnsi="Calibri"/>
          <w:b/>
          <w:bCs/>
          <w:color w:val="1F3864"/>
          <w:sz w:val="22"/>
          <w:szCs w:val="22"/>
        </w:rPr>
        <w:t xml:space="preserve">Security Technical Safeguards Policy</w:t>
      </w:r>
      <w:r>
        <w:rPr>
          <w:sz w:val="18"/>
          <w:szCs w:val="18"/>
        </w:rPr>
        <w:ptab w:alignment="right" w:relativeTo="margin" w:leader="dot"/>
      </w:r>
      <w:r>
        <w:rPr>
          <w:rFonts w:ascii="Calibri" w:cs="Calibri" w:eastAsia="Calibri" w:hAnsi="Calibri"/>
          <w:color w:val="2E5C8A"/>
          <w:sz w:val="18"/>
          <w:szCs w:val="18"/>
        </w:rPr>
        <w:t xml:space="preserve">Manual pp. 159–162</w:t>
      </w:r>
    </w:p>
    <w:p>
      <w:pPr>
        <w:spacing w:after="80" w:before="60" w:line="260"/>
      </w:pPr>
      <w:r>
        <w:rPr>
          <w:rFonts w:ascii="Calibri" w:cs="Calibri" w:eastAsia="Calibri" w:hAnsi="Calibri"/>
          <w:sz w:val="20"/>
          <w:szCs w:val="20"/>
        </w:rPr>
        <w:t xml:space="preserve">Please describe the technical controls implemented on the systems your organization uses to hold ePHI, including access control, emergency access procedures, automatic logoff, encryption at rest and in transit, and mechanisms that prove data has not been altered.</w:t>
      </w:r>
    </w:p>
    <w:p>
      <w:pPr>
        <w:pStyle w:val="ListParagraph"/>
        <w:numPr>
          <w:ilvl w:val="0"/>
          <w:numId w:val="2"/>
        </w:numPr>
        <w:spacing w:after="40" w:line="250"/>
      </w:pPr>
      <w:r>
        <w:rPr>
          <w:rFonts w:ascii="Calibri" w:cs="Calibri" w:eastAsia="Calibri" w:hAnsi="Calibri"/>
          <w:color w:val="595959"/>
          <w:sz w:val="19"/>
          <w:szCs w:val="19"/>
        </w:rPr>
        <w:t xml:space="preserve">Name the systems and the IT vendor that configure these controls.</w:t>
      </w:r>
    </w:p>
    <w:p>
      <w:pPr>
        <w:pStyle w:val="ListParagraph"/>
        <w:numPr>
          <w:ilvl w:val="0"/>
          <w:numId w:val="2"/>
        </w:numPr>
        <w:spacing w:after="40" w:line="250"/>
      </w:pPr>
      <w:r>
        <w:rPr>
          <w:rFonts w:ascii="Calibri" w:cs="Calibri" w:eastAsia="Calibri" w:hAnsi="Calibri"/>
          <w:color w:val="595959"/>
          <w:sz w:val="19"/>
          <w:szCs w:val="19"/>
        </w:rPr>
        <w:t xml:space="preserve">Describe the emergency access procedure and who holds those credentials.</w:t>
      </w:r>
    </w:p>
    <w:p>
      <w:pPr>
        <w:pStyle w:val="ListParagraph"/>
        <w:numPr>
          <w:ilvl w:val="0"/>
          <w:numId w:val="2"/>
        </w:numPr>
        <w:spacing w:after="40" w:line="250"/>
      </w:pPr>
      <w:r>
        <w:rPr>
          <w:rFonts w:ascii="Calibri" w:cs="Calibri" w:eastAsia="Calibri" w:hAnsi="Calibri"/>
          <w:color w:val="595959"/>
          <w:sz w:val="19"/>
          <w:szCs w:val="19"/>
        </w:rPr>
        <w:t xml:space="preserve">State the encryption methods used and where control settings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BA-45  </w:t>
      </w:r>
      <w:r>
        <w:rPr>
          <w:rFonts w:ascii="Calibri" w:cs="Calibri" w:eastAsia="Calibri" w:hAnsi="Calibri"/>
          <w:b/>
          <w:bCs/>
          <w:color w:val="1F3864"/>
          <w:sz w:val="22"/>
          <w:szCs w:val="22"/>
        </w:rPr>
        <w:t xml:space="preserve">Unique User Identification</w:t>
      </w:r>
      <w:r>
        <w:rPr>
          <w:sz w:val="18"/>
          <w:szCs w:val="18"/>
        </w:rPr>
        <w:ptab w:alignment="right" w:relativeTo="margin" w:leader="dot"/>
      </w:r>
      <w:r>
        <w:rPr>
          <w:rFonts w:ascii="Calibri" w:cs="Calibri" w:eastAsia="Calibri" w:hAnsi="Calibri"/>
          <w:color w:val="2E5C8A"/>
          <w:sz w:val="18"/>
          <w:szCs w:val="18"/>
        </w:rPr>
        <w:t xml:space="preserve">Manual pp. 162–163</w:t>
      </w:r>
    </w:p>
    <w:p>
      <w:pPr>
        <w:spacing w:after="80" w:before="60" w:line="260"/>
      </w:pPr>
      <w:r>
        <w:rPr>
          <w:rFonts w:ascii="Calibri" w:cs="Calibri" w:eastAsia="Calibri" w:hAnsi="Calibri"/>
          <w:sz w:val="20"/>
          <w:szCs w:val="20"/>
        </w:rPr>
        <w:t xml:space="preserve">Please document your organization's user naming convention and describe how unique identifiers are assigned, approved, and retired so that every action taken in a system can be traced back to one named individual.</w:t>
      </w:r>
    </w:p>
    <w:p>
      <w:pPr>
        <w:pStyle w:val="ListParagraph"/>
        <w:numPr>
          <w:ilvl w:val="0"/>
          <w:numId w:val="2"/>
        </w:numPr>
        <w:spacing w:after="40" w:line="250"/>
      </w:pPr>
      <w:r>
        <w:rPr>
          <w:rFonts w:ascii="Calibri" w:cs="Calibri" w:eastAsia="Calibri" w:hAnsi="Calibri"/>
          <w:color w:val="595959"/>
          <w:sz w:val="19"/>
          <w:szCs w:val="19"/>
        </w:rPr>
        <w:t xml:space="preserve">Name the authorized employee who approves the naming convention and new IDs.</w:t>
      </w:r>
    </w:p>
    <w:p>
      <w:pPr>
        <w:pStyle w:val="ListParagraph"/>
        <w:numPr>
          <w:ilvl w:val="0"/>
          <w:numId w:val="2"/>
        </w:numPr>
        <w:spacing w:after="40" w:line="250"/>
      </w:pPr>
      <w:r>
        <w:rPr>
          <w:rFonts w:ascii="Calibri" w:cs="Calibri" w:eastAsia="Calibri" w:hAnsi="Calibri"/>
          <w:color w:val="595959"/>
          <w:sz w:val="19"/>
          <w:szCs w:val="19"/>
        </w:rPr>
        <w:t xml:space="preserve">Explain how identifiers are kept from revealing a user's privilege level.</w:t>
      </w:r>
    </w:p>
    <w:p>
      <w:pPr>
        <w:pStyle w:val="ListParagraph"/>
        <w:numPr>
          <w:ilvl w:val="0"/>
          <w:numId w:val="2"/>
        </w:numPr>
        <w:spacing w:after="40" w:line="250"/>
      </w:pPr>
      <w:r>
        <w:rPr>
          <w:rFonts w:ascii="Calibri" w:cs="Calibri" w:eastAsia="Calibri" w:hAnsi="Calibri"/>
          <w:color w:val="595959"/>
          <w:sz w:val="19"/>
          <w:szCs w:val="19"/>
        </w:rPr>
        <w:t xml:space="preserve">State how identifiers are disabled at termination and how that is verified.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BA-46  </w:t>
      </w:r>
      <w:r>
        <w:rPr>
          <w:rFonts w:ascii="Calibri" w:cs="Calibri" w:eastAsia="Calibri" w:hAnsi="Calibri"/>
          <w:b/>
          <w:bCs/>
          <w:color w:val="1F3864"/>
          <w:sz w:val="22"/>
          <w:szCs w:val="22"/>
        </w:rPr>
        <w:t xml:space="preserve">Organizational Requirements: Policies and Procedures</w:t>
      </w:r>
      <w:r>
        <w:rPr>
          <w:sz w:val="18"/>
          <w:szCs w:val="18"/>
        </w:rPr>
        <w:ptab w:alignment="right" w:relativeTo="margin" w:leader="dot"/>
      </w:r>
      <w:r>
        <w:rPr>
          <w:rFonts w:ascii="Calibri" w:cs="Calibri" w:eastAsia="Calibri" w:hAnsi="Calibri"/>
          <w:color w:val="2E5C8A"/>
          <w:sz w:val="18"/>
          <w:szCs w:val="18"/>
        </w:rPr>
        <w:t xml:space="preserve">Manual pp. 163–164</w:t>
      </w:r>
    </w:p>
    <w:p>
      <w:pPr>
        <w:spacing w:after="80" w:before="60" w:line="260"/>
      </w:pPr>
      <w:r>
        <w:rPr>
          <w:rFonts w:ascii="Calibri" w:cs="Calibri" w:eastAsia="Calibri" w:hAnsi="Calibri"/>
          <w:sz w:val="20"/>
          <w:szCs w:val="20"/>
        </w:rPr>
        <w:t xml:space="preserve">Please describe how your organization's HIPAA Security Compliance Officer conducts the annual formal review of security policies and procedures, and how each employee is informed of the specific policies that apply to their job role.</w:t>
      </w:r>
    </w:p>
    <w:p>
      <w:pPr>
        <w:pStyle w:val="ListParagraph"/>
        <w:numPr>
          <w:ilvl w:val="0"/>
          <w:numId w:val="2"/>
        </w:numPr>
        <w:spacing w:after="40" w:line="250"/>
      </w:pPr>
      <w:r>
        <w:rPr>
          <w:rFonts w:ascii="Calibri" w:cs="Calibri" w:eastAsia="Calibri" w:hAnsi="Calibri"/>
          <w:color w:val="595959"/>
          <w:sz w:val="19"/>
          <w:szCs w:val="19"/>
        </w:rPr>
        <w:t xml:space="preserve">Name the Security Compliance Officer and the month the review takes place.</w:t>
      </w:r>
    </w:p>
    <w:p>
      <w:pPr>
        <w:pStyle w:val="ListParagraph"/>
        <w:numPr>
          <w:ilvl w:val="0"/>
          <w:numId w:val="2"/>
        </w:numPr>
        <w:spacing w:after="40" w:line="250"/>
      </w:pPr>
      <w:r>
        <w:rPr>
          <w:rFonts w:ascii="Calibri" w:cs="Calibri" w:eastAsia="Calibri" w:hAnsi="Calibri"/>
          <w:color w:val="595959"/>
          <w:sz w:val="19"/>
          <w:szCs w:val="19"/>
        </w:rPr>
        <w:t xml:space="preserve">Describe how role-specific policy assignments are mapped and communicated.</w:t>
      </w:r>
    </w:p>
    <w:p>
      <w:pPr>
        <w:pStyle w:val="ListParagraph"/>
        <w:numPr>
          <w:ilvl w:val="0"/>
          <w:numId w:val="2"/>
        </w:numPr>
        <w:spacing w:after="40" w:line="250"/>
      </w:pPr>
      <w:r>
        <w:rPr>
          <w:rFonts w:ascii="Calibri" w:cs="Calibri" w:eastAsia="Calibri" w:hAnsi="Calibri"/>
          <w:color w:val="595959"/>
          <w:sz w:val="19"/>
          <w:szCs w:val="19"/>
        </w:rPr>
        <w:t xml:space="preserve">State how acknowledgements of the current policy set are collected.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spacing w:after="0" w:before="240" w:line="260"/>
      </w:pPr>
      <w:r>
        <w:rPr>
          <w:rFonts w:ascii="Calibri" w:cs="Calibri" w:eastAsia="Calibri" w:hAnsi="Calibri"/>
          <w:sz w:val="20"/>
          <w:szCs w:val="20"/>
        </w:rPr>
        <w:t xml:space="preserve"/>
      </w:r>
    </w:p>
    <w:p>
      <w:pPr>
        <w:spacing w:after="60" w:before="240" w:line="260"/>
      </w:pPr>
      <w:r>
        <w:rPr>
          <w:rFonts w:ascii="Calibri" w:cs="Calibri" w:eastAsia="Calibri" w:hAnsi="Calibri"/>
          <w:b/>
          <w:bCs/>
          <w:color w:val="1F3864"/>
          <w:sz w:val="24"/>
          <w:szCs w:val="24"/>
        </w:rPr>
        <w:t xml:space="preserve">Certification</w:t>
      </w:r>
    </w:p>
    <w:p>
      <w:pPr>
        <w:spacing w:after="160" w:before="0" w:line="260"/>
      </w:pPr>
      <w:r>
        <w:rPr>
          <w:rFonts w:ascii="Calibri" w:cs="Calibri" w:eastAsia="Calibri" w:hAnsi="Calibri"/>
          <w:sz w:val="20"/>
          <w:szCs w:val="20"/>
        </w:rPr>
        <w:t xml:space="preserve">The responses above accurately describe the current operations of this organization.</w:t>
      </w:r>
    </w:p>
    <w:p>
      <w:pPr>
        <w:spacing w:after="160" w:before="0" w:line="260"/>
      </w:pPr>
      <w:r>
        <w:rPr>
          <w:rFonts w:ascii="Calibri" w:cs="Calibri" w:eastAsia="Calibri" w:hAnsi="Calibri"/>
          <w:sz w:val="20"/>
          <w:szCs w:val="20"/>
        </w:rPr>
        <w:t xml:space="preserve">Completed by (print name): ______________________________________   Title: ______________________________</w:t>
      </w:r>
    </w:p>
    <w:p>
      <w:pPr>
        <w:spacing w:after="0" w:before="0" w:line="260"/>
      </w:pPr>
      <w:r>
        <w:rPr>
          <w:rFonts w:ascii="Calibri" w:cs="Calibri" w:eastAsia="Calibri" w:hAnsi="Calibri"/>
          <w:sz w:val="20"/>
          <w:szCs w:val="20"/>
        </w:rPr>
        <w:t xml:space="preserve">Signature: ______________________________________________________   Date: 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6"/>
        <w:szCs w:val="16"/>
      </w:rPr>
      <w:t xml:space="preserve">HIPAA Business Associate Manual — Practice-Specific Workflow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2026-08-06T17:13:33.715Z</dcterms:created>
  <dcterms:modified xsi:type="dcterms:W3CDTF">2026-08-06T17:13:33.715Z</dcterms:modified>
</cp:coreProperties>
</file>

<file path=docProps/custom.xml><?xml version="1.0" encoding="utf-8"?>
<Properties xmlns="http://schemas.openxmlformats.org/officeDocument/2006/custom-properties" xmlns:vt="http://schemas.openxmlformats.org/officeDocument/2006/docPropsVTypes"/>
</file>