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Купатенко</w:t>
      </w:r>
      <w:r>
        <w:t xml:space="preserve"> </w:t>
      </w:r>
      <w:r>
        <w:t xml:space="preserve">Владислав</w:t>
      </w:r>
      <w:r>
        <w:t xml:space="preserve"> </w:t>
      </w:r>
      <w:r>
        <w:t xml:space="preserve">Георгиевич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Построить график распространения рекламы.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rPr>
          <w:bCs/>
          <w:b/>
        </w:rPr>
        <w:t xml:space="preserve">Вариант 50</w:t>
      </w:r>
      <w:r>
        <w:br/>
      </w:r>
      <w:r>
        <w:t xml:space="preserve">Задача: постройте график распространения рекламы, математическая модель которой описывается</w:t>
      </w:r>
      <w:r>
        <w:t xml:space="preserve"> </w:t>
      </w:r>
      <w:r>
        <w:t xml:space="preserve">следующим уравнением:</w:t>
      </w:r>
      <w:r>
        <w:br/>
      </w:r>
      <w:r>
        <w:t xml:space="preserve">1.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n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(</m:t>
        </m:r>
        <m:r>
          <m:t>0.66</m:t>
        </m:r>
        <m:r>
          <m:rPr>
            <m:sty m:val="p"/>
          </m:rPr>
          <m:t>+</m:t>
        </m:r>
        <m:r>
          <m:t>0.00006</m:t>
        </m:r>
        <m:r>
          <m:rPr>
            <m:sty m:val="p"/>
          </m:rPr>
          <m:t>*</m:t>
        </m:r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br/>
      </w:r>
      <w:r>
        <w:t xml:space="preserve">2.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n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(</m:t>
        </m:r>
        <m:r>
          <m:t>0.000066</m:t>
        </m:r>
        <m:r>
          <m:rPr>
            <m:sty m:val="p"/>
          </m:rPr>
          <m:t>+</m:t>
        </m:r>
        <m:r>
          <m:t>0.6</m:t>
        </m:r>
        <m:r>
          <m:rPr>
            <m:sty m:val="p"/>
          </m:rPr>
          <m:t>*</m:t>
        </m:r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br/>
      </w:r>
      <w:r>
        <w:t xml:space="preserve">3.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n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(</m:t>
        </m:r>
        <m:r>
          <m:t>0.66</m:t>
        </m:r>
        <m:r>
          <m:rPr>
            <m:sty m:val="p"/>
          </m:rPr>
          <m:t>*</m:t>
        </m:r>
        <m:r>
          <m:t>t</m:t>
        </m:r>
        <m:r>
          <m:rPr>
            <m:sty m:val="p"/>
          </m:rPr>
          <m:t>+</m:t>
        </m:r>
        <m:r>
          <m:t>0.6</m:t>
        </m:r>
        <m:r>
          <m:rPr>
            <m:sty m:val="p"/>
          </m:rPr>
          <m:t>*</m:t>
        </m:r>
        <m:r>
          <m:t>t</m:t>
        </m:r>
        <m:r>
          <m:rPr>
            <m:sty m:val="p"/>
          </m:rPr>
          <m:t>*</m:t>
        </m:r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При этом объем аудитории N = 2010, в начальный момент о товаре знает 29 человек. Для</w:t>
      </w:r>
      <w:r>
        <w:t xml:space="preserve"> </w:t>
      </w:r>
      <w:r>
        <w:t xml:space="preserve">случая 2 определите в какой момент времени скорость распространения рекламы будет</w:t>
      </w:r>
      <w:r>
        <w:t xml:space="preserve"> </w:t>
      </w:r>
      <w:r>
        <w:t xml:space="preserve">иметь максимальное значение.</w:t>
      </w:r>
    </w:p>
    <w:bookmarkEnd w:id="21"/>
    <w:bookmarkStart w:id="2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rPr>
          <w:bCs/>
          <w:b/>
        </w:rPr>
        <w:t xml:space="preserve">1. Теоритические сведения</w:t>
      </w:r>
    </w:p>
    <w:p>
      <w:pPr>
        <w:pStyle w:val="BodyText"/>
      </w:pPr>
      <w:r>
        <w:t xml:space="preserve">Организуется рекламная кампания нового товара или услуги. Необходимо,</w:t>
      </w:r>
      <w:r>
        <w:t xml:space="preserve"> </w:t>
      </w:r>
      <w:r>
        <w:t xml:space="preserve">чтобы прибыль будущих продаж с избытком покрывала издержки на рекламу.</w:t>
      </w:r>
      <w:r>
        <w:t xml:space="preserve"> </w:t>
      </w:r>
      <w:r>
        <w:t xml:space="preserve">Вначале расходы могут превышать прибыль, поскольку лишь малая часть</w:t>
      </w:r>
      <w:r>
        <w:t xml:space="preserve"> </w:t>
      </w:r>
      <w:r>
        <w:t xml:space="preserve">потенциальных покупателей будет информирована о новинке. Затем, при</w:t>
      </w:r>
      <w:r>
        <w:t xml:space="preserve"> </w:t>
      </w:r>
      <w:r>
        <w:t xml:space="preserve">увеличении числа продаж, возрастает и прибыль, и, наконец, наступит момент,</w:t>
      </w:r>
      <w:r>
        <w:t xml:space="preserve"> </w:t>
      </w:r>
      <w:r>
        <w:t xml:space="preserve">когда рынок насытиться, и рекламировать товар станет бесполезным.</w:t>
      </w:r>
      <w:r>
        <w:br/>
      </w:r>
      <w:r>
        <w:t xml:space="preserve">Предположим, что торговыми учреждениями реализуется некоторая</w:t>
      </w:r>
      <w:r>
        <w:t xml:space="preserve"> </w:t>
      </w:r>
      <w:r>
        <w:t xml:space="preserve">продукция, о которой в момент времени t из числа потенциальных покупателей N</w:t>
      </w:r>
      <w:r>
        <w:t xml:space="preserve"> </w:t>
      </w:r>
      <w:r>
        <w:t xml:space="preserve">знает лишь n покупателей. Для ускорения сбыта продукции запускается реклама</w:t>
      </w:r>
      <w:r>
        <w:t xml:space="preserve"> </w:t>
      </w:r>
      <w:r>
        <w:t xml:space="preserve">по радио, телевидению и других средств массовой информации. После запуска</w:t>
      </w:r>
      <w:r>
        <w:t xml:space="preserve"> </w:t>
      </w:r>
      <w:r>
        <w:t xml:space="preserve">рекламной кампании информация о продукции начнет распространяться среди</w:t>
      </w:r>
      <w:r>
        <w:t xml:space="preserve"> </w:t>
      </w:r>
      <w:r>
        <w:t xml:space="preserve">потенциальных покупателей путем общения друг с другом. Таким образом, после</w:t>
      </w:r>
      <w:r>
        <w:t xml:space="preserve"> </w:t>
      </w:r>
      <w:r>
        <w:t xml:space="preserve">запуска рекламных объявлений скорость изменения числа знающих о продукции</w:t>
      </w:r>
      <w:r>
        <w:t xml:space="preserve"> </w:t>
      </w:r>
      <w:r>
        <w:t xml:space="preserve">людей пропорциональна как числу знающих о товаре покупателей, так и числу</w:t>
      </w:r>
      <w:r>
        <w:t xml:space="preserve"> </w:t>
      </w:r>
      <w:r>
        <w:t xml:space="preserve">покупателей о нем не знающих.</w:t>
      </w:r>
      <w:r>
        <w:br/>
      </w:r>
      <w:r>
        <w:t xml:space="preserve">Модель рекламной кампании описывается следующими величинами.</w:t>
      </w:r>
      <w:r>
        <w:t xml:space="preserve"> </w:t>
      </w:r>
      <w:r>
        <w:t xml:space="preserve">Считаем, что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n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</m:oMath>
      <w:r>
        <w:t xml:space="preserve"> </w:t>
      </w:r>
      <w:r>
        <w:t xml:space="preserve">- скорость изменения со временем числа потребителей,</w:t>
      </w:r>
      <w:r>
        <w:t xml:space="preserve"> </w:t>
      </w:r>
      <w:r>
        <w:t xml:space="preserve">узнавших о товаре и готовых его купить, t - время, прошедшее с начала рекламной</w:t>
      </w:r>
      <w:r>
        <w:t xml:space="preserve"> </w:t>
      </w:r>
      <w:r>
        <w:t xml:space="preserve">кампании, n(t) - число уже информированных клиентов. Эта величина</w:t>
      </w:r>
      <w:r>
        <w:t xml:space="preserve"> </w:t>
      </w:r>
      <w:r>
        <w:t xml:space="preserve">пропорциональна числу покупателей, еще не знающих о нем, это описывается</w:t>
      </w:r>
      <w:r>
        <w:t xml:space="preserve"> </w:t>
      </w:r>
      <w:r>
        <w:t xml:space="preserve">следующим образом: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где N - общее число потенциальных</w:t>
      </w:r>
      <w:r>
        <w:t xml:space="preserve"> </w:t>
      </w:r>
      <w:r>
        <w:t xml:space="preserve">платежеспособных покупателей,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- характеризует интенсивность</w:t>
      </w:r>
      <w:r>
        <w:t xml:space="preserve"> </w:t>
      </w:r>
      <w:r>
        <w:t xml:space="preserve">рекламной кампании (зависит от затрат на рекламу в данный момент времени).</w:t>
      </w:r>
      <w:r>
        <w:t xml:space="preserve"> </w:t>
      </w:r>
      <w:r>
        <w:t xml:space="preserve">Помимо этого, узнавшие о товаре потребители также распространяют полученную</w:t>
      </w:r>
      <w:r>
        <w:t xml:space="preserve"> </w:t>
      </w:r>
      <w:r>
        <w:t xml:space="preserve">информацию среди потенциальных покупателей, не знающих о нем (в этом случае</w:t>
      </w:r>
      <w:r>
        <w:t xml:space="preserve"> </w:t>
      </w:r>
      <w:r>
        <w:t xml:space="preserve">работает т.н. сарафанное радио). Этот вклад в рекламу описывается величиной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эта величина увеличивается с увеличением потребителей</w:t>
      </w:r>
      <w:r>
        <w:t xml:space="preserve"> </w:t>
      </w:r>
      <w:r>
        <w:t xml:space="preserve">узнавших о товаре. Математическая модель распространения рекламы описывается</w:t>
      </w:r>
      <w:r>
        <w:t xml:space="preserve"> </w:t>
      </w:r>
      <w:r>
        <w:t xml:space="preserve">уравнением: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n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(</m:t>
        </m:r>
        <m:r>
          <m:t>0.91</m:t>
        </m:r>
        <m:r>
          <m:rPr>
            <m:sty m:val="p"/>
          </m:rPr>
          <m:t>+</m:t>
        </m:r>
        <m:r>
          <m:t>0.00005</m:t>
        </m:r>
        <m:r>
          <m:rPr>
            <m:sty m:val="p"/>
          </m:rPr>
          <m:t>*</m:t>
        </m:r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Cs/>
          <w:b/>
        </w:rPr>
        <w:t xml:space="preserve">2. Построение графиков</w:t>
      </w:r>
    </w:p>
    <w:p>
      <w:pPr>
        <w:pStyle w:val="BodyText"/>
      </w:pPr>
      <w:r>
        <w:t xml:space="preserve">2.1 Написал программу на Modelica:</w:t>
      </w:r>
    </w:p>
    <w:p>
      <w:pPr>
        <w:pStyle w:val="SourceCode"/>
      </w:pPr>
      <w:r>
        <w:rPr>
          <w:rStyle w:val="VerbatimChar"/>
        </w:rPr>
        <w:t xml:space="preserve">model lab07</w:t>
      </w:r>
      <w:r>
        <w:br/>
      </w:r>
      <w:r>
        <w:rPr>
          <w:rStyle w:val="VerbatimChar"/>
        </w:rPr>
        <w:t xml:space="preserve">  parameter Real a=0.66;</w:t>
      </w:r>
      <w:r>
        <w:br/>
      </w:r>
      <w:r>
        <w:rPr>
          <w:rStyle w:val="VerbatimChar"/>
        </w:rPr>
        <w:t xml:space="preserve">  parameter Real b=0.000066;</w:t>
      </w:r>
      <w:r>
        <w:br/>
      </w:r>
      <w:r>
        <w:rPr>
          <w:rStyle w:val="VerbatimChar"/>
        </w:rPr>
        <w:t xml:space="preserve">  parameter Real N=2010;</w:t>
      </w:r>
      <w:r>
        <w:br/>
      </w:r>
      <w:r>
        <w:rPr>
          <w:rStyle w:val="VerbatimChar"/>
        </w:rPr>
        <w:t xml:space="preserve">  parameter Real n0=29;</w:t>
      </w:r>
      <w:r>
        <w:br/>
      </w:r>
      <w:r>
        <w:rPr>
          <w:rStyle w:val="VerbatimChar"/>
        </w:rPr>
        <w:t xml:space="preserve">  Real n(start=n0);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der(n)=(a+b*n)*(N-n);</w:t>
      </w:r>
      <w:r>
        <w:br/>
      </w:r>
      <w:r>
        <w:rPr>
          <w:rStyle w:val="VerbatimChar"/>
        </w:rPr>
        <w:t xml:space="preserve">end lab07;</w:t>
      </w:r>
    </w:p>
    <w:p>
      <w:pPr>
        <w:pStyle w:val="FirstParagraph"/>
      </w:pPr>
      <w:r>
        <w:t xml:space="preserve">Получил следующий график (см. рис.</w:t>
      </w:r>
      <w:r>
        <w:t xml:space="preserve"> </w:t>
      </w:r>
      <w:r>
        <w:t xml:space="preserve">@fig:002</w:t>
      </w:r>
      <w:r>
        <w:t xml:space="preserve">).</w:t>
      </w:r>
    </w:p>
    <w:p>
      <w:pPr>
        <w:pStyle w:val="CaptionedFigure"/>
      </w:pPr>
      <w:bookmarkStart w:id="23" w:name="fig:002"/>
      <w:r>
        <w:drawing>
          <wp:inline>
            <wp:extent cx="5334000" cy="2234733"/>
            <wp:effectExtent b="0" l="0" r="0" t="0"/>
            <wp:docPr descr="Рис. 1. График для 1 слусая" title="" id="1" name="Picture"/>
            <a:graphic>
              <a:graphicData uri="http://schemas.openxmlformats.org/drawingml/2006/picture">
                <pic:pic>
                  <pic:nvPicPr>
                    <pic:cNvPr descr="image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4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3"/>
    </w:p>
    <w:p>
      <w:pPr>
        <w:pStyle w:val="ImageCaption"/>
      </w:pPr>
      <w:r>
        <w:t xml:space="preserve">Рис. 1. График для 1 слусая</w:t>
      </w:r>
    </w:p>
    <w:p>
      <w:pPr>
        <w:pStyle w:val="BodyText"/>
      </w:pPr>
      <w:r>
        <w:t xml:space="preserve">2.2 Написал программу на Modelica:</w:t>
      </w:r>
    </w:p>
    <w:p>
      <w:pPr>
        <w:pStyle w:val="SourceCode"/>
      </w:pPr>
      <w:r>
        <w:rPr>
          <w:rStyle w:val="VerbatimChar"/>
        </w:rPr>
        <w:t xml:space="preserve">model lab0702</w:t>
      </w:r>
      <w:r>
        <w:br/>
      </w:r>
      <w:r>
        <w:rPr>
          <w:rStyle w:val="VerbatimChar"/>
        </w:rPr>
        <w:t xml:space="preserve">  parameter Real a=0.000066;</w:t>
      </w:r>
      <w:r>
        <w:br/>
      </w:r>
      <w:r>
        <w:rPr>
          <w:rStyle w:val="VerbatimChar"/>
        </w:rPr>
        <w:t xml:space="preserve">  parameter Real b=0.6;</w:t>
      </w:r>
      <w:r>
        <w:br/>
      </w:r>
      <w:r>
        <w:rPr>
          <w:rStyle w:val="VerbatimChar"/>
        </w:rPr>
        <w:t xml:space="preserve">  parameter Real N=2010;</w:t>
      </w:r>
      <w:r>
        <w:br/>
      </w:r>
      <w:r>
        <w:rPr>
          <w:rStyle w:val="VerbatimChar"/>
        </w:rPr>
        <w:t xml:space="preserve">  parameter Real n0=29;</w:t>
      </w:r>
      <w:r>
        <w:br/>
      </w:r>
      <w:r>
        <w:rPr>
          <w:rStyle w:val="VerbatimChar"/>
        </w:rPr>
        <w:t xml:space="preserve">  Real n(start=n0);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der(n)=(a+b*n)*(N-n);</w:t>
      </w:r>
      <w:r>
        <w:br/>
      </w:r>
      <w:r>
        <w:rPr>
          <w:rStyle w:val="VerbatimChar"/>
        </w:rPr>
        <w:t xml:space="preserve">end lab0702;</w:t>
      </w:r>
    </w:p>
    <w:p>
      <w:pPr>
        <w:pStyle w:val="FirstParagraph"/>
      </w:pPr>
      <w:r>
        <w:t xml:space="preserve">Получил следующий график (см. рис.</w:t>
      </w:r>
      <w:r>
        <w:t xml:space="preserve"> </w:t>
      </w:r>
      <w:r>
        <w:t xml:space="preserve">@fig:003</w:t>
      </w:r>
      <w:r>
        <w:t xml:space="preserve">).</w:t>
      </w:r>
    </w:p>
    <w:p>
      <w:pPr>
        <w:pStyle w:val="CaptionedFigure"/>
      </w:pPr>
      <w:bookmarkStart w:id="25" w:name="fig:003"/>
      <w:r>
        <w:drawing>
          <wp:inline>
            <wp:extent cx="5334000" cy="2215409"/>
            <wp:effectExtent b="0" l="0" r="0" t="0"/>
            <wp:docPr descr="Рис. 2. График для 2 случая" title="" id="1" name="Picture"/>
            <a:graphic>
              <a:graphicData uri="http://schemas.openxmlformats.org/drawingml/2006/picture">
                <pic:pic>
                  <pic:nvPicPr>
                    <pic:cNvPr descr="image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5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2. График для 2 случая</w:t>
      </w:r>
    </w:p>
    <w:bookmarkEnd w:id="26"/>
    <w:bookmarkStart w:id="2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Построил графики распространения рекламы.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4" Target="media/rId24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Купатенко Владислав Георгиевич</dc:creator>
  <dc:language>ru-RU</dc:language>
  <cp:keywords/>
  <dcterms:created xsi:type="dcterms:W3CDTF">2021-03-27T11:34:09Z</dcterms:created>
  <dcterms:modified xsi:type="dcterms:W3CDTF">2021-03-27T11:34:09Z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ontsize">
    <vt:lpwstr>12pt</vt:lpwstr>
  </property>
  <property fmtid="{D5CDD505-2E9C-101B-9397-08002B2CF9AE}" pid="4" name="header-includes">
    <vt:lpwstr/>
  </property>
  <property fmtid="{D5CDD505-2E9C-101B-9397-08002B2CF9AE}" pid="5" name="indent">
    <vt:lpwstr>True</vt:lpwstr>
  </property>
  <property fmtid="{D5CDD505-2E9C-101B-9397-08002B2CF9AE}" pid="6" name="linestretch">
    <vt:lpwstr>1.5</vt:lpwstr>
  </property>
  <property fmtid="{D5CDD505-2E9C-101B-9397-08002B2CF9AE}" pid="7" name="lof">
    <vt:lpwstr>True</vt:lpwstr>
  </property>
  <property fmtid="{D5CDD505-2E9C-101B-9397-08002B2CF9AE}" pid="8" name="lot">
    <vt:lpwstr>True</vt:lpwstr>
  </property>
  <property fmtid="{D5CDD505-2E9C-101B-9397-08002B2CF9AE}" pid="9" name="mainfont">
    <vt:lpwstr>PT Serif</vt:lpwstr>
  </property>
  <property fmtid="{D5CDD505-2E9C-101B-9397-08002B2CF9AE}" pid="10" name="mainfontoptions">
    <vt:lpwstr>Ligatures=TeX</vt:lpwstr>
  </property>
  <property fmtid="{D5CDD505-2E9C-101B-9397-08002B2CF9AE}" pid="11" name="monofont">
    <vt:lpwstr>PT Mono</vt:lpwstr>
  </property>
  <property fmtid="{D5CDD505-2E9C-101B-9397-08002B2CF9AE}" pid="12" name="monofontoptions">
    <vt:lpwstr>Scale=MatchLowercase</vt:lpwstr>
  </property>
  <property fmtid="{D5CDD505-2E9C-101B-9397-08002B2CF9AE}" pid="13" name="papersize">
    <vt:lpwstr>a4paper</vt:lpwstr>
  </property>
  <property fmtid="{D5CDD505-2E9C-101B-9397-08002B2CF9AE}" pid="14" name="pdf-engine">
    <vt:lpwstr>lualatex</vt:lpwstr>
  </property>
  <property fmtid="{D5CDD505-2E9C-101B-9397-08002B2CF9AE}" pid="15" name="polyglossia-lang">
    <vt:lpwstr>russian</vt:lpwstr>
  </property>
  <property fmtid="{D5CDD505-2E9C-101B-9397-08002B2CF9AE}" pid="16" name="polyglossia-otherlangs">
    <vt:lpwstr>english</vt:lpwstr>
  </property>
  <property fmtid="{D5CDD505-2E9C-101B-9397-08002B2CF9AE}" pid="17" name="romanfont">
    <vt:lpwstr>PT Serif</vt:lpwstr>
  </property>
  <property fmtid="{D5CDD505-2E9C-101B-9397-08002B2CF9AE}" pid="18" name="romanfontoptions">
    <vt:lpwstr>Ligatures=TeX</vt:lpwstr>
  </property>
  <property fmtid="{D5CDD505-2E9C-101B-9397-08002B2CF9AE}" pid="19" name="sansfont">
    <vt:lpwstr>PT Sans</vt:lpwstr>
  </property>
  <property fmtid="{D5CDD505-2E9C-101B-9397-08002B2CF9AE}" pid="20" name="sansfontoptions">
    <vt:lpwstr>Ligatures=TeX,Scale=MatchLowercase</vt:lpwstr>
  </property>
  <property fmtid="{D5CDD505-2E9C-101B-9397-08002B2CF9AE}" pid="21" name="subtitle">
    <vt:lpwstr>дисциплина: Математическое моделирование</vt:lpwstr>
  </property>
  <property fmtid="{D5CDD505-2E9C-101B-9397-08002B2CF9AE}" pid="22" name="toc">
    <vt:lpwstr>True</vt:lpwstr>
  </property>
  <property fmtid="{D5CDD505-2E9C-101B-9397-08002B2CF9AE}" pid="23" name="toc-title">
    <vt:lpwstr>Содержание</vt:lpwstr>
  </property>
  <property fmtid="{D5CDD505-2E9C-101B-9397-08002B2CF9AE}" pid="24" name="toc_depth">
    <vt:lpwstr>2</vt:lpwstr>
  </property>
</Properties>
</file>