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26.png" ContentType="image/png"/>
  <Override PartName="/word/media/rId102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140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выполнению внешнего курса на платформе Stepik. Этап 2</w:t>
      </w:r>
    </w:p>
    <w:p>
      <w:pPr>
        <w:pStyle w:val="Subtitle"/>
      </w:pPr>
      <w:r>
        <w:t xml:space="preserve">Работа на сервере</w:t>
      </w:r>
    </w:p>
    <w:p>
      <w:pPr>
        <w:pStyle w:val="Author"/>
      </w:pPr>
      <w:r>
        <w:t xml:space="preserve">Пыхтеева Маргарита Ивановна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базовые возможности работы с сервером, выполнить задания и пройти 2 этап курса.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Посмотреть все предложенные видео и правильно ответить на вопросы и выполнить задания.</w:t>
      </w:r>
    </w:p>
    <w:bookmarkEnd w:id="21"/>
    <w:bookmarkStart w:id="145" w:name="выполнение-внешнего-курса"/>
    <w:p>
      <w:pPr>
        <w:pStyle w:val="Heading1"/>
      </w:pPr>
      <w:r>
        <w:t xml:space="preserve">3. Выполнение внешнего курса</w:t>
      </w:r>
    </w:p>
    <w:bookmarkStart w:id="30" w:name="знакомство-с-сервером"/>
    <w:p>
      <w:pPr>
        <w:pStyle w:val="Heading2"/>
      </w:pPr>
      <w:r>
        <w:t xml:space="preserve">3.1 2.1 Знакомство с сервером</w:t>
      </w:r>
    </w:p>
    <w:p>
      <w:pPr>
        <w:pStyle w:val="FirstParagraph"/>
      </w:pPr>
      <w:r>
        <w:t xml:space="preserve">Выбираю для каких задач можно использовать сервер и отправляю ответ.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345985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45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Задание 1</w:t>
            </w:r>
          </w:p>
          <w:bookmarkEnd w:id="25"/>
        </w:tc>
      </w:tr>
    </w:tbl>
    <w:p>
      <w:pPr>
        <w:pStyle w:val="BodyText"/>
      </w:pPr>
      <w:r>
        <w:t xml:space="preserve">При SSH-аутентификации используется пара ключей: закрытый (id_rsa) и открытый (id_rsa.pub). Закрытый ключ должен храниться в секрете и никогда не передаваться.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1334004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40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Задание 2</w:t>
            </w:r>
          </w:p>
          <w:bookmarkEnd w:id="29"/>
        </w:tc>
      </w:tr>
    </w:tbl>
    <w:bookmarkEnd w:id="30"/>
    <w:bookmarkStart w:id="43" w:name="обмен-файлами"/>
    <w:p>
      <w:pPr>
        <w:pStyle w:val="Heading2"/>
      </w:pPr>
      <w:r>
        <w:t xml:space="preserve">3.2 2.2 Обмен файлами</w:t>
      </w:r>
    </w:p>
    <w:p>
      <w:pPr>
        <w:pStyle w:val="FirstParagraph"/>
      </w:pPr>
      <w:r>
        <w:t xml:space="preserve">scp — команда для копирования по SSH, -r — рекурсивное копирование (нужно для папок),stepic — копируемая папка, username@server:~/ — пользователь, сервер и целевая директория (домашняя),Варианты с ssh неверны (ssh — для подключения, а не копирования). Вариант без -r скопирует только файлы верхнего уровня без подпапок.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125862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586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Задание 3</w:t>
            </w:r>
          </w:p>
          <w:bookmarkEnd w:id="34"/>
        </w:tc>
      </w:tr>
    </w:tbl>
    <w:p>
      <w:pPr>
        <w:pStyle w:val="BodyText"/>
      </w:pPr>
      <w:r>
        <w:t xml:space="preserve">Ошибка «не может найти и скачать пакет» часто возникает из-за устаревшего списка пакетов. Команда apt-get update обновляет этот список.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154230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23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Задание 4</w:t>
            </w:r>
          </w:p>
          <w:bookmarkEnd w:id="38"/>
        </w:tc>
      </w:tr>
    </w:tbl>
    <w:p>
      <w:pPr>
        <w:pStyle w:val="BodyText"/>
      </w:pPr>
      <w:r>
        <w:t xml:space="preserve">FileZilla — FTP-клиент. Его основные функции: просматривать файлы на сервере (правая панель), загружать файлы с компьютера на сервер и скачивать с сервера на компьютер. Он не предназначен для запуска программ на сервере или их установки — для этого нужен SSH.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1968996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89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Задание 5</w:t>
            </w:r>
          </w:p>
          <w:bookmarkEnd w:id="42"/>
        </w:tc>
      </w:tr>
    </w:tbl>
    <w:bookmarkEnd w:id="43"/>
    <w:bookmarkStart w:id="60" w:name="запуск-приложений"/>
    <w:p>
      <w:pPr>
        <w:pStyle w:val="Heading2"/>
      </w:pPr>
      <w:r>
        <w:t xml:space="preserve">3.3 2.3 Запуск приложений</w:t>
      </w:r>
    </w:p>
    <w:p>
      <w:pPr>
        <w:pStyle w:val="FirstParagraph"/>
      </w:pPr>
      <w:r>
        <w:t xml:space="preserve">На сервере обычно нет графического экрана. Если программа требует GUI, есть два разумных решения: найти её консольный аналог (многие программы имеют -cli версию) или скопировать данные на локальный компьютер и запустить программу там. «Настроить сервер для вывода на экран» невозможно в обычном смысле, а «ничего сделать нельзя» — неверно, так как способы есть.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3733800" cy="1665072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650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Задание 6</w:t>
            </w:r>
          </w:p>
          <w:bookmarkEnd w:id="47"/>
        </w:tc>
      </w:tr>
    </w:tbl>
    <w:p>
      <w:pPr>
        <w:pStyle w:val="BodyText"/>
      </w:pPr>
      <w:r>
        <w:t xml:space="preserve">program –help (или -h) выводит краткую справку. man program — полное руководство. Команда help program работает только для встроенных команд оболочки (например, help cd).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3733800" cy="171993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99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Задание 7</w:t>
            </w:r>
          </w:p>
          <w:bookmarkEnd w:id="51"/>
        </w:tc>
      </w:tr>
    </w:tbl>
    <w:p>
      <w:pPr>
        <w:pStyle w:val="BodyText"/>
      </w:pPr>
      <w:r>
        <w:t xml:space="preserve">FastQC анализирует данные секвенирования. Основной входной формат — FASTQ (fastq). Также он умеет работать с BAM/SAM файлами, а опции bam_mapped / sam_mapped указывают анализировать только выравненные чтения. seq — не формат для FastQC, fastqc — название самой программы.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3733800" cy="1966085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6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Задание 8</w:t>
            </w:r>
          </w:p>
          <w:bookmarkEnd w:id="55"/>
        </w:tc>
      </w:tr>
    </w:tbl>
    <w:p>
      <w:pPr>
        <w:pStyle w:val="BodyText"/>
      </w:pPr>
      <w:r>
        <w:t xml:space="preserve">ClustalW (или Clustal Omega) используется для множественного выравнивания последовательностей. Команда clustalw test.fasta -align означает: взять входной файл test.fasta и выполнить выравнивание. Синтаксис корректен для классической версии ClustalW.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3733800" cy="1931275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1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Задание 9</w:t>
            </w:r>
          </w:p>
          <w:bookmarkEnd w:id="59"/>
        </w:tc>
      </w:tr>
    </w:tbl>
    <w:bookmarkEnd w:id="60"/>
    <w:bookmarkStart w:id="77" w:name="контроль-запускаемых-программ"/>
    <w:p>
      <w:pPr>
        <w:pStyle w:val="Heading2"/>
      </w:pPr>
      <w:r>
        <w:t xml:space="preserve">3.4 2.4 Контроль запускаемых программ</w:t>
      </w:r>
    </w:p>
    <w:p>
      <w:pPr>
        <w:pStyle w:val="FirstParagraph"/>
      </w:pPr>
      <w:r>
        <w:t xml:space="preserve">Исходно три программы запущены в фоне. fg %1 — program1 выводится на передний план. Ctrl+C — program1 завершается. fg %2 — program2 на переднем плане. Ctrl+Z — program2 останавливается (но остаётся в списке jobs). program3 всё это время был в фоне. Команда jobs показывает остановленные и фоновые процессы — это program2 (остановлен) и program3 (фон). program1 завершён и не показывается.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0"/>
          <w:p>
            <w:pPr>
              <w:pStyle w:val="Compact"/>
              <w:jc w:val="center"/>
            </w:pPr>
            <w:r>
              <w:drawing>
                <wp:inline>
                  <wp:extent cx="3733800" cy="172059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05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Задание 10</w:t>
            </w:r>
          </w:p>
          <w:bookmarkEnd w:id="64"/>
        </w:tc>
      </w:tr>
    </w:tbl>
    <w:p>
      <w:pPr>
        <w:pStyle w:val="BodyText"/>
      </w:pPr>
      <w:r>
        <w:t xml:space="preserve">Выбираю првильный ответ и отправляю его.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1"/>
          <w:p>
            <w:pPr>
              <w:pStyle w:val="Compact"/>
              <w:jc w:val="center"/>
            </w:pPr>
            <w:r>
              <w:drawing>
                <wp:inline>
                  <wp:extent cx="3733800" cy="147606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760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Задание 11</w:t>
            </w:r>
          </w:p>
          <w:bookmarkEnd w:id="68"/>
        </w:tc>
      </w:tr>
    </w:tbl>
    <w:p>
      <w:pPr>
        <w:pStyle w:val="BodyText"/>
      </w:pPr>
      <w:r>
        <w:t xml:space="preserve">kill -9 (сигнал SIGKILL) мгновенно завершает процесс, процесс не может его перехватить или игнорировать. Обычный kill (без опций) отправляет сигнал SIGTERM («вежливое» завершение), который процесс может обработать или проигнорировать.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2"/>
          <w:p>
            <w:pPr>
              <w:pStyle w:val="Compact"/>
              <w:jc w:val="center"/>
            </w:pPr>
            <w:r>
              <w:drawing>
                <wp:inline>
                  <wp:extent cx="3733800" cy="2067389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73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Задание 12</w:t>
            </w:r>
          </w:p>
          <w:bookmarkEnd w:id="72"/>
        </w:tc>
      </w:tr>
    </w:tbl>
    <w:p>
      <w:pPr>
        <w:pStyle w:val="BodyText"/>
      </w:pPr>
      <w:r>
        <w:t xml:space="preserve">Процесс, остановленный Ctrl+Z, находится в состоянии «остановлен» (T). При отправке ему сигнала SIGTERM (обычный kill) он не завершается мгновенно, потому что остановлен. Он перейдёт в состояние «завершающийся» и завершится, когда будет продолжен. Но на практике в большинстве систем сигнал сохраняется, и процесс завершится при попытке его возобновить.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3"/>
          <w:p>
            <w:pPr>
              <w:pStyle w:val="Compact"/>
              <w:jc w:val="center"/>
            </w:pPr>
            <w:r>
              <w:drawing>
                <wp:inline>
                  <wp:extent cx="3733800" cy="1557392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573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Задание 13</w:t>
            </w:r>
          </w:p>
          <w:bookmarkEnd w:id="76"/>
        </w:tc>
      </w:tr>
    </w:tbl>
    <w:bookmarkEnd w:id="77"/>
    <w:bookmarkStart w:id="106" w:name="многопоточные-приложения"/>
    <w:p>
      <w:pPr>
        <w:pStyle w:val="Heading2"/>
      </w:pPr>
      <w:r>
        <w:t xml:space="preserve">3.5 2.5 Многопоточные приложения</w:t>
      </w:r>
    </w:p>
    <w:p>
      <w:pPr>
        <w:pStyle w:val="FirstParagraph"/>
      </w:pPr>
      <w:r>
        <w:t xml:space="preserve">При остановке процесса (Ctrl+Z) его состояние сохраняется в памяти. При возобновлении (fg или bg) процесс продолжает работу с того же места и потребляет столько же ресурсов CPU, сколько и до остановки. Он не сбрасывается до нуля.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4"/>
          <w:p>
            <w:pPr>
              <w:pStyle w:val="Compact"/>
              <w:jc w:val="center"/>
            </w:pPr>
            <w:r>
              <w:drawing>
                <wp:inline>
                  <wp:extent cx="3733800" cy="150833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08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Задание 14</w:t>
            </w:r>
          </w:p>
          <w:bookmarkEnd w:id="81"/>
        </w:tc>
      </w:tr>
    </w:tbl>
    <w:p>
      <w:pPr>
        <w:pStyle w:val="BodyText"/>
      </w:pPr>
      <w:r>
        <w:t xml:space="preserve">Остановка процесса через Ctrl+Z не освобождает выделенную ему память. Все данные остаются в оперативной памяти, процесс просто не получает процессорное время. Поэтому память остаётся занятой ровно в том объёме, который был на момент остановки.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5"/>
          <w:p>
            <w:pPr>
              <w:pStyle w:val="Compact"/>
              <w:jc w:val="center"/>
            </w:pPr>
            <w:r>
              <w:drawing>
                <wp:inline>
                  <wp:extent cx="3733800" cy="1588114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881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Задание 15</w:t>
            </w:r>
          </w:p>
          <w:bookmarkEnd w:id="85"/>
        </w:tc>
      </w:tr>
    </w:tbl>
    <w:p>
      <w:pPr>
        <w:pStyle w:val="BodyText"/>
      </w:pPr>
      <w:r>
        <w:t xml:space="preserve">В Linux невозможно завершить один поток многопоточного процесса, не завершив весь процесс. Сигналы отправляются процессу в целом, а не отдельным потокам. Команд kill –thread или threadkill не существует.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6"/>
          <w:p>
            <w:pPr>
              <w:pStyle w:val="Compact"/>
              <w:jc w:val="center"/>
            </w:pPr>
            <w:r>
              <w:drawing>
                <wp:inline>
                  <wp:extent cx="3733800" cy="1541119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11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Задание 16</w:t>
            </w:r>
          </w:p>
          <w:bookmarkEnd w:id="89"/>
        </w:tc>
      </w:tr>
    </w:tbl>
    <w:p>
      <w:pPr>
        <w:pStyle w:val="BodyText"/>
      </w:pPr>
      <w:r>
        <w:t xml:space="preserve">Скриншот показывает вывод команды bowtie2 –help. Видна справочная информация с описанием опций, включая -p/–threads для задания числа потоков.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7"/>
          <w:p>
            <w:pPr>
              <w:pStyle w:val="Compact"/>
              <w:jc w:val="center"/>
            </w:pPr>
            <w:r>
              <w:drawing>
                <wp:inline>
                  <wp:extent cx="3733800" cy="2436922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369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Задание 17</w:t>
            </w:r>
          </w:p>
          <w:bookmarkEnd w:id="93"/>
        </w:tc>
      </w:tr>
    </w:tbl>
    <w:p>
      <w:pPr>
        <w:pStyle w:val="BodyText"/>
      </w:pPr>
      <w:r>
        <w:t xml:space="preserve">Команда bowtie2-build имеет опцию –threads для параллельного построения индекса. Команда bowtie2 имеет опцию -p/–threads для многопоточного выравнивания.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8"/>
          <w:p>
            <w:pPr>
              <w:pStyle w:val="Compact"/>
              <w:jc w:val="center"/>
            </w:pPr>
            <w:r>
              <w:drawing>
                <wp:inline>
                  <wp:extent cx="3733800" cy="1922907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229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Задание 17</w:t>
            </w:r>
          </w:p>
          <w:bookmarkEnd w:id="97"/>
        </w:tc>
      </w:tr>
    </w:tbl>
    <w:p>
      <w:pPr>
        <w:pStyle w:val="BodyText"/>
      </w:pPr>
      <w:r>
        <w:t xml:space="preserve">Перехожу в нужную директорию и ввожу команды, чтобы выполнить задание.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19"/>
          <w:p>
            <w:pPr>
              <w:pStyle w:val="Compact"/>
              <w:jc w:val="center"/>
            </w:pPr>
            <w:r>
              <w:drawing>
                <wp:inline>
                  <wp:extent cx="3733800" cy="1714375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Задание 18</w:t>
            </w:r>
          </w:p>
          <w:bookmarkEnd w:id="101"/>
        </w:tc>
      </w:tr>
    </w:tbl>
    <w:p>
      <w:pPr>
        <w:pStyle w:val="BodyText"/>
      </w:pPr>
      <w:r>
        <w:t xml:space="preserve">Вывод показывает результат выравнивания: 306174 рида обработано, 100% выровнялось, 99.81% выровнялись ровно один раз.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0"/>
          <w:p>
            <w:pPr>
              <w:pStyle w:val="Compact"/>
              <w:jc w:val="center"/>
            </w:pPr>
            <w:r>
              <w:drawing>
                <wp:inline>
                  <wp:extent cx="3733800" cy="1819486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194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Задание 18</w:t>
            </w:r>
          </w:p>
          <w:bookmarkEnd w:id="105"/>
        </w:tc>
      </w:tr>
    </w:tbl>
    <w:bookmarkEnd w:id="106"/>
    <w:bookmarkStart w:id="139" w:name="менеджер-терминалов-tmux"/>
    <w:p>
      <w:pPr>
        <w:pStyle w:val="Heading2"/>
      </w:pPr>
      <w:r>
        <w:t xml:space="preserve">3.6 2.6 Менеджер терминалов tmux</w:t>
      </w:r>
    </w:p>
    <w:p>
      <w:pPr>
        <w:pStyle w:val="FirstParagraph"/>
      </w:pPr>
      <w:r>
        <w:t xml:space="preserve">Команда fg работает только в той терминальной сессии, где процесс был запущен. Если переключиться на другую вкладку (или в другой терминал), там не будет информации о процессе. Команда fg во второй вкладке либо выдаст ошибку «нет процесса», либо ничего не сделает.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1"/>
          <w:p>
            <w:pPr>
              <w:pStyle w:val="Compact"/>
              <w:jc w:val="center"/>
            </w:pPr>
            <w:r>
              <w:drawing>
                <wp:inline>
                  <wp:extent cx="3733800" cy="1584277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842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Задание 19</w:t>
            </w:r>
          </w:p>
          <w:bookmarkEnd w:id="110"/>
        </w:tc>
      </w:tr>
    </w:tbl>
    <w:p>
      <w:pPr>
        <w:pStyle w:val="BodyText"/>
      </w:pPr>
      <w:r>
        <w:t xml:space="preserve">Если в сессии tmux осталась только одна вкладка (окно), и в ней выполнить exit (или закрыть последний процесс в ней), то эта вкладка закроется. Так как вкладок больше нет, сессия завершается, и tmux прекращает работу.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2"/>
          <w:p>
            <w:pPr>
              <w:pStyle w:val="Compact"/>
              <w:jc w:val="center"/>
            </w:pPr>
            <w:r>
              <w:drawing>
                <wp:inline>
                  <wp:extent cx="3733800" cy="164446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44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Задание 20</w:t>
            </w:r>
          </w:p>
          <w:bookmarkEnd w:id="114"/>
        </w:tc>
      </w:tr>
    </w:tbl>
    <w:p>
      <w:pPr>
        <w:pStyle w:val="BodyText"/>
      </w:pPr>
      <w:r>
        <w:t xml:space="preserve">Это ключевая особенность tmux — он работает как серверный процесс независимо от терминального клиента. При обрыве SSH-соединения (закрытии терминала) tmux продолжает выполняться на сервере со всеми запущенными процессами.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3"/>
          <w:p>
            <w:pPr>
              <w:pStyle w:val="Compact"/>
              <w:jc w:val="center"/>
            </w:pPr>
            <w:r>
              <w:drawing>
                <wp:inline>
                  <wp:extent cx="3733800" cy="1599066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90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Задание 21</w:t>
            </w:r>
          </w:p>
          <w:bookmarkEnd w:id="118"/>
        </w:tc>
      </w:tr>
    </w:tbl>
    <w:p>
      <w:pPr>
        <w:pStyle w:val="BodyText"/>
      </w:pPr>
      <w:r>
        <w:t xml:space="preserve">При принудительном закрытии вкладки (Ctrl+B, X) tmux завершает все процессы, запущенные в этой вкладке, включая фоновые. Процесс не переносится в другую вкладку и не сохраняется.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24"/>
          <w:p>
            <w:pPr>
              <w:pStyle w:val="Compact"/>
              <w:jc w:val="center"/>
            </w:pPr>
            <w:r>
              <w:drawing>
                <wp:inline>
                  <wp:extent cx="3733800" cy="1553135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53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Задание 22</w:t>
            </w:r>
          </w:p>
          <w:bookmarkEnd w:id="122"/>
        </w:tc>
      </w:tr>
    </w:tbl>
    <w:p>
      <w:pPr>
        <w:pStyle w:val="BodyText"/>
      </w:pPr>
      <w:r>
        <w:t xml:space="preserve">На скриншоте показана часть справочной страницы man tmux.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025"/>
          <w:p>
            <w:pPr>
              <w:pStyle w:val="Compact"/>
              <w:jc w:val="center"/>
            </w:pPr>
            <w:r>
              <w:drawing>
                <wp:inline>
                  <wp:extent cx="3733800" cy="3246120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46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Задание 23</w:t>
            </w:r>
          </w:p>
          <w:bookmarkEnd w:id="126"/>
        </w:tc>
      </w:tr>
    </w:tbl>
    <w:p>
      <w:pPr>
        <w:pStyle w:val="BodyText"/>
      </w:pPr>
      <w:r>
        <w:t xml:space="preserve">Выбираю правильный ответ на основе изученной справки и отправляю его на платфоому.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026"/>
          <w:p>
            <w:pPr>
              <w:pStyle w:val="Compact"/>
              <w:jc w:val="center"/>
            </w:pPr>
            <w:r>
              <w:drawing>
                <wp:inline>
                  <wp:extent cx="3733800" cy="176886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88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Задание 23</w:t>
            </w:r>
          </w:p>
          <w:bookmarkEnd w:id="130"/>
        </w:tc>
      </w:tr>
    </w:tbl>
    <w:p>
      <w:pPr>
        <w:pStyle w:val="BodyText"/>
      </w:pPr>
      <w:r>
        <w:t xml:space="preserve">Запускаю tmux и проверяю на практике все утверждения.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027"/>
          <w:p>
            <w:pPr>
              <w:pStyle w:val="Compact"/>
              <w:jc w:val="center"/>
            </w:pPr>
            <w:r>
              <w:drawing>
                <wp:inline>
                  <wp:extent cx="2213810" cy="2127183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3810" cy="21271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Задание 24</w:t>
            </w:r>
          </w:p>
          <w:bookmarkEnd w:id="134"/>
        </w:tc>
      </w:tr>
    </w:tbl>
    <w:p>
      <w:pPr>
        <w:pStyle w:val="BodyText"/>
      </w:pPr>
      <w:r>
        <w:t xml:space="preserve">Многократное разделение — можно комбинировать горизонтальные и вертикальные сплиты сколько угодно раз. 3 части — горизонтальный сплит создаёт две панели (верх/низ). Вертикальный сплит в одной из них делит её на две, итого три панели (одна большая, две маленькие).Закрытие части — Ctrl+B, x закрывает текущую панель.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028"/>
          <w:p>
            <w:pPr>
              <w:pStyle w:val="Compact"/>
              <w:jc w:val="center"/>
            </w:pPr>
            <w:r>
              <w:drawing>
                <wp:inline>
                  <wp:extent cx="3733800" cy="1756552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56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Задание 24</w:t>
            </w:r>
          </w:p>
          <w:bookmarkEnd w:id="138"/>
        </w:tc>
      </w:tr>
    </w:tbl>
    <w:bookmarkEnd w:id="139"/>
    <w:bookmarkStart w:id="144" w:name="Xc4b74ba4e32615fbea2b01d46ba067e1b9a8ec6"/>
    <w:p>
      <w:pPr>
        <w:pStyle w:val="Heading2"/>
      </w:pPr>
      <w:r>
        <w:t xml:space="preserve">3.7 2.7 Как установить Linux: расширенное руководство</w:t>
      </w:r>
    </w:p>
    <w:p>
      <w:pPr>
        <w:pStyle w:val="FirstParagraph"/>
      </w:pPr>
      <w:r>
        <w:t xml:space="preserve">Просматриваю видео и читаю информацию, так как мне хватает вируальной машины для выполнения задач и на моем компьютере установлена другая ОС, то установка Linux не требуется.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029"/>
          <w:p>
            <w:pPr>
              <w:pStyle w:val="Compact"/>
              <w:jc w:val="center"/>
            </w:pPr>
            <w:r>
              <w:drawing>
                <wp:inline>
                  <wp:extent cx="3733800" cy="1425702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257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Задание 25</w:t>
            </w:r>
          </w:p>
          <w:bookmarkEnd w:id="143"/>
        </w:tc>
      </w:tr>
    </w:tbl>
    <w:bookmarkEnd w:id="144"/>
    <w:bookmarkEnd w:id="145"/>
    <w:bookmarkStart w:id="146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освоили базовые функции Linux и выполнили задания.</w:t>
      </w:r>
    </w:p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26" Target="media/rId26.png" /><Relationship Type="http://schemas.openxmlformats.org/officeDocument/2006/relationships/image" Id="rId102" Target="media/rId102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40" Target="media/rId140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выполнению внешнего курса на платформе Stepik. Этап 2</dc:title>
  <dc:creator>Пыхтеева Маргарита Ивановна</dc:creator>
  <dc:language>ru-RU</dc:language>
  <cp:keywords/>
  <dcterms:created xsi:type="dcterms:W3CDTF">2026-05-14T19:49:37Z</dcterms:created>
  <dcterms:modified xsi:type="dcterms:W3CDTF">2026-05-14T19:49:37Z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_resources/csl/gost-r-7-0-5-2008-numeric.csl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True</vt:lpwstr>
  </property>
  <property fmtid="{D5CDD505-2E9C-101B-9397-08002B2CF9AE}" pid="24" name="lofTitle">
    <vt:lpwstr>Список иллюстраций</vt:lpwstr>
  </property>
  <property fmtid="{D5CDD505-2E9C-101B-9397-08002B2CF9AE}" pid="25" name="lolTitle">
    <vt:lpwstr>Листинги</vt:lpwstr>
  </property>
  <property fmtid="{D5CDD505-2E9C-101B-9397-08002B2CF9AE}" pid="26" name="lot">
    <vt:lpwstr>False</vt:lpwstr>
  </property>
  <property fmtid="{D5CDD505-2E9C-101B-9397-08002B2CF9AE}" pid="27" name="mainfont">
    <vt:lpwstr>Liberation Serif</vt:lpwstr>
  </property>
  <property fmtid="{D5CDD505-2E9C-101B-9397-08002B2CF9AE}" pid="28" name="mainfontoptions">
    <vt:lpwstr>Ligatures=TeX</vt:lpwstr>
  </property>
  <property fmtid="{D5CDD505-2E9C-101B-9397-08002B2CF9AE}" pid="29" name="monofont">
    <vt:lpwstr>Liberation Mono</vt:lpwstr>
  </property>
  <property fmtid="{D5CDD505-2E9C-101B-9397-08002B2CF9AE}" pid="30" name="monofontoptions">
    <vt:lpwstr>Scale=MatchLowercase,Scale=0.9</vt:lpwstr>
  </property>
  <property fmtid="{D5CDD505-2E9C-101B-9397-08002B2CF9AE}" pid="31" name="papersize">
    <vt:lpwstr>a4</vt:lpwstr>
  </property>
  <property fmtid="{D5CDD505-2E9C-101B-9397-08002B2CF9AE}" pid="32" name="polyglossia-lang">
    <vt:lpwstr/>
  </property>
  <property fmtid="{D5CDD505-2E9C-101B-9397-08002B2CF9AE}" pid="33" name="polyglossia-otherlangs">
    <vt:lpwstr/>
  </property>
  <property fmtid="{D5CDD505-2E9C-101B-9397-08002B2CF9AE}" pid="34" name="romanfontoptions">
    <vt:lpwstr>Ligatures=TeX</vt:lpwstr>
  </property>
  <property fmtid="{D5CDD505-2E9C-101B-9397-08002B2CF9AE}" pid="35" name="sansfont">
    <vt:lpwstr>Liberation Sans</vt:lpwstr>
  </property>
  <property fmtid="{D5CDD505-2E9C-101B-9397-08002B2CF9AE}" pid="36" name="sansfontoptions">
    <vt:lpwstr>Ligatures=TeX,Scale=MatchLowercase</vt:lpwstr>
  </property>
  <property fmtid="{D5CDD505-2E9C-101B-9397-08002B2CF9AE}" pid="37" name="subtitle">
    <vt:lpwstr>Работа на сервере</vt:lpwstr>
  </property>
  <property fmtid="{D5CDD505-2E9C-101B-9397-08002B2CF9AE}" pid="38" name="toc-title">
    <vt:lpwstr>Содержание</vt:lpwstr>
  </property>
</Properties>
</file>