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Номер студенческого билета: 1032253642</w:t>
      </w:r>
    </w:p>
    <w:p>
      <w:pPr>
        <w:pStyle w:val="Author"/>
      </w:pPr>
      <w:r>
        <w:t xml:space="preserve">Пашутина Анна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арифметических инструкций языка ассемблера NASM и написать программы для вычисления арифметических выражений с неизвестной.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Написать программы для решения выражений.</w:t>
      </w:r>
    </w:p>
    <w:bookmarkEnd w:id="21"/>
    <w:bookmarkStart w:id="12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0" w:name="cимвольные-и-численные-данные-в-nasm"/>
    <w:p>
      <w:pPr>
        <w:pStyle w:val="Heading2"/>
      </w:pPr>
      <w:r>
        <w:t xml:space="preserve">3.1 Cимвольные и численные данные в NASM</w:t>
      </w:r>
    </w:p>
    <w:p>
      <w:pPr>
        <w:pStyle w:val="FirstParagraph"/>
      </w:pPr>
      <w:r>
        <w:t xml:space="preserve">Создаем каталог для программ ЛБ6, и в нем создаем файл lab6-1.asm (рис.1).</w:t>
      </w:r>
    </w:p>
    <w:bookmarkStart w:id="25" w:name="fig:001"/>
    <w:p>
      <w:pPr>
        <w:pStyle w:val="CaptionedFigure"/>
      </w:pPr>
      <w:r>
        <w:drawing>
          <wp:inline>
            <wp:extent cx="3733800" cy="493725"/>
            <wp:effectExtent b="0" l="0" r="0" t="0"/>
            <wp:docPr descr="Создаем каталог lab06 с помощью команды mkdir и файл lab6-1.asm с помощью команды touch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3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каталог lab06 с помощью команды mkdir и файл lab6-1.asm с помощью команды touch</w:t>
      </w:r>
    </w:p>
    <w:bookmarkEnd w:id="25"/>
    <w:p>
      <w:pPr>
        <w:pStyle w:val="BodyText"/>
      </w:pPr>
      <w:r>
        <w:t xml:space="preserve">Открываем файл в Midnight Commander с помощью команды mc и заполняем его в соответствии с листингом 6.1 (рис.2).</w:t>
      </w:r>
    </w:p>
    <w:bookmarkStart w:id="29" w:name="fig:002"/>
    <w:p>
      <w:pPr>
        <w:pStyle w:val="CaptionedFigure"/>
      </w:pPr>
      <w:r>
        <w:drawing>
          <wp:inline>
            <wp:extent cx="3733800" cy="1162986"/>
            <wp:effectExtent b="0" l="0" r="0" t="0"/>
            <wp:docPr descr="Заполняем файл lab6-1.asm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2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lab6-1.asm</w:t>
      </w:r>
    </w:p>
    <w:bookmarkEnd w:id="29"/>
    <w:p>
      <w:pPr>
        <w:pStyle w:val="BodyText"/>
      </w:pPr>
      <w:r>
        <w:t xml:space="preserve">Создаем исполняемый файл и запускаем его (рис.3).</w:t>
      </w:r>
    </w:p>
    <w:bookmarkStart w:id="33" w:name="fig:003"/>
    <w:p>
      <w:pPr>
        <w:pStyle w:val="CaptionedFigure"/>
      </w:pPr>
      <w:r>
        <w:drawing>
          <wp:inline>
            <wp:extent cx="3733800" cy="495233"/>
            <wp:effectExtent b="0" l="0" r="0" t="0"/>
            <wp:docPr descr="Запускаем файл и смотрим на его работу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Запускаем файл и смотрим на его работу</w:t>
      </w:r>
    </w:p>
    <w:bookmarkEnd w:id="33"/>
    <w:p>
      <w:pPr>
        <w:pStyle w:val="BodyText"/>
      </w:pPr>
      <w:r>
        <w:t xml:space="preserve">Снова открываем файл для редактирования и убиравем кавычки с числовых значений (рис.4).</w:t>
      </w:r>
    </w:p>
    <w:bookmarkStart w:id="37" w:name="fig:004"/>
    <w:p>
      <w:pPr>
        <w:pStyle w:val="CaptionedFigure"/>
      </w:pPr>
      <w:r>
        <w:drawing>
          <wp:inline>
            <wp:extent cx="3733800" cy="1315144"/>
            <wp:effectExtent b="0" l="0" r="0" t="0"/>
            <wp:docPr descr="Изменяем файл в соответствии с заданием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 в соответствии с заданием</w:t>
      </w:r>
    </w:p>
    <w:bookmarkEnd w:id="37"/>
    <w:p>
      <w:pPr>
        <w:pStyle w:val="BodyText"/>
      </w:pPr>
      <w:r>
        <w:t xml:space="preserve">Создаем исполняемый файл и запускаем его (рис.5).</w:t>
      </w:r>
    </w:p>
    <w:bookmarkStart w:id="41" w:name="fig:005"/>
    <w:p>
      <w:pPr>
        <w:pStyle w:val="CaptionedFigure"/>
      </w:pPr>
      <w:r>
        <w:drawing>
          <wp:inline>
            <wp:extent cx="3733800" cy="527324"/>
            <wp:effectExtent b="0" l="0" r="0" t="0"/>
            <wp:docPr descr="Создаем исполняемый файл,запускаем этот файл и смотрим на его работу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исполняемый файл,запускаем этот файл и смотрим на его работу</w:t>
      </w:r>
    </w:p>
    <w:bookmarkEnd w:id="41"/>
    <w:p>
      <w:pPr>
        <w:pStyle w:val="BodyText"/>
      </w:pPr>
      <w:r>
        <w:t xml:space="preserve">Создаем новый файл lab6-2.asm в каталоге lab06(рис.6).</w:t>
      </w:r>
    </w:p>
    <w:bookmarkStart w:id="45" w:name="fig:006"/>
    <w:p>
      <w:pPr>
        <w:pStyle w:val="CaptionedFigure"/>
      </w:pPr>
      <w:r>
        <w:drawing>
          <wp:inline>
            <wp:extent cx="3733800" cy="614422"/>
            <wp:effectExtent b="0" l="0" r="0" t="0"/>
            <wp:docPr descr="Создаем файл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</w:t>
      </w:r>
    </w:p>
    <w:bookmarkEnd w:id="45"/>
    <w:p>
      <w:pPr>
        <w:pStyle w:val="BodyText"/>
      </w:pPr>
      <w:r>
        <w:t xml:space="preserve">Открываем файл lab6-2.asm и заполняем его в соответствии с листингом 6.2 (рис.7).</w:t>
      </w:r>
    </w:p>
    <w:bookmarkStart w:id="49" w:name="fig:007"/>
    <w:p>
      <w:pPr>
        <w:pStyle w:val="CaptionedFigure"/>
      </w:pPr>
      <w:r>
        <w:drawing>
          <wp:inline>
            <wp:extent cx="3733800" cy="885862"/>
            <wp:effectExtent b="0" l="0" r="0" t="0"/>
            <wp:docPr descr="Открываем и заполняем файл lab6-2.asm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5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Открываем и заполняем файл lab6-2.asm</w:t>
      </w:r>
    </w:p>
    <w:bookmarkEnd w:id="49"/>
    <w:p>
      <w:pPr>
        <w:pStyle w:val="BodyText"/>
      </w:pPr>
      <w:r>
        <w:t xml:space="preserve">Создаем исполняемый файл и запускаем его (рис.8).</w:t>
      </w:r>
    </w:p>
    <w:bookmarkStart w:id="53" w:name="fig:008"/>
    <w:p>
      <w:pPr>
        <w:pStyle w:val="CaptionedFigure"/>
      </w:pPr>
      <w:r>
        <w:drawing>
          <wp:inline>
            <wp:extent cx="3733800" cy="530447"/>
            <wp:effectExtent b="0" l="0" r="0" t="0"/>
            <wp:docPr descr="Смотрим на работу программы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0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работу программы</w:t>
      </w:r>
    </w:p>
    <w:bookmarkEnd w:id="53"/>
    <w:p>
      <w:pPr>
        <w:pStyle w:val="BodyText"/>
      </w:pPr>
      <w:r>
        <w:t xml:space="preserve">Снова открываем файл lab6-2.asm для редактирования и убираем кавычки с числовых значений (рис.9).</w:t>
      </w:r>
    </w:p>
    <w:bookmarkStart w:id="57" w:name="fig:009"/>
    <w:p>
      <w:pPr>
        <w:pStyle w:val="CaptionedFigure"/>
      </w:pPr>
      <w:r>
        <w:drawing>
          <wp:inline>
            <wp:extent cx="3733800" cy="858171"/>
            <wp:effectExtent b="0" l="0" r="0" t="0"/>
            <wp:docPr descr="Изменяем файл в соответствии с заданием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8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 в соответствии с заданием</w:t>
      </w:r>
    </w:p>
    <w:bookmarkEnd w:id="57"/>
    <w:p>
      <w:pPr>
        <w:pStyle w:val="BodyText"/>
      </w:pPr>
      <w:r>
        <w:t xml:space="preserve">Создаем исполняемый файл и запускаем его (рис.10).</w:t>
      </w:r>
    </w:p>
    <w:bookmarkStart w:id="61" w:name="fig:010"/>
    <w:p>
      <w:pPr>
        <w:pStyle w:val="CaptionedFigure"/>
      </w:pPr>
      <w:r>
        <w:drawing>
          <wp:inline>
            <wp:extent cx="3733800" cy="528160"/>
            <wp:effectExtent b="0" l="0" r="0" t="0"/>
            <wp:docPr descr="Смотрим на работу программы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8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работу программы</w:t>
      </w:r>
    </w:p>
    <w:bookmarkEnd w:id="61"/>
    <w:p>
      <w:pPr>
        <w:pStyle w:val="BodyText"/>
      </w:pPr>
      <w:r>
        <w:t xml:space="preserve">Снова открываем файл lab6-2.asm для редактирования и меняем iprintLF на iprint (рис.11).</w:t>
      </w:r>
    </w:p>
    <w:bookmarkStart w:id="65" w:name="fig:011"/>
    <w:p>
      <w:pPr>
        <w:pStyle w:val="CaptionedFigure"/>
      </w:pPr>
      <w:r>
        <w:drawing>
          <wp:inline>
            <wp:extent cx="3733800" cy="792214"/>
            <wp:effectExtent b="0" l="0" r="0" t="0"/>
            <wp:docPr descr="Изменяем файл в соответствии с заданием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Изменяем файл в соответствии с заданием</w:t>
      </w:r>
    </w:p>
    <w:bookmarkEnd w:id="65"/>
    <w:p>
      <w:pPr>
        <w:pStyle w:val="BodyText"/>
      </w:pPr>
      <w:r>
        <w:t xml:space="preserve">Создаем исполняемый файл и запускаем его (рис.12).</w:t>
      </w:r>
    </w:p>
    <w:bookmarkStart w:id="69" w:name="fig:012"/>
    <w:p>
      <w:pPr>
        <w:pStyle w:val="CaptionedFigure"/>
      </w:pPr>
      <w:r>
        <w:drawing>
          <wp:inline>
            <wp:extent cx="3733800" cy="553777"/>
            <wp:effectExtent b="0" l="0" r="0" t="0"/>
            <wp:docPr descr="Смотрим на работу программы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3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работу программы</w:t>
      </w:r>
    </w:p>
    <w:bookmarkEnd w:id="69"/>
    <w:p>
      <w:pPr>
        <w:pStyle w:val="BodyText"/>
      </w:pPr>
      <w:r>
        <w:t xml:space="preserve">Вывод функций iprintLF и iprint отличаются только тем, что LF переносит на новую строку.(ответ на вопрос задания)</w:t>
      </w:r>
    </w:p>
    <w:bookmarkEnd w:id="70"/>
    <w:bookmarkStart w:id="103" w:name="X8c0a1c151545696051e31eb8f7e02c7d54dd7c6"/>
    <w:p>
      <w:pPr>
        <w:pStyle w:val="Heading2"/>
      </w:pPr>
      <w:r>
        <w:t xml:space="preserve">3.2 Выполнение арифметических операций в NASM</w:t>
      </w:r>
    </w:p>
    <w:p>
      <w:pPr>
        <w:pStyle w:val="FirstParagraph"/>
      </w:pPr>
      <w:r>
        <w:t xml:space="preserve">Создаем новый файл lab6-3.asm в каталоге ~/work/arch-pc/lab06(рис.13).</w:t>
      </w:r>
    </w:p>
    <w:bookmarkStart w:id="74" w:name="fig:013"/>
    <w:p>
      <w:pPr>
        <w:pStyle w:val="CaptionedFigure"/>
      </w:pPr>
      <w:r>
        <w:drawing>
          <wp:inline>
            <wp:extent cx="3733800" cy="485315"/>
            <wp:effectExtent b="0" l="0" r="0" t="0"/>
            <wp:docPr descr="Создаем файл lab6-3.asm в каталоге ~/work/arch-pc/lab06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5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lab6-3.asm в каталоге ~/work/arch-pc/lab06</w:t>
      </w:r>
    </w:p>
    <w:bookmarkEnd w:id="74"/>
    <w:p>
      <w:pPr>
        <w:pStyle w:val="BodyText"/>
      </w:pPr>
      <w:r>
        <w:t xml:space="preserve">Открываем файл и редактируем в соответствии с листингом 6.3(программа вычисления арифметического выражения f(x)=(5*2+3)/3)(рис.14).</w:t>
      </w:r>
    </w:p>
    <w:bookmarkStart w:id="78" w:name="fig:014"/>
    <w:p>
      <w:pPr>
        <w:pStyle w:val="CaptionedFigure"/>
      </w:pPr>
      <w:r>
        <w:drawing>
          <wp:inline>
            <wp:extent cx="3733800" cy="1959050"/>
            <wp:effectExtent b="0" l="0" r="0" t="0"/>
            <wp:docPr descr="Заполняем файл в соответствии с листингом 6.3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9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в соответствии с листингом 6.3</w:t>
      </w:r>
    </w:p>
    <w:bookmarkEnd w:id="78"/>
    <w:p>
      <w:pPr>
        <w:pStyle w:val="BodyText"/>
      </w:pPr>
      <w:r>
        <w:t xml:space="preserve">Создаем исполняемый файл и запускаем его (рис.15).</w:t>
      </w:r>
    </w:p>
    <w:bookmarkStart w:id="82" w:name="fig:015"/>
    <w:p>
      <w:pPr>
        <w:pStyle w:val="CaptionedFigure"/>
      </w:pPr>
      <w:r>
        <w:drawing>
          <wp:inline>
            <wp:extent cx="3733800" cy="801889"/>
            <wp:effectExtent b="0" l="0" r="0" t="0"/>
            <wp:docPr descr="Смотрим на результат работы программы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результат работы программы</w:t>
      </w:r>
    </w:p>
    <w:bookmarkEnd w:id="82"/>
    <w:p>
      <w:pPr>
        <w:pStyle w:val="BodyText"/>
      </w:pPr>
      <w:r>
        <w:t xml:space="preserve">Открываем файл и редактируем его для вычисления выражения f(𝑥) = (4 ∗ 6 + 2)/5 (рис.16).</w:t>
      </w:r>
    </w:p>
    <w:bookmarkStart w:id="86" w:name="fig:016"/>
    <w:p>
      <w:pPr>
        <w:pStyle w:val="CaptionedFigure"/>
      </w:pPr>
      <w:r>
        <w:drawing>
          <wp:inline>
            <wp:extent cx="3733800" cy="2201386"/>
            <wp:effectExtent b="0" l="0" r="0" t="0"/>
            <wp:docPr descr="Редактируем файл в соответствии с заданием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Редактируем файл в соответствии с заданием</w:t>
      </w:r>
    </w:p>
    <w:bookmarkEnd w:id="86"/>
    <w:p>
      <w:pPr>
        <w:pStyle w:val="BodyText"/>
      </w:pPr>
      <w:r>
        <w:t xml:space="preserve">Компилируем файл и запускаем программу (рис.17).</w:t>
      </w:r>
    </w:p>
    <w:bookmarkStart w:id="90" w:name="fig:017"/>
    <w:p>
      <w:pPr>
        <w:pStyle w:val="CaptionedFigure"/>
      </w:pPr>
      <w:r>
        <w:drawing>
          <wp:inline>
            <wp:extent cx="3733800" cy="535467"/>
            <wp:effectExtent b="0" l="0" r="0" t="0"/>
            <wp:docPr descr="Смотрим на результат работы программы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Смотрим на результат работы программы</w:t>
      </w:r>
    </w:p>
    <w:bookmarkEnd w:id="90"/>
    <w:p>
      <w:pPr>
        <w:pStyle w:val="BodyText"/>
      </w:pPr>
      <w:r>
        <w:t xml:space="preserve">Создаем новый файл variant.asm в каталоге ~/work/arch-pc/lab06 (рис.18).</w:t>
      </w:r>
    </w:p>
    <w:bookmarkStart w:id="94" w:name="fig:018"/>
    <w:p>
      <w:pPr>
        <w:pStyle w:val="CaptionedFigure"/>
      </w:pPr>
      <w:r>
        <w:drawing>
          <wp:inline>
            <wp:extent cx="3733800" cy="440195"/>
            <wp:effectExtent b="0" l="0" r="0" t="0"/>
            <wp:docPr descr="Создаем файл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</w:t>
      </w:r>
    </w:p>
    <w:bookmarkEnd w:id="94"/>
    <w:p>
      <w:pPr>
        <w:pStyle w:val="BodyText"/>
      </w:pPr>
      <w:r>
        <w:t xml:space="preserve">Открываем файл и редактируем в соответствии с листингом 6.4 (рис.19).</w:t>
      </w:r>
    </w:p>
    <w:bookmarkStart w:id="98" w:name="fig:019"/>
    <w:p>
      <w:pPr>
        <w:pStyle w:val="CaptionedFigure"/>
      </w:pPr>
      <w:r>
        <w:drawing>
          <wp:inline>
            <wp:extent cx="3733800" cy="1702666"/>
            <wp:effectExtent b="0" l="0" r="0" t="0"/>
            <wp:docPr descr="Заполняем созданный файл variant.asm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созданный файл variant.asm</w:t>
      </w:r>
    </w:p>
    <w:bookmarkEnd w:id="98"/>
    <w:p>
      <w:pPr>
        <w:pStyle w:val="BodyText"/>
      </w:pPr>
      <w:r>
        <w:t xml:space="preserve">Компилируем файл и запускаем его. Программа выдала ответ 3, проверем аналитически верно ли это. Нмер моего студенческого = 1032253642, остаток деления его на 20=2, далее прибавляем 1 и получаем ответ=3. Программа верно вычислила вариант.(рис.20).</w:t>
      </w:r>
    </w:p>
    <w:bookmarkStart w:id="102" w:name="fig:020"/>
    <w:p>
      <w:pPr>
        <w:pStyle w:val="CaptionedFigure"/>
      </w:pPr>
      <w:r>
        <w:drawing>
          <wp:inline>
            <wp:extent cx="3733800" cy="716181"/>
            <wp:effectExtent b="0" l="0" r="0" t="0"/>
            <wp:docPr descr="Проверяемс результат работы программы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Проверяемс результат работы программы</w:t>
      </w:r>
    </w:p>
    <w:bookmarkEnd w:id="102"/>
    <w:bookmarkEnd w:id="103"/>
    <w:bookmarkStart w:id="104" w:name="ответы-на-вопросы-по-программе"/>
    <w:p>
      <w:pPr>
        <w:pStyle w:val="Heading2"/>
      </w:pPr>
      <w:r>
        <w:t xml:space="preserve">3.3 Ответы на вопросы по программе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eax,rem”</w:t>
      </w:r>
      <w:r>
        <w:t xml:space="preserve"> </w:t>
      </w:r>
      <w:r>
        <w:t xml:space="preserve">и строка</w:t>
      </w:r>
      <w:r>
        <w:t xml:space="preserve"> </w:t>
      </w:r>
      <w:r>
        <w:t xml:space="preserve">“call sprint”</w:t>
      </w:r>
      <w:r>
        <w:t xml:space="preserve"> </w:t>
      </w:r>
      <w:r>
        <w:t xml:space="preserve">отвечают за вывод на экран сообщения</w:t>
      </w:r>
      <w:r>
        <w:t xml:space="preserve"> </w:t>
      </w:r>
      <w:r>
        <w:t xml:space="preserve">‘Ваш вариант:’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Эти инструкции используются для чтения строки с вводом данных от пользователя. Начальный адрес строки сохраняется в регистре ecx, а количество символов в строке (максимальное количество символов, которое может быть считано) сохраняется в регистре edx. Затем вызывается процедура sread, которая выполняет чтение строки.</w:t>
      </w:r>
    </w:p>
    <w:p>
      <w:pPr>
        <w:numPr>
          <w:ilvl w:val="0"/>
          <w:numId w:val="1001"/>
        </w:numPr>
      </w:pPr>
      <w:r>
        <w:t xml:space="preserve">Инструкция</w:t>
      </w:r>
      <w:r>
        <w:t xml:space="preserve"> </w:t>
      </w:r>
      <w:r>
        <w:t xml:space="preserve">“call atoi”</w:t>
      </w:r>
      <w:r>
        <w:t xml:space="preserve"> </w:t>
      </w:r>
      <w:r>
        <w:t xml:space="preserve">используется для преобразования строки в целое число. Она принимает адрес строки в регистре eax и возвращает полученное число в регистре eax.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“xor edx,edx”</w:t>
      </w:r>
      <w:r>
        <w:t xml:space="preserve"> </w:t>
      </w:r>
      <w:r>
        <w:t xml:space="preserve">обнуляет регистр edx перед выполнением деления. Строка</w:t>
      </w:r>
      <w:r>
        <w:t xml:space="preserve"> </w:t>
      </w:r>
      <w:r>
        <w:t xml:space="preserve">“mov ebx,20”</w:t>
      </w:r>
      <w:r>
        <w:t xml:space="preserve"> </w:t>
      </w:r>
      <w:r>
        <w:t xml:space="preserve">загружает значение 20 в регистр ebx. Строка</w:t>
      </w:r>
      <w:r>
        <w:t xml:space="preserve"> </w:t>
      </w:r>
      <w:r>
        <w:t xml:space="preserve">“div ebx”</w:t>
      </w:r>
      <w:r>
        <w:t xml:space="preserve"> </w:t>
      </w:r>
      <w:r>
        <w:t xml:space="preserve">выполняет деление регистра eax на значение регистра ebx с сохранением частного в регистре eax и остатка в регистре edx.</w:t>
      </w:r>
    </w:p>
    <w:p>
      <w:pPr>
        <w:numPr>
          <w:ilvl w:val="0"/>
          <w:numId w:val="1001"/>
        </w:numPr>
      </w:pPr>
      <w:r>
        <w:t xml:space="preserve">Остаток от деления записывается в регистр edx.</w:t>
      </w:r>
    </w:p>
    <w:p>
      <w:pPr>
        <w:numPr>
          <w:ilvl w:val="0"/>
          <w:numId w:val="1001"/>
        </w:numPr>
      </w:pPr>
      <w:r>
        <w:t xml:space="preserve">Инструкция</w:t>
      </w:r>
      <w:r>
        <w:t xml:space="preserve"> </w:t>
      </w:r>
      <w:r>
        <w:t xml:space="preserve">“inc edx”</w:t>
      </w:r>
      <w:r>
        <w:t xml:space="preserve"> </w:t>
      </w:r>
      <w:r>
        <w:t xml:space="preserve">используется для увеличения значения в регистре edx на 1. В данном случае, она увеличивает остаток от деления на 1.</w:t>
      </w:r>
    </w:p>
    <w:p>
      <w:pPr>
        <w:numPr>
          <w:ilvl w:val="0"/>
          <w:numId w:val="1001"/>
        </w:numPr>
      </w:pPr>
      <w:r>
        <w:t xml:space="preserve">Строка</w:t>
      </w:r>
      <w:r>
        <w:t xml:space="preserve"> </w:t>
      </w:r>
      <w:r>
        <w:t xml:space="preserve">“mov eax,edx”</w:t>
      </w:r>
      <w:r>
        <w:t xml:space="preserve"> </w:t>
      </w:r>
      <w:r>
        <w:t xml:space="preserve">передает значение остатка от деления в регистр eax. Строка</w:t>
      </w:r>
      <w:r>
        <w:t xml:space="preserve"> </w:t>
      </w:r>
      <w:r>
        <w:t xml:space="preserve">“call iprintLF”</w:t>
      </w:r>
      <w:r>
        <w:t xml:space="preserve"> </w:t>
      </w:r>
      <w:r>
        <w:t xml:space="preserve">вызывает процедуру iprintLF для вывода значения на экран вместе с переводом строки.</w:t>
      </w:r>
    </w:p>
    <w:bookmarkEnd w:id="104"/>
    <w:bookmarkStart w:id="121" w:name="задание-для-самостоятельной-работы"/>
    <w:p>
      <w:pPr>
        <w:pStyle w:val="Heading2"/>
      </w:pPr>
      <w:r>
        <w:t xml:space="preserve">3.4 Задание для самостоятельной работы</w:t>
      </w:r>
    </w:p>
    <w:p>
      <w:pPr>
        <w:pStyle w:val="FirstParagraph"/>
      </w:pPr>
      <w:r>
        <w:t xml:space="preserve">Создаем новый файл lab6-4.asm в каталоге ~/work/arch-pc/lab06(рис.21).</w:t>
      </w:r>
    </w:p>
    <w:bookmarkStart w:id="108" w:name="fig:021"/>
    <w:p>
      <w:pPr>
        <w:pStyle w:val="CaptionedFigure"/>
      </w:pPr>
      <w:r>
        <w:drawing>
          <wp:inline>
            <wp:extent cx="3733800" cy="513601"/>
            <wp:effectExtent b="0" l="0" r="0" t="0"/>
            <wp:docPr descr="Создаем файл lab6-4.asm в нужном каталоге" title="" id="106" name="Picture"/>
            <a:graphic>
              <a:graphicData uri="http://schemas.openxmlformats.org/drawingml/2006/picture">
                <pic:pic>
                  <pic:nvPicPr>
                    <pic:cNvPr descr="image/21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Создаем файл lab6-4.asm в нужном каталоге</w:t>
      </w:r>
    </w:p>
    <w:bookmarkEnd w:id="108"/>
    <w:p>
      <w:pPr>
        <w:pStyle w:val="BodyText"/>
      </w:pPr>
      <w:r>
        <w:t xml:space="preserve">Открываем его и заполняем, чтобы программа вычисляла значение выражения f(x)=(2+x)^2 в зависимости от вводимых х. (рис.22).</w:t>
      </w:r>
    </w:p>
    <w:bookmarkStart w:id="112" w:name="fig:022"/>
    <w:p>
      <w:pPr>
        <w:pStyle w:val="CaptionedFigure"/>
      </w:pPr>
      <w:r>
        <w:drawing>
          <wp:inline>
            <wp:extent cx="3733800" cy="2333625"/>
            <wp:effectExtent b="0" l="0" r="0" t="0"/>
            <wp:docPr descr="Заполняем файл в соответствии с задачей" title="" id="110" name="Picture"/>
            <a:graphic>
              <a:graphicData uri="http://schemas.openxmlformats.org/drawingml/2006/picture">
                <pic:pic>
                  <pic:nvPicPr>
                    <pic:cNvPr descr="image/22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Заполняем файл в соответствии с задачей</w:t>
      </w:r>
    </w:p>
    <w:bookmarkEnd w:id="112"/>
    <w:p>
      <w:pPr>
        <w:pStyle w:val="BodyText"/>
      </w:pPr>
      <w:r>
        <w:t xml:space="preserve">Компилируем программу и проверяем ответт программы для x=2. Программа вывела ответ 16, что является верным решением. (рис.23).</w:t>
      </w:r>
    </w:p>
    <w:bookmarkStart w:id="116" w:name="fig:023"/>
    <w:p>
      <w:pPr>
        <w:pStyle w:val="CaptionedFigure"/>
      </w:pPr>
      <w:r>
        <w:drawing>
          <wp:inline>
            <wp:extent cx="3733800" cy="598365"/>
            <wp:effectExtent b="0" l="0" r="0" t="0"/>
            <wp:docPr descr="Проверяем работу программы" title="" id="114" name="Picture"/>
            <a:graphic>
              <a:graphicData uri="http://schemas.openxmlformats.org/drawingml/2006/picture">
                <pic:pic>
                  <pic:nvPicPr>
                    <pic:cNvPr descr="image/23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работу программы</w:t>
      </w:r>
    </w:p>
    <w:bookmarkEnd w:id="116"/>
    <w:p>
      <w:pPr>
        <w:pStyle w:val="BodyText"/>
      </w:pPr>
      <w:r>
        <w:t xml:space="preserve">Компилируем программу и проверяем для x=8. Программа вывела ответ 100, что является верным решением. (рис.24).</w:t>
      </w:r>
    </w:p>
    <w:bookmarkStart w:id="120" w:name="fig:024"/>
    <w:p>
      <w:pPr>
        <w:pStyle w:val="CaptionedFigure"/>
      </w:pPr>
      <w:r>
        <w:drawing>
          <wp:inline>
            <wp:extent cx="3733800" cy="734518"/>
            <wp:effectExtent b="0" l="0" r="0" t="0"/>
            <wp:docPr descr="Проверяем работу программы" title="" id="118" name="Picture"/>
            <a:graphic>
              <a:graphicData uri="http://schemas.openxmlformats.org/drawingml/2006/picture">
                <pic:pic>
                  <pic:nvPicPr>
                    <pic:cNvPr descr="image/2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Проверяем работу программы</w:t>
      </w:r>
    </w:p>
    <w:bookmarkEnd w:id="120"/>
    <w:bookmarkEnd w:id="121"/>
    <w:bookmarkEnd w:id="122"/>
    <w:bookmarkStart w:id="123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Мы приобрели навыки создания исполнительных файлов для решения выражений и освоили арифметические инструкции в NASM.</w:t>
      </w:r>
    </w:p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Пашутина Анна Алексеевна</dc:creator>
  <dc:language>ru-RU</dc:language>
  <cp:keywords/>
  <dcterms:created xsi:type="dcterms:W3CDTF">2025-11-16T15:36:42Z</dcterms:created>
  <dcterms:modified xsi:type="dcterms:W3CDTF">2025-11-16T15:36:42Z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Номер студенческого билета: 1032253642</vt:lpwstr>
  </property>
  <property fmtid="{D5CDD505-2E9C-101B-9397-08002B2CF9AE}" pid="16" name="toc-title">
    <vt:lpwstr>Содержание</vt:lpwstr>
  </property>
</Properties>
</file>