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DD8" w:rsidRDefault="00874DD8" w:rsidP="009C0593"/>
    <w:p w:rsidR="00874DD8" w:rsidRDefault="00874DD8" w:rsidP="009C0593"/>
    <w:p w:rsidR="00CC62D3" w:rsidRPr="00041E38" w:rsidRDefault="008C1F45" w:rsidP="004E2DA0">
      <w:pPr>
        <w:pStyle w:val="Titel"/>
        <w:rPr>
          <w:sz w:val="96"/>
          <w:szCs w:val="96"/>
        </w:rPr>
      </w:pPr>
      <w:r>
        <w:rPr>
          <w:sz w:val="96"/>
          <w:szCs w:val="96"/>
        </w:rPr>
        <w:t>Benutzer</w:t>
      </w:r>
      <w:r w:rsidR="004E2DA0">
        <w:rPr>
          <w:sz w:val="96"/>
          <w:szCs w:val="96"/>
        </w:rPr>
        <w:t>h</w:t>
      </w:r>
      <w:r w:rsidR="0046376F">
        <w:rPr>
          <w:noProof/>
          <w:sz w:val="96"/>
          <w:szCs w:val="96"/>
          <w:lang w:eastAsia="de-DE"/>
        </w:rPr>
        <w:drawing>
          <wp:anchor distT="0" distB="0" distL="114300" distR="114300" simplePos="0" relativeHeight="251658240" behindDoc="0" locked="0" layoutInCell="1" allowOverlap="1">
            <wp:simplePos x="0" y="0"/>
            <wp:positionH relativeFrom="column">
              <wp:posOffset>-1080135</wp:posOffset>
            </wp:positionH>
            <wp:positionV relativeFrom="paragraph">
              <wp:posOffset>824230</wp:posOffset>
            </wp:positionV>
            <wp:extent cx="8651240" cy="4321810"/>
            <wp:effectExtent l="0" t="0" r="0" b="0"/>
            <wp:wrapTopAndBottom/>
            <wp:docPr id="6" name="Bild 3" descr="C:\Users\Kai Huebl\devel\OpcUaStack\doc\Handbuch\images\ASNeG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i Huebl\devel\OpcUaStack\doc\Handbuch\images\ASNeG_Server.png"/>
                    <pic:cNvPicPr>
                      <a:picLocks noChangeAspect="1" noChangeArrowheads="1"/>
                    </pic:cNvPicPr>
                  </pic:nvPicPr>
                  <pic:blipFill>
                    <a:blip r:embed="rId8" cstate="print"/>
                    <a:srcRect/>
                    <a:stretch>
                      <a:fillRect/>
                    </a:stretch>
                  </pic:blipFill>
                  <pic:spPr bwMode="auto">
                    <a:xfrm>
                      <a:off x="0" y="0"/>
                      <a:ext cx="8651240" cy="4321810"/>
                    </a:xfrm>
                    <a:prstGeom prst="rect">
                      <a:avLst/>
                    </a:prstGeom>
                    <a:noFill/>
                    <a:ln w="9525">
                      <a:noFill/>
                      <a:miter lim="800000"/>
                      <a:headEnd/>
                      <a:tailEnd/>
                    </a:ln>
                  </pic:spPr>
                </pic:pic>
              </a:graphicData>
            </a:graphic>
          </wp:anchor>
        </w:drawing>
      </w:r>
      <w:r w:rsidR="003F7D30" w:rsidRPr="00041E38">
        <w:rPr>
          <w:sz w:val="96"/>
          <w:szCs w:val="96"/>
        </w:rPr>
        <w:t>andbuch</w:t>
      </w:r>
    </w:p>
    <w:p w:rsidR="00F90047" w:rsidRPr="00041E38" w:rsidRDefault="00F90047" w:rsidP="00F90047">
      <w:pPr>
        <w:pStyle w:val="Titel"/>
        <w:jc w:val="both"/>
      </w:pPr>
    </w:p>
    <w:p w:rsidR="00767D1D" w:rsidRPr="00041E38" w:rsidRDefault="00767D1D" w:rsidP="00767D1D"/>
    <w:p w:rsidR="00874DD8" w:rsidRPr="00041E38" w:rsidRDefault="00874DD8" w:rsidP="009C0593">
      <w:pPr>
        <w:pStyle w:val="Untertitel"/>
      </w:pPr>
    </w:p>
    <w:p w:rsidR="008F2D6E" w:rsidRPr="00041E38" w:rsidRDefault="008F2D6E" w:rsidP="008F2D6E"/>
    <w:p w:rsidR="00874DD8" w:rsidRPr="00041E38" w:rsidRDefault="00874DD8" w:rsidP="009C0593">
      <w:pPr>
        <w:pStyle w:val="Untertitel"/>
      </w:pPr>
    </w:p>
    <w:p w:rsidR="00874DD8" w:rsidRPr="003F7D30" w:rsidRDefault="003F7D30" w:rsidP="008F2D6E">
      <w:pPr>
        <w:pStyle w:val="Untertitel"/>
      </w:pPr>
      <w:r w:rsidRPr="003F7D30">
        <w:t>Neukirchen</w:t>
      </w:r>
    </w:p>
    <w:p w:rsidR="00874DD8" w:rsidRDefault="003F7D30" w:rsidP="009C0593">
      <w:pPr>
        <w:pStyle w:val="Untertitel"/>
        <w:sectPr w:rsidR="00874DD8" w:rsidSect="00D57B1B">
          <w:headerReference w:type="default" r:id="rId9"/>
          <w:pgSz w:w="11906" w:h="16838"/>
          <w:pgMar w:top="1418" w:right="1418" w:bottom="1134" w:left="1701" w:header="709" w:footer="709" w:gutter="0"/>
          <w:cols w:space="708"/>
          <w:titlePg/>
          <w:docGrid w:linePitch="360"/>
        </w:sectPr>
      </w:pPr>
      <w:r>
        <w:t>August</w:t>
      </w:r>
      <w:r w:rsidR="00B34FCD">
        <w:t xml:space="preserve"> </w:t>
      </w:r>
      <w:r w:rsidR="00A209CF">
        <w:t>2015</w:t>
      </w:r>
    </w:p>
    <w:p w:rsidR="00874DD8" w:rsidRPr="00075E82" w:rsidRDefault="00874DD8" w:rsidP="009C0593"/>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041E38" w:rsidRDefault="00041E38" w:rsidP="009C0593">
      <w:pPr>
        <w:tabs>
          <w:tab w:val="left" w:pos="2268"/>
        </w:tabs>
        <w:spacing w:after="120"/>
      </w:pPr>
    </w:p>
    <w:p w:rsidR="00041E38" w:rsidRDefault="00041E38" w:rsidP="009C0593">
      <w:pPr>
        <w:tabs>
          <w:tab w:val="left" w:pos="2268"/>
        </w:tabs>
        <w:spacing w:after="120"/>
      </w:pPr>
    </w:p>
    <w:p w:rsidR="00041E38" w:rsidRDefault="00041E3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C753D8" w:rsidRPr="00041E38" w:rsidRDefault="00041E38" w:rsidP="00C753D8">
      <w:pPr>
        <w:rPr>
          <w:b/>
          <w:sz w:val="32"/>
          <w:szCs w:val="32"/>
        </w:rPr>
      </w:pPr>
      <w:r w:rsidRPr="00041E38">
        <w:rPr>
          <w:b/>
          <w:sz w:val="32"/>
          <w:szCs w:val="32"/>
        </w:rPr>
        <w:t>Kontakt:</w:t>
      </w:r>
    </w:p>
    <w:p w:rsidR="00041E38" w:rsidRDefault="00041E38" w:rsidP="00041E38">
      <w:pPr>
        <w:spacing w:after="0"/>
      </w:pPr>
      <w:r>
        <w:t>Kai Hübl</w:t>
      </w:r>
    </w:p>
    <w:p w:rsidR="00041E38" w:rsidRDefault="00041E38" w:rsidP="00041E38">
      <w:pPr>
        <w:spacing w:after="0"/>
      </w:pPr>
      <w:r>
        <w:t>Lambertsberg 17</w:t>
      </w:r>
    </w:p>
    <w:p w:rsidR="00041E38" w:rsidRDefault="00041E38" w:rsidP="00041E38">
      <w:pPr>
        <w:spacing w:after="0"/>
      </w:pPr>
      <w:r>
        <w:t>D-34626 Neukirchen</w:t>
      </w:r>
    </w:p>
    <w:p w:rsidR="00041E38" w:rsidRDefault="00741B1F" w:rsidP="00041E38">
      <w:pPr>
        <w:spacing w:after="0"/>
      </w:pPr>
      <w:r>
        <w:t>k</w:t>
      </w:r>
      <w:r w:rsidR="00041E38">
        <w:t>ai.huebl@asneg.de</w:t>
      </w:r>
    </w:p>
    <w:p w:rsidR="00041E38" w:rsidRPr="00C753D8" w:rsidRDefault="00041E38" w:rsidP="00C753D8"/>
    <w:p w:rsidR="00874DD8" w:rsidRDefault="00A209CF" w:rsidP="00C753D8">
      <w:pPr>
        <w:pStyle w:val="Inhalt"/>
        <w:ind w:left="0" w:firstLine="0"/>
      </w:pPr>
      <w:r>
        <w:lastRenderedPageBreak/>
        <w:t>Contents</w:t>
      </w:r>
      <w:r>
        <w:tab/>
      </w:r>
      <w:r w:rsidR="00874DD8">
        <w:t xml:space="preserve"> </w:t>
      </w:r>
    </w:p>
    <w:p w:rsidR="00F372D5" w:rsidRDefault="0070599A">
      <w:pPr>
        <w:pStyle w:val="Verzeichnis1"/>
        <w:tabs>
          <w:tab w:val="left" w:pos="880"/>
          <w:tab w:val="right" w:leader="dot" w:pos="8777"/>
        </w:tabs>
        <w:rPr>
          <w:rFonts w:asciiTheme="minorHAnsi" w:eastAsiaTheme="minorEastAsia" w:hAnsiTheme="minorHAnsi"/>
          <w:b w:val="0"/>
          <w:noProof/>
          <w:sz w:val="22"/>
          <w:szCs w:val="22"/>
          <w:lang w:eastAsia="de-DE"/>
        </w:rPr>
      </w:pPr>
      <w:r w:rsidRPr="0070599A">
        <w:rPr>
          <w:b w:val="0"/>
        </w:rPr>
        <w:fldChar w:fldCharType="begin"/>
      </w:r>
      <w:r w:rsidR="00874DD8">
        <w:instrText xml:space="preserve"> TOC \o "1-4" \h \z \u \t "Überschrift 6;1;Überschrift 7;1;Überschrift 8;2;Überschrift 9;3" </w:instrText>
      </w:r>
      <w:r w:rsidRPr="0070599A">
        <w:rPr>
          <w:b w:val="0"/>
        </w:rPr>
        <w:fldChar w:fldCharType="separate"/>
      </w:r>
      <w:hyperlink w:anchor="_Toc428810155" w:history="1">
        <w:r w:rsidR="00F372D5" w:rsidRPr="00A60691">
          <w:rPr>
            <w:rStyle w:val="Hyperlink"/>
            <w:noProof/>
          </w:rPr>
          <w:t>1</w:t>
        </w:r>
        <w:r w:rsidR="00F372D5">
          <w:rPr>
            <w:rFonts w:asciiTheme="minorHAnsi" w:eastAsiaTheme="minorEastAsia" w:hAnsiTheme="minorHAnsi"/>
            <w:b w:val="0"/>
            <w:noProof/>
            <w:sz w:val="22"/>
            <w:szCs w:val="22"/>
            <w:lang w:eastAsia="de-DE"/>
          </w:rPr>
          <w:tab/>
        </w:r>
        <w:r w:rsidR="00F372D5" w:rsidRPr="00A60691">
          <w:rPr>
            <w:rStyle w:val="Hyperlink"/>
            <w:noProof/>
          </w:rPr>
          <w:t>Einleitung</w:t>
        </w:r>
        <w:r w:rsidR="00F372D5">
          <w:rPr>
            <w:noProof/>
            <w:webHidden/>
          </w:rPr>
          <w:tab/>
        </w:r>
        <w:r w:rsidR="00F372D5">
          <w:rPr>
            <w:noProof/>
            <w:webHidden/>
          </w:rPr>
          <w:fldChar w:fldCharType="begin"/>
        </w:r>
        <w:r w:rsidR="00F372D5">
          <w:rPr>
            <w:noProof/>
            <w:webHidden/>
          </w:rPr>
          <w:instrText xml:space="preserve"> PAGEREF _Toc428810155 \h </w:instrText>
        </w:r>
        <w:r w:rsidR="00F372D5">
          <w:rPr>
            <w:noProof/>
            <w:webHidden/>
          </w:rPr>
        </w:r>
        <w:r w:rsidR="00F372D5">
          <w:rPr>
            <w:noProof/>
            <w:webHidden/>
          </w:rPr>
          <w:fldChar w:fldCharType="separate"/>
        </w:r>
        <w:r w:rsidR="00F372D5">
          <w:rPr>
            <w:noProof/>
            <w:webHidden/>
          </w:rPr>
          <w:t>5</w:t>
        </w:r>
        <w:r w:rsidR="00F372D5">
          <w:rPr>
            <w:noProof/>
            <w:webHidden/>
          </w:rPr>
          <w:fldChar w:fldCharType="end"/>
        </w:r>
      </w:hyperlink>
    </w:p>
    <w:p w:rsidR="00F372D5" w:rsidRDefault="00F372D5">
      <w:pPr>
        <w:pStyle w:val="Verzeichnis2"/>
        <w:tabs>
          <w:tab w:val="left" w:pos="880"/>
          <w:tab w:val="right" w:leader="dot" w:pos="8777"/>
        </w:tabs>
        <w:rPr>
          <w:rFonts w:eastAsiaTheme="minorEastAsia"/>
          <w:noProof/>
          <w:sz w:val="22"/>
          <w:szCs w:val="22"/>
          <w:lang w:eastAsia="de-DE"/>
        </w:rPr>
      </w:pPr>
      <w:hyperlink w:anchor="_Toc428810156" w:history="1">
        <w:r w:rsidRPr="00A60691">
          <w:rPr>
            <w:rStyle w:val="Hyperlink"/>
            <w:noProof/>
            <w:lang w:val="en-US"/>
          </w:rPr>
          <w:t>1.1</w:t>
        </w:r>
        <w:r>
          <w:rPr>
            <w:rFonts w:eastAsiaTheme="minorEastAsia"/>
            <w:noProof/>
            <w:sz w:val="22"/>
            <w:szCs w:val="22"/>
            <w:lang w:eastAsia="de-DE"/>
          </w:rPr>
          <w:tab/>
        </w:r>
        <w:r w:rsidRPr="00A60691">
          <w:rPr>
            <w:rStyle w:val="Hyperlink"/>
            <w:noProof/>
            <w:lang w:val="en-US"/>
          </w:rPr>
          <w:t>Inhalt</w:t>
        </w:r>
        <w:r>
          <w:rPr>
            <w:noProof/>
            <w:webHidden/>
          </w:rPr>
          <w:tab/>
        </w:r>
        <w:r>
          <w:rPr>
            <w:noProof/>
            <w:webHidden/>
          </w:rPr>
          <w:fldChar w:fldCharType="begin"/>
        </w:r>
        <w:r>
          <w:rPr>
            <w:noProof/>
            <w:webHidden/>
          </w:rPr>
          <w:instrText xml:space="preserve"> PAGEREF _Toc428810156 \h </w:instrText>
        </w:r>
        <w:r>
          <w:rPr>
            <w:noProof/>
            <w:webHidden/>
          </w:rPr>
        </w:r>
        <w:r>
          <w:rPr>
            <w:noProof/>
            <w:webHidden/>
          </w:rPr>
          <w:fldChar w:fldCharType="separate"/>
        </w:r>
        <w:r>
          <w:rPr>
            <w:noProof/>
            <w:webHidden/>
          </w:rPr>
          <w:t>5</w:t>
        </w:r>
        <w:r>
          <w:rPr>
            <w:noProof/>
            <w:webHidden/>
          </w:rPr>
          <w:fldChar w:fldCharType="end"/>
        </w:r>
      </w:hyperlink>
    </w:p>
    <w:p w:rsidR="00F372D5" w:rsidRDefault="00F372D5">
      <w:pPr>
        <w:pStyle w:val="Verzeichnis2"/>
        <w:tabs>
          <w:tab w:val="left" w:pos="880"/>
          <w:tab w:val="right" w:leader="dot" w:pos="8777"/>
        </w:tabs>
        <w:rPr>
          <w:rFonts w:eastAsiaTheme="minorEastAsia"/>
          <w:noProof/>
          <w:sz w:val="22"/>
          <w:szCs w:val="22"/>
          <w:lang w:eastAsia="de-DE"/>
        </w:rPr>
      </w:pPr>
      <w:hyperlink w:anchor="_Toc428810157" w:history="1">
        <w:r w:rsidRPr="00A60691">
          <w:rPr>
            <w:rStyle w:val="Hyperlink"/>
            <w:noProof/>
            <w:lang w:val="en-US"/>
          </w:rPr>
          <w:t>1.2</w:t>
        </w:r>
        <w:r>
          <w:rPr>
            <w:rFonts w:eastAsiaTheme="minorEastAsia"/>
            <w:noProof/>
            <w:sz w:val="22"/>
            <w:szCs w:val="22"/>
            <w:lang w:eastAsia="de-DE"/>
          </w:rPr>
          <w:tab/>
        </w:r>
        <w:r w:rsidRPr="00A60691">
          <w:rPr>
            <w:rStyle w:val="Hyperlink"/>
            <w:noProof/>
            <w:lang w:val="en-US"/>
          </w:rPr>
          <w:t>OPC UA Client Stack</w:t>
        </w:r>
        <w:r>
          <w:rPr>
            <w:noProof/>
            <w:webHidden/>
          </w:rPr>
          <w:tab/>
        </w:r>
        <w:r>
          <w:rPr>
            <w:noProof/>
            <w:webHidden/>
          </w:rPr>
          <w:fldChar w:fldCharType="begin"/>
        </w:r>
        <w:r>
          <w:rPr>
            <w:noProof/>
            <w:webHidden/>
          </w:rPr>
          <w:instrText xml:space="preserve"> PAGEREF _Toc428810157 \h </w:instrText>
        </w:r>
        <w:r>
          <w:rPr>
            <w:noProof/>
            <w:webHidden/>
          </w:rPr>
        </w:r>
        <w:r>
          <w:rPr>
            <w:noProof/>
            <w:webHidden/>
          </w:rPr>
          <w:fldChar w:fldCharType="separate"/>
        </w:r>
        <w:r>
          <w:rPr>
            <w:noProof/>
            <w:webHidden/>
          </w:rPr>
          <w:t>5</w:t>
        </w:r>
        <w:r>
          <w:rPr>
            <w:noProof/>
            <w:webHidden/>
          </w:rPr>
          <w:fldChar w:fldCharType="end"/>
        </w:r>
      </w:hyperlink>
    </w:p>
    <w:p w:rsidR="00F372D5" w:rsidRDefault="00F372D5">
      <w:pPr>
        <w:pStyle w:val="Verzeichnis2"/>
        <w:tabs>
          <w:tab w:val="left" w:pos="880"/>
          <w:tab w:val="right" w:leader="dot" w:pos="8777"/>
        </w:tabs>
        <w:rPr>
          <w:rFonts w:eastAsiaTheme="minorEastAsia"/>
          <w:noProof/>
          <w:sz w:val="22"/>
          <w:szCs w:val="22"/>
          <w:lang w:eastAsia="de-DE"/>
        </w:rPr>
      </w:pPr>
      <w:hyperlink w:anchor="_Toc428810158" w:history="1">
        <w:r w:rsidRPr="00A60691">
          <w:rPr>
            <w:rStyle w:val="Hyperlink"/>
            <w:noProof/>
            <w:lang w:val="en-US"/>
          </w:rPr>
          <w:t>1.3</w:t>
        </w:r>
        <w:r>
          <w:rPr>
            <w:rFonts w:eastAsiaTheme="minorEastAsia"/>
            <w:noProof/>
            <w:sz w:val="22"/>
            <w:szCs w:val="22"/>
            <w:lang w:eastAsia="de-DE"/>
          </w:rPr>
          <w:tab/>
        </w:r>
        <w:r w:rsidRPr="00A60691">
          <w:rPr>
            <w:rStyle w:val="Hyperlink"/>
            <w:noProof/>
            <w:lang w:val="en-US"/>
          </w:rPr>
          <w:t>OPC UA Server Stack</w:t>
        </w:r>
        <w:r>
          <w:rPr>
            <w:noProof/>
            <w:webHidden/>
          </w:rPr>
          <w:tab/>
        </w:r>
        <w:r>
          <w:rPr>
            <w:noProof/>
            <w:webHidden/>
          </w:rPr>
          <w:fldChar w:fldCharType="begin"/>
        </w:r>
        <w:r>
          <w:rPr>
            <w:noProof/>
            <w:webHidden/>
          </w:rPr>
          <w:instrText xml:space="preserve"> PAGEREF _Toc428810158 \h </w:instrText>
        </w:r>
        <w:r>
          <w:rPr>
            <w:noProof/>
            <w:webHidden/>
          </w:rPr>
        </w:r>
        <w:r>
          <w:rPr>
            <w:noProof/>
            <w:webHidden/>
          </w:rPr>
          <w:fldChar w:fldCharType="separate"/>
        </w:r>
        <w:r>
          <w:rPr>
            <w:noProof/>
            <w:webHidden/>
          </w:rPr>
          <w:t>6</w:t>
        </w:r>
        <w:r>
          <w:rPr>
            <w:noProof/>
            <w:webHidden/>
          </w:rPr>
          <w:fldChar w:fldCharType="end"/>
        </w:r>
      </w:hyperlink>
    </w:p>
    <w:p w:rsidR="00F372D5" w:rsidRDefault="00F372D5">
      <w:pPr>
        <w:pStyle w:val="Verzeichnis2"/>
        <w:tabs>
          <w:tab w:val="left" w:pos="880"/>
          <w:tab w:val="right" w:leader="dot" w:pos="8777"/>
        </w:tabs>
        <w:rPr>
          <w:rFonts w:eastAsiaTheme="minorEastAsia"/>
          <w:noProof/>
          <w:sz w:val="22"/>
          <w:szCs w:val="22"/>
          <w:lang w:eastAsia="de-DE"/>
        </w:rPr>
      </w:pPr>
      <w:hyperlink w:anchor="_Toc428810159" w:history="1">
        <w:r w:rsidRPr="00A60691">
          <w:rPr>
            <w:rStyle w:val="Hyperlink"/>
            <w:noProof/>
            <w:lang w:val="en-US"/>
          </w:rPr>
          <w:t>1.4</w:t>
        </w:r>
        <w:r>
          <w:rPr>
            <w:rFonts w:eastAsiaTheme="minorEastAsia"/>
            <w:noProof/>
            <w:sz w:val="22"/>
            <w:szCs w:val="22"/>
            <w:lang w:eastAsia="de-DE"/>
          </w:rPr>
          <w:tab/>
        </w:r>
        <w:r w:rsidRPr="00A60691">
          <w:rPr>
            <w:rStyle w:val="Hyperlink"/>
            <w:noProof/>
          </w:rPr>
          <w:t>OpcUa</w:t>
        </w:r>
        <w:r w:rsidRPr="00A60691">
          <w:rPr>
            <w:rStyle w:val="Hyperlink"/>
            <w:noProof/>
            <w:lang w:val="en-US"/>
          </w:rPr>
          <w:t>Server</w:t>
        </w:r>
        <w:r>
          <w:rPr>
            <w:noProof/>
            <w:webHidden/>
          </w:rPr>
          <w:tab/>
        </w:r>
        <w:r>
          <w:rPr>
            <w:noProof/>
            <w:webHidden/>
          </w:rPr>
          <w:fldChar w:fldCharType="begin"/>
        </w:r>
        <w:r>
          <w:rPr>
            <w:noProof/>
            <w:webHidden/>
          </w:rPr>
          <w:instrText xml:space="preserve"> PAGEREF _Toc428810159 \h </w:instrText>
        </w:r>
        <w:r>
          <w:rPr>
            <w:noProof/>
            <w:webHidden/>
          </w:rPr>
        </w:r>
        <w:r>
          <w:rPr>
            <w:noProof/>
            <w:webHidden/>
          </w:rPr>
          <w:fldChar w:fldCharType="separate"/>
        </w:r>
        <w:r>
          <w:rPr>
            <w:noProof/>
            <w:webHidden/>
          </w:rPr>
          <w:t>6</w:t>
        </w:r>
        <w:r>
          <w:rPr>
            <w:noProof/>
            <w:webHidden/>
          </w:rPr>
          <w:fldChar w:fldCharType="end"/>
        </w:r>
      </w:hyperlink>
    </w:p>
    <w:p w:rsidR="00F372D5" w:rsidRDefault="00F372D5">
      <w:pPr>
        <w:pStyle w:val="Verzeichnis2"/>
        <w:tabs>
          <w:tab w:val="left" w:pos="880"/>
          <w:tab w:val="right" w:leader="dot" w:pos="8777"/>
        </w:tabs>
        <w:rPr>
          <w:rFonts w:eastAsiaTheme="minorEastAsia"/>
          <w:noProof/>
          <w:sz w:val="22"/>
          <w:szCs w:val="22"/>
          <w:lang w:eastAsia="de-DE"/>
        </w:rPr>
      </w:pPr>
      <w:hyperlink w:anchor="_Toc428810160" w:history="1">
        <w:r w:rsidRPr="00A60691">
          <w:rPr>
            <w:rStyle w:val="Hyperlink"/>
            <w:noProof/>
          </w:rPr>
          <w:t>1.5</w:t>
        </w:r>
        <w:r>
          <w:rPr>
            <w:rFonts w:eastAsiaTheme="minorEastAsia"/>
            <w:noProof/>
            <w:sz w:val="22"/>
            <w:szCs w:val="22"/>
            <w:lang w:eastAsia="de-DE"/>
          </w:rPr>
          <w:tab/>
        </w:r>
        <w:r w:rsidRPr="00A60691">
          <w:rPr>
            <w:rStyle w:val="Hyperlink"/>
            <w:noProof/>
          </w:rPr>
          <w:t>ASNeG-Demo Server</w:t>
        </w:r>
        <w:r>
          <w:rPr>
            <w:noProof/>
            <w:webHidden/>
          </w:rPr>
          <w:tab/>
        </w:r>
        <w:r>
          <w:rPr>
            <w:noProof/>
            <w:webHidden/>
          </w:rPr>
          <w:fldChar w:fldCharType="begin"/>
        </w:r>
        <w:r>
          <w:rPr>
            <w:noProof/>
            <w:webHidden/>
          </w:rPr>
          <w:instrText xml:space="preserve"> PAGEREF _Toc428810160 \h </w:instrText>
        </w:r>
        <w:r>
          <w:rPr>
            <w:noProof/>
            <w:webHidden/>
          </w:rPr>
        </w:r>
        <w:r>
          <w:rPr>
            <w:noProof/>
            <w:webHidden/>
          </w:rPr>
          <w:fldChar w:fldCharType="separate"/>
        </w:r>
        <w:r>
          <w:rPr>
            <w:noProof/>
            <w:webHidden/>
          </w:rPr>
          <w:t>7</w:t>
        </w:r>
        <w:r>
          <w:rPr>
            <w:noProof/>
            <w:webHidden/>
          </w:rPr>
          <w:fldChar w:fldCharType="end"/>
        </w:r>
      </w:hyperlink>
    </w:p>
    <w:p w:rsidR="00F372D5" w:rsidRDefault="00F372D5">
      <w:pPr>
        <w:pStyle w:val="Verzeichnis1"/>
        <w:tabs>
          <w:tab w:val="left" w:pos="880"/>
          <w:tab w:val="right" w:leader="dot" w:pos="8777"/>
        </w:tabs>
        <w:rPr>
          <w:rFonts w:asciiTheme="minorHAnsi" w:eastAsiaTheme="minorEastAsia" w:hAnsiTheme="minorHAnsi"/>
          <w:b w:val="0"/>
          <w:noProof/>
          <w:sz w:val="22"/>
          <w:szCs w:val="22"/>
          <w:lang w:eastAsia="de-DE"/>
        </w:rPr>
      </w:pPr>
      <w:hyperlink w:anchor="_Toc428810161" w:history="1">
        <w:r w:rsidRPr="00A60691">
          <w:rPr>
            <w:rStyle w:val="Hyperlink"/>
            <w:noProof/>
          </w:rPr>
          <w:t>2</w:t>
        </w:r>
        <w:r>
          <w:rPr>
            <w:rFonts w:asciiTheme="minorHAnsi" w:eastAsiaTheme="minorEastAsia" w:hAnsiTheme="minorHAnsi"/>
            <w:b w:val="0"/>
            <w:noProof/>
            <w:sz w:val="22"/>
            <w:szCs w:val="22"/>
            <w:lang w:eastAsia="de-DE"/>
          </w:rPr>
          <w:tab/>
        </w:r>
        <w:r w:rsidRPr="00A60691">
          <w:rPr>
            <w:rStyle w:val="Hyperlink"/>
            <w:noProof/>
          </w:rPr>
          <w:t>Installation</w:t>
        </w:r>
        <w:r>
          <w:rPr>
            <w:noProof/>
            <w:webHidden/>
          </w:rPr>
          <w:tab/>
        </w:r>
        <w:r>
          <w:rPr>
            <w:noProof/>
            <w:webHidden/>
          </w:rPr>
          <w:fldChar w:fldCharType="begin"/>
        </w:r>
        <w:r>
          <w:rPr>
            <w:noProof/>
            <w:webHidden/>
          </w:rPr>
          <w:instrText xml:space="preserve"> PAGEREF _Toc428810161 \h </w:instrText>
        </w:r>
        <w:r>
          <w:rPr>
            <w:noProof/>
            <w:webHidden/>
          </w:rPr>
        </w:r>
        <w:r>
          <w:rPr>
            <w:noProof/>
            <w:webHidden/>
          </w:rPr>
          <w:fldChar w:fldCharType="separate"/>
        </w:r>
        <w:r>
          <w:rPr>
            <w:noProof/>
            <w:webHidden/>
          </w:rPr>
          <w:t>10</w:t>
        </w:r>
        <w:r>
          <w:rPr>
            <w:noProof/>
            <w:webHidden/>
          </w:rPr>
          <w:fldChar w:fldCharType="end"/>
        </w:r>
      </w:hyperlink>
    </w:p>
    <w:p w:rsidR="00F372D5" w:rsidRDefault="00F372D5">
      <w:pPr>
        <w:pStyle w:val="Verzeichnis2"/>
        <w:tabs>
          <w:tab w:val="left" w:pos="880"/>
          <w:tab w:val="right" w:leader="dot" w:pos="8777"/>
        </w:tabs>
        <w:rPr>
          <w:rFonts w:eastAsiaTheme="minorEastAsia"/>
          <w:noProof/>
          <w:sz w:val="22"/>
          <w:szCs w:val="22"/>
          <w:lang w:eastAsia="de-DE"/>
        </w:rPr>
      </w:pPr>
      <w:hyperlink w:anchor="_Toc428810162" w:history="1">
        <w:r w:rsidRPr="00A60691">
          <w:rPr>
            <w:rStyle w:val="Hyperlink"/>
            <w:noProof/>
          </w:rPr>
          <w:t>2.1</w:t>
        </w:r>
        <w:r>
          <w:rPr>
            <w:rFonts w:eastAsiaTheme="minorEastAsia"/>
            <w:noProof/>
            <w:sz w:val="22"/>
            <w:szCs w:val="22"/>
            <w:lang w:eastAsia="de-DE"/>
          </w:rPr>
          <w:tab/>
        </w:r>
        <w:r w:rsidRPr="00A60691">
          <w:rPr>
            <w:rStyle w:val="Hyperlink"/>
            <w:noProof/>
          </w:rPr>
          <w:t>Windows 7</w:t>
        </w:r>
        <w:r>
          <w:rPr>
            <w:noProof/>
            <w:webHidden/>
          </w:rPr>
          <w:tab/>
        </w:r>
        <w:r>
          <w:rPr>
            <w:noProof/>
            <w:webHidden/>
          </w:rPr>
          <w:fldChar w:fldCharType="begin"/>
        </w:r>
        <w:r>
          <w:rPr>
            <w:noProof/>
            <w:webHidden/>
          </w:rPr>
          <w:instrText xml:space="preserve"> PAGEREF _Toc428810162 \h </w:instrText>
        </w:r>
        <w:r>
          <w:rPr>
            <w:noProof/>
            <w:webHidden/>
          </w:rPr>
        </w:r>
        <w:r>
          <w:rPr>
            <w:noProof/>
            <w:webHidden/>
          </w:rPr>
          <w:fldChar w:fldCharType="separate"/>
        </w:r>
        <w:r>
          <w:rPr>
            <w:noProof/>
            <w:webHidden/>
          </w:rPr>
          <w:t>10</w:t>
        </w:r>
        <w:r>
          <w:rPr>
            <w:noProof/>
            <w:webHidden/>
          </w:rPr>
          <w:fldChar w:fldCharType="end"/>
        </w:r>
      </w:hyperlink>
    </w:p>
    <w:p w:rsidR="00F372D5" w:rsidRDefault="00F372D5">
      <w:pPr>
        <w:pStyle w:val="Verzeichnis3"/>
        <w:tabs>
          <w:tab w:val="left" w:pos="880"/>
          <w:tab w:val="right" w:leader="dot" w:pos="8777"/>
        </w:tabs>
        <w:rPr>
          <w:rFonts w:eastAsiaTheme="minorEastAsia"/>
          <w:noProof/>
          <w:sz w:val="22"/>
          <w:szCs w:val="22"/>
          <w:lang w:eastAsia="de-DE"/>
        </w:rPr>
      </w:pPr>
      <w:hyperlink w:anchor="_Toc428810163" w:history="1">
        <w:r w:rsidRPr="00A60691">
          <w:rPr>
            <w:rStyle w:val="Hyperlink"/>
            <w:noProof/>
          </w:rPr>
          <w:t>2.1.1</w:t>
        </w:r>
        <w:r>
          <w:rPr>
            <w:rFonts w:eastAsiaTheme="minorEastAsia"/>
            <w:noProof/>
            <w:sz w:val="22"/>
            <w:szCs w:val="22"/>
            <w:lang w:eastAsia="de-DE"/>
          </w:rPr>
          <w:tab/>
        </w:r>
        <w:r w:rsidRPr="00A60691">
          <w:rPr>
            <w:rStyle w:val="Hyperlink"/>
            <w:noProof/>
          </w:rPr>
          <w:t>Systemvoraussetzungen</w:t>
        </w:r>
        <w:r>
          <w:rPr>
            <w:noProof/>
            <w:webHidden/>
          </w:rPr>
          <w:tab/>
        </w:r>
        <w:r>
          <w:rPr>
            <w:noProof/>
            <w:webHidden/>
          </w:rPr>
          <w:fldChar w:fldCharType="begin"/>
        </w:r>
        <w:r>
          <w:rPr>
            <w:noProof/>
            <w:webHidden/>
          </w:rPr>
          <w:instrText xml:space="preserve"> PAGEREF _Toc428810163 \h </w:instrText>
        </w:r>
        <w:r>
          <w:rPr>
            <w:noProof/>
            <w:webHidden/>
          </w:rPr>
        </w:r>
        <w:r>
          <w:rPr>
            <w:noProof/>
            <w:webHidden/>
          </w:rPr>
          <w:fldChar w:fldCharType="separate"/>
        </w:r>
        <w:r>
          <w:rPr>
            <w:noProof/>
            <w:webHidden/>
          </w:rPr>
          <w:t>10</w:t>
        </w:r>
        <w:r>
          <w:rPr>
            <w:noProof/>
            <w:webHidden/>
          </w:rPr>
          <w:fldChar w:fldCharType="end"/>
        </w:r>
      </w:hyperlink>
    </w:p>
    <w:p w:rsidR="00F372D5" w:rsidRDefault="00F372D5">
      <w:pPr>
        <w:pStyle w:val="Verzeichnis3"/>
        <w:tabs>
          <w:tab w:val="left" w:pos="880"/>
          <w:tab w:val="right" w:leader="dot" w:pos="8777"/>
        </w:tabs>
        <w:rPr>
          <w:rFonts w:eastAsiaTheme="minorEastAsia"/>
          <w:noProof/>
          <w:sz w:val="22"/>
          <w:szCs w:val="22"/>
          <w:lang w:eastAsia="de-DE"/>
        </w:rPr>
      </w:pPr>
      <w:hyperlink w:anchor="_Toc428810164" w:history="1">
        <w:r w:rsidRPr="00A60691">
          <w:rPr>
            <w:rStyle w:val="Hyperlink"/>
            <w:noProof/>
          </w:rPr>
          <w:t>2.1.2</w:t>
        </w:r>
        <w:r>
          <w:rPr>
            <w:rFonts w:eastAsiaTheme="minorEastAsia"/>
            <w:noProof/>
            <w:sz w:val="22"/>
            <w:szCs w:val="22"/>
            <w:lang w:eastAsia="de-DE"/>
          </w:rPr>
          <w:tab/>
        </w:r>
        <w:r w:rsidRPr="00A60691">
          <w:rPr>
            <w:rStyle w:val="Hyperlink"/>
            <w:noProof/>
          </w:rPr>
          <w:t>Installation</w:t>
        </w:r>
        <w:r>
          <w:rPr>
            <w:noProof/>
            <w:webHidden/>
          </w:rPr>
          <w:tab/>
        </w:r>
        <w:r>
          <w:rPr>
            <w:noProof/>
            <w:webHidden/>
          </w:rPr>
          <w:fldChar w:fldCharType="begin"/>
        </w:r>
        <w:r>
          <w:rPr>
            <w:noProof/>
            <w:webHidden/>
          </w:rPr>
          <w:instrText xml:space="preserve"> PAGEREF _Toc428810164 \h </w:instrText>
        </w:r>
        <w:r>
          <w:rPr>
            <w:noProof/>
            <w:webHidden/>
          </w:rPr>
        </w:r>
        <w:r>
          <w:rPr>
            <w:noProof/>
            <w:webHidden/>
          </w:rPr>
          <w:fldChar w:fldCharType="separate"/>
        </w:r>
        <w:r>
          <w:rPr>
            <w:noProof/>
            <w:webHidden/>
          </w:rPr>
          <w:t>10</w:t>
        </w:r>
        <w:r>
          <w:rPr>
            <w:noProof/>
            <w:webHidden/>
          </w:rPr>
          <w:fldChar w:fldCharType="end"/>
        </w:r>
      </w:hyperlink>
    </w:p>
    <w:p w:rsidR="00F372D5" w:rsidRDefault="00F372D5">
      <w:pPr>
        <w:pStyle w:val="Verzeichnis3"/>
        <w:tabs>
          <w:tab w:val="left" w:pos="880"/>
          <w:tab w:val="right" w:leader="dot" w:pos="8777"/>
        </w:tabs>
        <w:rPr>
          <w:rFonts w:eastAsiaTheme="minorEastAsia"/>
          <w:noProof/>
          <w:sz w:val="22"/>
          <w:szCs w:val="22"/>
          <w:lang w:eastAsia="de-DE"/>
        </w:rPr>
      </w:pPr>
      <w:hyperlink w:anchor="_Toc428810165" w:history="1">
        <w:r w:rsidRPr="00A60691">
          <w:rPr>
            <w:rStyle w:val="Hyperlink"/>
            <w:noProof/>
          </w:rPr>
          <w:t>2.1.3</w:t>
        </w:r>
        <w:r>
          <w:rPr>
            <w:rFonts w:eastAsiaTheme="minorEastAsia"/>
            <w:noProof/>
            <w:sz w:val="22"/>
            <w:szCs w:val="22"/>
            <w:lang w:eastAsia="de-DE"/>
          </w:rPr>
          <w:tab/>
        </w:r>
        <w:r w:rsidRPr="00A60691">
          <w:rPr>
            <w:rStyle w:val="Hyperlink"/>
            <w:noProof/>
          </w:rPr>
          <w:t>Starten und Stoppen des Server</w:t>
        </w:r>
        <w:r>
          <w:rPr>
            <w:noProof/>
            <w:webHidden/>
          </w:rPr>
          <w:tab/>
        </w:r>
        <w:r>
          <w:rPr>
            <w:noProof/>
            <w:webHidden/>
          </w:rPr>
          <w:fldChar w:fldCharType="begin"/>
        </w:r>
        <w:r>
          <w:rPr>
            <w:noProof/>
            <w:webHidden/>
          </w:rPr>
          <w:instrText xml:space="preserve"> PAGEREF _Toc428810165 \h </w:instrText>
        </w:r>
        <w:r>
          <w:rPr>
            <w:noProof/>
            <w:webHidden/>
          </w:rPr>
        </w:r>
        <w:r>
          <w:rPr>
            <w:noProof/>
            <w:webHidden/>
          </w:rPr>
          <w:fldChar w:fldCharType="separate"/>
        </w:r>
        <w:r>
          <w:rPr>
            <w:noProof/>
            <w:webHidden/>
          </w:rPr>
          <w:t>13</w:t>
        </w:r>
        <w:r>
          <w:rPr>
            <w:noProof/>
            <w:webHidden/>
          </w:rPr>
          <w:fldChar w:fldCharType="end"/>
        </w:r>
      </w:hyperlink>
    </w:p>
    <w:p w:rsidR="00F372D5" w:rsidRDefault="00F372D5">
      <w:pPr>
        <w:pStyle w:val="Verzeichnis2"/>
        <w:tabs>
          <w:tab w:val="left" w:pos="880"/>
          <w:tab w:val="right" w:leader="dot" w:pos="8777"/>
        </w:tabs>
        <w:rPr>
          <w:rFonts w:eastAsiaTheme="minorEastAsia"/>
          <w:noProof/>
          <w:sz w:val="22"/>
          <w:szCs w:val="22"/>
          <w:lang w:eastAsia="de-DE"/>
        </w:rPr>
      </w:pPr>
      <w:hyperlink w:anchor="_Toc428810166" w:history="1">
        <w:r w:rsidRPr="00A60691">
          <w:rPr>
            <w:rStyle w:val="Hyperlink"/>
            <w:noProof/>
          </w:rPr>
          <w:t>2.2</w:t>
        </w:r>
        <w:r>
          <w:rPr>
            <w:rFonts w:eastAsiaTheme="minorEastAsia"/>
            <w:noProof/>
            <w:sz w:val="22"/>
            <w:szCs w:val="22"/>
            <w:lang w:eastAsia="de-DE"/>
          </w:rPr>
          <w:tab/>
        </w:r>
        <w:r w:rsidRPr="00A60691">
          <w:rPr>
            <w:rStyle w:val="Hyperlink"/>
            <w:noProof/>
          </w:rPr>
          <w:t>ubuntu 14.04 LTS</w:t>
        </w:r>
        <w:r>
          <w:rPr>
            <w:noProof/>
            <w:webHidden/>
          </w:rPr>
          <w:tab/>
        </w:r>
        <w:r>
          <w:rPr>
            <w:noProof/>
            <w:webHidden/>
          </w:rPr>
          <w:fldChar w:fldCharType="begin"/>
        </w:r>
        <w:r>
          <w:rPr>
            <w:noProof/>
            <w:webHidden/>
          </w:rPr>
          <w:instrText xml:space="preserve"> PAGEREF _Toc428810166 \h </w:instrText>
        </w:r>
        <w:r>
          <w:rPr>
            <w:noProof/>
            <w:webHidden/>
          </w:rPr>
        </w:r>
        <w:r>
          <w:rPr>
            <w:noProof/>
            <w:webHidden/>
          </w:rPr>
          <w:fldChar w:fldCharType="separate"/>
        </w:r>
        <w:r>
          <w:rPr>
            <w:noProof/>
            <w:webHidden/>
          </w:rPr>
          <w:t>15</w:t>
        </w:r>
        <w:r>
          <w:rPr>
            <w:noProof/>
            <w:webHidden/>
          </w:rPr>
          <w:fldChar w:fldCharType="end"/>
        </w:r>
      </w:hyperlink>
    </w:p>
    <w:p w:rsidR="00F372D5" w:rsidRDefault="00F372D5">
      <w:pPr>
        <w:pStyle w:val="Verzeichnis3"/>
        <w:tabs>
          <w:tab w:val="left" w:pos="880"/>
          <w:tab w:val="right" w:leader="dot" w:pos="8777"/>
        </w:tabs>
        <w:rPr>
          <w:rFonts w:eastAsiaTheme="minorEastAsia"/>
          <w:noProof/>
          <w:sz w:val="22"/>
          <w:szCs w:val="22"/>
          <w:lang w:eastAsia="de-DE"/>
        </w:rPr>
      </w:pPr>
      <w:hyperlink w:anchor="_Toc428810167" w:history="1">
        <w:r w:rsidRPr="00A60691">
          <w:rPr>
            <w:rStyle w:val="Hyperlink"/>
            <w:noProof/>
          </w:rPr>
          <w:t>2.2.1</w:t>
        </w:r>
        <w:r>
          <w:rPr>
            <w:rFonts w:eastAsiaTheme="minorEastAsia"/>
            <w:noProof/>
            <w:sz w:val="22"/>
            <w:szCs w:val="22"/>
            <w:lang w:eastAsia="de-DE"/>
          </w:rPr>
          <w:tab/>
        </w:r>
        <w:r w:rsidRPr="00A60691">
          <w:rPr>
            <w:rStyle w:val="Hyperlink"/>
            <w:noProof/>
          </w:rPr>
          <w:t>Systemvoraussetzungen</w:t>
        </w:r>
        <w:r>
          <w:rPr>
            <w:noProof/>
            <w:webHidden/>
          </w:rPr>
          <w:tab/>
        </w:r>
        <w:r>
          <w:rPr>
            <w:noProof/>
            <w:webHidden/>
          </w:rPr>
          <w:fldChar w:fldCharType="begin"/>
        </w:r>
        <w:r>
          <w:rPr>
            <w:noProof/>
            <w:webHidden/>
          </w:rPr>
          <w:instrText xml:space="preserve"> PAGEREF _Toc428810167 \h </w:instrText>
        </w:r>
        <w:r>
          <w:rPr>
            <w:noProof/>
            <w:webHidden/>
          </w:rPr>
        </w:r>
        <w:r>
          <w:rPr>
            <w:noProof/>
            <w:webHidden/>
          </w:rPr>
          <w:fldChar w:fldCharType="separate"/>
        </w:r>
        <w:r>
          <w:rPr>
            <w:noProof/>
            <w:webHidden/>
          </w:rPr>
          <w:t>15</w:t>
        </w:r>
        <w:r>
          <w:rPr>
            <w:noProof/>
            <w:webHidden/>
          </w:rPr>
          <w:fldChar w:fldCharType="end"/>
        </w:r>
      </w:hyperlink>
    </w:p>
    <w:p w:rsidR="00F372D5" w:rsidRDefault="00F372D5">
      <w:pPr>
        <w:pStyle w:val="Verzeichnis3"/>
        <w:tabs>
          <w:tab w:val="left" w:pos="880"/>
          <w:tab w:val="right" w:leader="dot" w:pos="8777"/>
        </w:tabs>
        <w:rPr>
          <w:rFonts w:eastAsiaTheme="minorEastAsia"/>
          <w:noProof/>
          <w:sz w:val="22"/>
          <w:szCs w:val="22"/>
          <w:lang w:eastAsia="de-DE"/>
        </w:rPr>
      </w:pPr>
      <w:hyperlink w:anchor="_Toc428810168" w:history="1">
        <w:r w:rsidRPr="00A60691">
          <w:rPr>
            <w:rStyle w:val="Hyperlink"/>
            <w:noProof/>
          </w:rPr>
          <w:t>2.2.2</w:t>
        </w:r>
        <w:r>
          <w:rPr>
            <w:rFonts w:eastAsiaTheme="minorEastAsia"/>
            <w:noProof/>
            <w:sz w:val="22"/>
            <w:szCs w:val="22"/>
            <w:lang w:eastAsia="de-DE"/>
          </w:rPr>
          <w:tab/>
        </w:r>
        <w:r w:rsidRPr="00A60691">
          <w:rPr>
            <w:rStyle w:val="Hyperlink"/>
            <w:noProof/>
          </w:rPr>
          <w:t>Installation</w:t>
        </w:r>
        <w:r>
          <w:rPr>
            <w:noProof/>
            <w:webHidden/>
          </w:rPr>
          <w:tab/>
        </w:r>
        <w:r>
          <w:rPr>
            <w:noProof/>
            <w:webHidden/>
          </w:rPr>
          <w:fldChar w:fldCharType="begin"/>
        </w:r>
        <w:r>
          <w:rPr>
            <w:noProof/>
            <w:webHidden/>
          </w:rPr>
          <w:instrText xml:space="preserve"> PAGEREF _Toc428810168 \h </w:instrText>
        </w:r>
        <w:r>
          <w:rPr>
            <w:noProof/>
            <w:webHidden/>
          </w:rPr>
        </w:r>
        <w:r>
          <w:rPr>
            <w:noProof/>
            <w:webHidden/>
          </w:rPr>
          <w:fldChar w:fldCharType="separate"/>
        </w:r>
        <w:r>
          <w:rPr>
            <w:noProof/>
            <w:webHidden/>
          </w:rPr>
          <w:t>16</w:t>
        </w:r>
        <w:r>
          <w:rPr>
            <w:noProof/>
            <w:webHidden/>
          </w:rPr>
          <w:fldChar w:fldCharType="end"/>
        </w:r>
      </w:hyperlink>
    </w:p>
    <w:p w:rsidR="00F372D5" w:rsidRDefault="00F372D5">
      <w:pPr>
        <w:pStyle w:val="Verzeichnis3"/>
        <w:tabs>
          <w:tab w:val="left" w:pos="880"/>
          <w:tab w:val="right" w:leader="dot" w:pos="8777"/>
        </w:tabs>
        <w:rPr>
          <w:rFonts w:eastAsiaTheme="minorEastAsia"/>
          <w:noProof/>
          <w:sz w:val="22"/>
          <w:szCs w:val="22"/>
          <w:lang w:eastAsia="de-DE"/>
        </w:rPr>
      </w:pPr>
      <w:hyperlink w:anchor="_Toc428810169" w:history="1">
        <w:r w:rsidRPr="00A60691">
          <w:rPr>
            <w:rStyle w:val="Hyperlink"/>
            <w:noProof/>
          </w:rPr>
          <w:t>2.2.3</w:t>
        </w:r>
        <w:r>
          <w:rPr>
            <w:rFonts w:eastAsiaTheme="minorEastAsia"/>
            <w:noProof/>
            <w:sz w:val="22"/>
            <w:szCs w:val="22"/>
            <w:lang w:eastAsia="de-DE"/>
          </w:rPr>
          <w:tab/>
        </w:r>
        <w:r w:rsidRPr="00A60691">
          <w:rPr>
            <w:rStyle w:val="Hyperlink"/>
            <w:noProof/>
          </w:rPr>
          <w:t>Starten und Stoppen des Server</w:t>
        </w:r>
        <w:r>
          <w:rPr>
            <w:noProof/>
            <w:webHidden/>
          </w:rPr>
          <w:tab/>
        </w:r>
        <w:r>
          <w:rPr>
            <w:noProof/>
            <w:webHidden/>
          </w:rPr>
          <w:fldChar w:fldCharType="begin"/>
        </w:r>
        <w:r>
          <w:rPr>
            <w:noProof/>
            <w:webHidden/>
          </w:rPr>
          <w:instrText xml:space="preserve"> PAGEREF _Toc428810169 \h </w:instrText>
        </w:r>
        <w:r>
          <w:rPr>
            <w:noProof/>
            <w:webHidden/>
          </w:rPr>
        </w:r>
        <w:r>
          <w:rPr>
            <w:noProof/>
            <w:webHidden/>
          </w:rPr>
          <w:fldChar w:fldCharType="separate"/>
        </w:r>
        <w:r>
          <w:rPr>
            <w:noProof/>
            <w:webHidden/>
          </w:rPr>
          <w:t>16</w:t>
        </w:r>
        <w:r>
          <w:rPr>
            <w:noProof/>
            <w:webHidden/>
          </w:rPr>
          <w:fldChar w:fldCharType="end"/>
        </w:r>
      </w:hyperlink>
    </w:p>
    <w:p w:rsidR="00F372D5" w:rsidRDefault="00F372D5">
      <w:pPr>
        <w:pStyle w:val="Verzeichnis2"/>
        <w:tabs>
          <w:tab w:val="left" w:pos="880"/>
          <w:tab w:val="right" w:leader="dot" w:pos="8777"/>
        </w:tabs>
        <w:rPr>
          <w:rFonts w:eastAsiaTheme="minorEastAsia"/>
          <w:noProof/>
          <w:sz w:val="22"/>
          <w:szCs w:val="22"/>
          <w:lang w:eastAsia="de-DE"/>
        </w:rPr>
      </w:pPr>
      <w:hyperlink w:anchor="_Toc428810170" w:history="1">
        <w:r w:rsidRPr="00A60691">
          <w:rPr>
            <w:rStyle w:val="Hyperlink"/>
            <w:noProof/>
          </w:rPr>
          <w:t>2.3</w:t>
        </w:r>
        <w:r>
          <w:rPr>
            <w:rFonts w:eastAsiaTheme="minorEastAsia"/>
            <w:noProof/>
            <w:sz w:val="22"/>
            <w:szCs w:val="22"/>
            <w:lang w:eastAsia="de-DE"/>
          </w:rPr>
          <w:tab/>
        </w:r>
        <w:r w:rsidRPr="00A60691">
          <w:rPr>
            <w:rStyle w:val="Hyperlink"/>
            <w:noProof/>
          </w:rPr>
          <w:t>openSuse 13.3</w:t>
        </w:r>
        <w:r>
          <w:rPr>
            <w:noProof/>
            <w:webHidden/>
          </w:rPr>
          <w:tab/>
        </w:r>
        <w:r>
          <w:rPr>
            <w:noProof/>
            <w:webHidden/>
          </w:rPr>
          <w:fldChar w:fldCharType="begin"/>
        </w:r>
        <w:r>
          <w:rPr>
            <w:noProof/>
            <w:webHidden/>
          </w:rPr>
          <w:instrText xml:space="preserve"> PAGEREF _Toc428810170 \h </w:instrText>
        </w:r>
        <w:r>
          <w:rPr>
            <w:noProof/>
            <w:webHidden/>
          </w:rPr>
        </w:r>
        <w:r>
          <w:rPr>
            <w:noProof/>
            <w:webHidden/>
          </w:rPr>
          <w:fldChar w:fldCharType="separate"/>
        </w:r>
        <w:r>
          <w:rPr>
            <w:noProof/>
            <w:webHidden/>
          </w:rPr>
          <w:t>17</w:t>
        </w:r>
        <w:r>
          <w:rPr>
            <w:noProof/>
            <w:webHidden/>
          </w:rPr>
          <w:fldChar w:fldCharType="end"/>
        </w:r>
      </w:hyperlink>
    </w:p>
    <w:p w:rsidR="00F372D5" w:rsidRDefault="00F372D5">
      <w:pPr>
        <w:pStyle w:val="Verzeichnis3"/>
        <w:tabs>
          <w:tab w:val="left" w:pos="880"/>
          <w:tab w:val="right" w:leader="dot" w:pos="8777"/>
        </w:tabs>
        <w:rPr>
          <w:rFonts w:eastAsiaTheme="minorEastAsia"/>
          <w:noProof/>
          <w:sz w:val="22"/>
          <w:szCs w:val="22"/>
          <w:lang w:eastAsia="de-DE"/>
        </w:rPr>
      </w:pPr>
      <w:hyperlink w:anchor="_Toc428810171" w:history="1">
        <w:r w:rsidRPr="00A60691">
          <w:rPr>
            <w:rStyle w:val="Hyperlink"/>
            <w:noProof/>
          </w:rPr>
          <w:t>2.3.1</w:t>
        </w:r>
        <w:r>
          <w:rPr>
            <w:rFonts w:eastAsiaTheme="minorEastAsia"/>
            <w:noProof/>
            <w:sz w:val="22"/>
            <w:szCs w:val="22"/>
            <w:lang w:eastAsia="de-DE"/>
          </w:rPr>
          <w:tab/>
        </w:r>
        <w:r w:rsidRPr="00A60691">
          <w:rPr>
            <w:rStyle w:val="Hyperlink"/>
            <w:noProof/>
          </w:rPr>
          <w:t>Systemvoraussetzungen</w:t>
        </w:r>
        <w:r>
          <w:rPr>
            <w:noProof/>
            <w:webHidden/>
          </w:rPr>
          <w:tab/>
        </w:r>
        <w:r>
          <w:rPr>
            <w:noProof/>
            <w:webHidden/>
          </w:rPr>
          <w:fldChar w:fldCharType="begin"/>
        </w:r>
        <w:r>
          <w:rPr>
            <w:noProof/>
            <w:webHidden/>
          </w:rPr>
          <w:instrText xml:space="preserve"> PAGEREF _Toc428810171 \h </w:instrText>
        </w:r>
        <w:r>
          <w:rPr>
            <w:noProof/>
            <w:webHidden/>
          </w:rPr>
        </w:r>
        <w:r>
          <w:rPr>
            <w:noProof/>
            <w:webHidden/>
          </w:rPr>
          <w:fldChar w:fldCharType="separate"/>
        </w:r>
        <w:r>
          <w:rPr>
            <w:noProof/>
            <w:webHidden/>
          </w:rPr>
          <w:t>17</w:t>
        </w:r>
        <w:r>
          <w:rPr>
            <w:noProof/>
            <w:webHidden/>
          </w:rPr>
          <w:fldChar w:fldCharType="end"/>
        </w:r>
      </w:hyperlink>
    </w:p>
    <w:p w:rsidR="00F372D5" w:rsidRDefault="00F372D5">
      <w:pPr>
        <w:pStyle w:val="Verzeichnis3"/>
        <w:tabs>
          <w:tab w:val="left" w:pos="880"/>
          <w:tab w:val="right" w:leader="dot" w:pos="8777"/>
        </w:tabs>
        <w:rPr>
          <w:rFonts w:eastAsiaTheme="minorEastAsia"/>
          <w:noProof/>
          <w:sz w:val="22"/>
          <w:szCs w:val="22"/>
          <w:lang w:eastAsia="de-DE"/>
        </w:rPr>
      </w:pPr>
      <w:hyperlink w:anchor="_Toc428810172" w:history="1">
        <w:r w:rsidRPr="00A60691">
          <w:rPr>
            <w:rStyle w:val="Hyperlink"/>
            <w:noProof/>
          </w:rPr>
          <w:t>2.3.2</w:t>
        </w:r>
        <w:r>
          <w:rPr>
            <w:rFonts w:eastAsiaTheme="minorEastAsia"/>
            <w:noProof/>
            <w:sz w:val="22"/>
            <w:szCs w:val="22"/>
            <w:lang w:eastAsia="de-DE"/>
          </w:rPr>
          <w:tab/>
        </w:r>
        <w:r w:rsidRPr="00A60691">
          <w:rPr>
            <w:rStyle w:val="Hyperlink"/>
            <w:noProof/>
          </w:rPr>
          <w:t>Installation</w:t>
        </w:r>
        <w:r>
          <w:rPr>
            <w:noProof/>
            <w:webHidden/>
          </w:rPr>
          <w:tab/>
        </w:r>
        <w:r>
          <w:rPr>
            <w:noProof/>
            <w:webHidden/>
          </w:rPr>
          <w:fldChar w:fldCharType="begin"/>
        </w:r>
        <w:r>
          <w:rPr>
            <w:noProof/>
            <w:webHidden/>
          </w:rPr>
          <w:instrText xml:space="preserve"> PAGEREF _Toc428810172 \h </w:instrText>
        </w:r>
        <w:r>
          <w:rPr>
            <w:noProof/>
            <w:webHidden/>
          </w:rPr>
        </w:r>
        <w:r>
          <w:rPr>
            <w:noProof/>
            <w:webHidden/>
          </w:rPr>
          <w:fldChar w:fldCharType="separate"/>
        </w:r>
        <w:r>
          <w:rPr>
            <w:noProof/>
            <w:webHidden/>
          </w:rPr>
          <w:t>17</w:t>
        </w:r>
        <w:r>
          <w:rPr>
            <w:noProof/>
            <w:webHidden/>
          </w:rPr>
          <w:fldChar w:fldCharType="end"/>
        </w:r>
      </w:hyperlink>
    </w:p>
    <w:p w:rsidR="00F372D5" w:rsidRDefault="00F372D5">
      <w:pPr>
        <w:pStyle w:val="Verzeichnis3"/>
        <w:tabs>
          <w:tab w:val="left" w:pos="880"/>
          <w:tab w:val="right" w:leader="dot" w:pos="8777"/>
        </w:tabs>
        <w:rPr>
          <w:rFonts w:eastAsiaTheme="minorEastAsia"/>
          <w:noProof/>
          <w:sz w:val="22"/>
          <w:szCs w:val="22"/>
          <w:lang w:eastAsia="de-DE"/>
        </w:rPr>
      </w:pPr>
      <w:hyperlink w:anchor="_Toc428810173" w:history="1">
        <w:r w:rsidRPr="00A60691">
          <w:rPr>
            <w:rStyle w:val="Hyperlink"/>
            <w:noProof/>
          </w:rPr>
          <w:t>2.3.3</w:t>
        </w:r>
        <w:r>
          <w:rPr>
            <w:rFonts w:eastAsiaTheme="minorEastAsia"/>
            <w:noProof/>
            <w:sz w:val="22"/>
            <w:szCs w:val="22"/>
            <w:lang w:eastAsia="de-DE"/>
          </w:rPr>
          <w:tab/>
        </w:r>
        <w:r w:rsidRPr="00A60691">
          <w:rPr>
            <w:rStyle w:val="Hyperlink"/>
            <w:noProof/>
          </w:rPr>
          <w:t>Starten und Stoppen des Server</w:t>
        </w:r>
        <w:r>
          <w:rPr>
            <w:noProof/>
            <w:webHidden/>
          </w:rPr>
          <w:tab/>
        </w:r>
        <w:r>
          <w:rPr>
            <w:noProof/>
            <w:webHidden/>
          </w:rPr>
          <w:fldChar w:fldCharType="begin"/>
        </w:r>
        <w:r>
          <w:rPr>
            <w:noProof/>
            <w:webHidden/>
          </w:rPr>
          <w:instrText xml:space="preserve"> PAGEREF _Toc428810173 \h </w:instrText>
        </w:r>
        <w:r>
          <w:rPr>
            <w:noProof/>
            <w:webHidden/>
          </w:rPr>
        </w:r>
        <w:r>
          <w:rPr>
            <w:noProof/>
            <w:webHidden/>
          </w:rPr>
          <w:fldChar w:fldCharType="separate"/>
        </w:r>
        <w:r>
          <w:rPr>
            <w:noProof/>
            <w:webHidden/>
          </w:rPr>
          <w:t>17</w:t>
        </w:r>
        <w:r>
          <w:rPr>
            <w:noProof/>
            <w:webHidden/>
          </w:rPr>
          <w:fldChar w:fldCharType="end"/>
        </w:r>
      </w:hyperlink>
    </w:p>
    <w:p w:rsidR="00F372D5" w:rsidRDefault="00F372D5">
      <w:pPr>
        <w:pStyle w:val="Verzeichnis1"/>
        <w:tabs>
          <w:tab w:val="left" w:pos="880"/>
          <w:tab w:val="right" w:leader="dot" w:pos="8777"/>
        </w:tabs>
        <w:rPr>
          <w:rFonts w:asciiTheme="minorHAnsi" w:eastAsiaTheme="minorEastAsia" w:hAnsiTheme="minorHAnsi"/>
          <w:b w:val="0"/>
          <w:noProof/>
          <w:sz w:val="22"/>
          <w:szCs w:val="22"/>
          <w:lang w:eastAsia="de-DE"/>
        </w:rPr>
      </w:pPr>
      <w:hyperlink w:anchor="_Toc428810174" w:history="1">
        <w:r w:rsidRPr="00A60691">
          <w:rPr>
            <w:rStyle w:val="Hyperlink"/>
            <w:noProof/>
          </w:rPr>
          <w:t>3</w:t>
        </w:r>
        <w:r>
          <w:rPr>
            <w:rFonts w:asciiTheme="minorHAnsi" w:eastAsiaTheme="minorEastAsia" w:hAnsiTheme="minorHAnsi"/>
            <w:b w:val="0"/>
            <w:noProof/>
            <w:sz w:val="22"/>
            <w:szCs w:val="22"/>
            <w:lang w:eastAsia="de-DE"/>
          </w:rPr>
          <w:tab/>
        </w:r>
        <w:r w:rsidRPr="00A60691">
          <w:rPr>
            <w:rStyle w:val="Hyperlink"/>
            <w:noProof/>
          </w:rPr>
          <w:t>Konfiguration</w:t>
        </w:r>
        <w:r>
          <w:rPr>
            <w:noProof/>
            <w:webHidden/>
          </w:rPr>
          <w:tab/>
        </w:r>
        <w:r>
          <w:rPr>
            <w:noProof/>
            <w:webHidden/>
          </w:rPr>
          <w:fldChar w:fldCharType="begin"/>
        </w:r>
        <w:r>
          <w:rPr>
            <w:noProof/>
            <w:webHidden/>
          </w:rPr>
          <w:instrText xml:space="preserve"> PAGEREF _Toc428810174 \h </w:instrText>
        </w:r>
        <w:r>
          <w:rPr>
            <w:noProof/>
            <w:webHidden/>
          </w:rPr>
        </w:r>
        <w:r>
          <w:rPr>
            <w:noProof/>
            <w:webHidden/>
          </w:rPr>
          <w:fldChar w:fldCharType="separate"/>
        </w:r>
        <w:r>
          <w:rPr>
            <w:noProof/>
            <w:webHidden/>
          </w:rPr>
          <w:t>18</w:t>
        </w:r>
        <w:r>
          <w:rPr>
            <w:noProof/>
            <w:webHidden/>
          </w:rPr>
          <w:fldChar w:fldCharType="end"/>
        </w:r>
      </w:hyperlink>
    </w:p>
    <w:p w:rsidR="00F372D5" w:rsidRDefault="00F372D5">
      <w:pPr>
        <w:pStyle w:val="Verzeichnis2"/>
        <w:tabs>
          <w:tab w:val="left" w:pos="880"/>
          <w:tab w:val="right" w:leader="dot" w:pos="8777"/>
        </w:tabs>
        <w:rPr>
          <w:rFonts w:eastAsiaTheme="minorEastAsia"/>
          <w:noProof/>
          <w:sz w:val="22"/>
          <w:szCs w:val="22"/>
          <w:lang w:eastAsia="de-DE"/>
        </w:rPr>
      </w:pPr>
      <w:hyperlink w:anchor="_Toc428810175" w:history="1">
        <w:r w:rsidRPr="00A60691">
          <w:rPr>
            <w:rStyle w:val="Hyperlink"/>
            <w:noProof/>
          </w:rPr>
          <w:t>3.1</w:t>
        </w:r>
        <w:r>
          <w:rPr>
            <w:rFonts w:eastAsiaTheme="minorEastAsia"/>
            <w:noProof/>
            <w:sz w:val="22"/>
            <w:szCs w:val="22"/>
            <w:lang w:eastAsia="de-DE"/>
          </w:rPr>
          <w:tab/>
        </w:r>
        <w:r w:rsidRPr="00A60691">
          <w:rPr>
            <w:rStyle w:val="Hyperlink"/>
            <w:noProof/>
          </w:rPr>
          <w:t>Überblick</w:t>
        </w:r>
        <w:r>
          <w:rPr>
            <w:noProof/>
            <w:webHidden/>
          </w:rPr>
          <w:tab/>
        </w:r>
        <w:r>
          <w:rPr>
            <w:noProof/>
            <w:webHidden/>
          </w:rPr>
          <w:fldChar w:fldCharType="begin"/>
        </w:r>
        <w:r>
          <w:rPr>
            <w:noProof/>
            <w:webHidden/>
          </w:rPr>
          <w:instrText xml:space="preserve"> PAGEREF _Toc428810175 \h </w:instrText>
        </w:r>
        <w:r>
          <w:rPr>
            <w:noProof/>
            <w:webHidden/>
          </w:rPr>
        </w:r>
        <w:r>
          <w:rPr>
            <w:noProof/>
            <w:webHidden/>
          </w:rPr>
          <w:fldChar w:fldCharType="separate"/>
        </w:r>
        <w:r>
          <w:rPr>
            <w:noProof/>
            <w:webHidden/>
          </w:rPr>
          <w:t>18</w:t>
        </w:r>
        <w:r>
          <w:rPr>
            <w:noProof/>
            <w:webHidden/>
          </w:rPr>
          <w:fldChar w:fldCharType="end"/>
        </w:r>
      </w:hyperlink>
    </w:p>
    <w:p w:rsidR="00F372D5" w:rsidRDefault="00F372D5">
      <w:pPr>
        <w:pStyle w:val="Verzeichnis2"/>
        <w:tabs>
          <w:tab w:val="left" w:pos="880"/>
          <w:tab w:val="right" w:leader="dot" w:pos="8777"/>
        </w:tabs>
        <w:rPr>
          <w:rFonts w:eastAsiaTheme="minorEastAsia"/>
          <w:noProof/>
          <w:sz w:val="22"/>
          <w:szCs w:val="22"/>
          <w:lang w:eastAsia="de-DE"/>
        </w:rPr>
      </w:pPr>
      <w:hyperlink w:anchor="_Toc428810176" w:history="1">
        <w:r w:rsidRPr="00A60691">
          <w:rPr>
            <w:rStyle w:val="Hyperlink"/>
            <w:noProof/>
          </w:rPr>
          <w:t>3.2</w:t>
        </w:r>
        <w:r>
          <w:rPr>
            <w:rFonts w:eastAsiaTheme="minorEastAsia"/>
            <w:noProof/>
            <w:sz w:val="22"/>
            <w:szCs w:val="22"/>
            <w:lang w:eastAsia="de-DE"/>
          </w:rPr>
          <w:tab/>
        </w:r>
        <w:r w:rsidRPr="00A60691">
          <w:rPr>
            <w:rStyle w:val="Hyperlink"/>
            <w:noProof/>
          </w:rPr>
          <w:t>OpcUaServer Server</w:t>
        </w:r>
        <w:r>
          <w:rPr>
            <w:noProof/>
            <w:webHidden/>
          </w:rPr>
          <w:tab/>
        </w:r>
        <w:r>
          <w:rPr>
            <w:noProof/>
            <w:webHidden/>
          </w:rPr>
          <w:fldChar w:fldCharType="begin"/>
        </w:r>
        <w:r>
          <w:rPr>
            <w:noProof/>
            <w:webHidden/>
          </w:rPr>
          <w:instrText xml:space="preserve"> PAGEREF _Toc428810176 \h </w:instrText>
        </w:r>
        <w:r>
          <w:rPr>
            <w:noProof/>
            <w:webHidden/>
          </w:rPr>
        </w:r>
        <w:r>
          <w:rPr>
            <w:noProof/>
            <w:webHidden/>
          </w:rPr>
          <w:fldChar w:fldCharType="separate"/>
        </w:r>
        <w:r>
          <w:rPr>
            <w:noProof/>
            <w:webHidden/>
          </w:rPr>
          <w:t>18</w:t>
        </w:r>
        <w:r>
          <w:rPr>
            <w:noProof/>
            <w:webHidden/>
          </w:rPr>
          <w:fldChar w:fldCharType="end"/>
        </w:r>
      </w:hyperlink>
    </w:p>
    <w:p w:rsidR="00F372D5" w:rsidRDefault="00F372D5">
      <w:pPr>
        <w:pStyle w:val="Verzeichnis3"/>
        <w:tabs>
          <w:tab w:val="left" w:pos="880"/>
          <w:tab w:val="right" w:leader="dot" w:pos="8777"/>
        </w:tabs>
        <w:rPr>
          <w:rFonts w:eastAsiaTheme="minorEastAsia"/>
          <w:noProof/>
          <w:sz w:val="22"/>
          <w:szCs w:val="22"/>
          <w:lang w:eastAsia="de-DE"/>
        </w:rPr>
      </w:pPr>
      <w:hyperlink w:anchor="_Toc428810177" w:history="1">
        <w:r w:rsidRPr="00A60691">
          <w:rPr>
            <w:rStyle w:val="Hyperlink"/>
            <w:noProof/>
          </w:rPr>
          <w:t>3.2.1</w:t>
        </w:r>
        <w:r>
          <w:rPr>
            <w:rFonts w:eastAsiaTheme="minorEastAsia"/>
            <w:noProof/>
            <w:sz w:val="22"/>
            <w:szCs w:val="22"/>
            <w:lang w:eastAsia="de-DE"/>
          </w:rPr>
          <w:tab/>
        </w:r>
        <w:r w:rsidRPr="00A60691">
          <w:rPr>
            <w:rStyle w:val="Hyperlink"/>
            <w:noProof/>
          </w:rPr>
          <w:t>Vordefinierte Makros</w:t>
        </w:r>
        <w:r>
          <w:rPr>
            <w:noProof/>
            <w:webHidden/>
          </w:rPr>
          <w:tab/>
        </w:r>
        <w:r>
          <w:rPr>
            <w:noProof/>
            <w:webHidden/>
          </w:rPr>
          <w:fldChar w:fldCharType="begin"/>
        </w:r>
        <w:r>
          <w:rPr>
            <w:noProof/>
            <w:webHidden/>
          </w:rPr>
          <w:instrText xml:space="preserve"> PAGEREF _Toc428810177 \h </w:instrText>
        </w:r>
        <w:r>
          <w:rPr>
            <w:noProof/>
            <w:webHidden/>
          </w:rPr>
        </w:r>
        <w:r>
          <w:rPr>
            <w:noProof/>
            <w:webHidden/>
          </w:rPr>
          <w:fldChar w:fldCharType="separate"/>
        </w:r>
        <w:r>
          <w:rPr>
            <w:noProof/>
            <w:webHidden/>
          </w:rPr>
          <w:t>19</w:t>
        </w:r>
        <w:r>
          <w:rPr>
            <w:noProof/>
            <w:webHidden/>
          </w:rPr>
          <w:fldChar w:fldCharType="end"/>
        </w:r>
      </w:hyperlink>
    </w:p>
    <w:p w:rsidR="00F372D5" w:rsidRDefault="00F372D5">
      <w:pPr>
        <w:pStyle w:val="Verzeichnis3"/>
        <w:tabs>
          <w:tab w:val="left" w:pos="880"/>
          <w:tab w:val="right" w:leader="dot" w:pos="8777"/>
        </w:tabs>
        <w:rPr>
          <w:rFonts w:eastAsiaTheme="minorEastAsia"/>
          <w:noProof/>
          <w:sz w:val="22"/>
          <w:szCs w:val="22"/>
          <w:lang w:eastAsia="de-DE"/>
        </w:rPr>
      </w:pPr>
      <w:hyperlink w:anchor="_Toc428810178" w:history="1">
        <w:r w:rsidRPr="00A60691">
          <w:rPr>
            <w:rStyle w:val="Hyperlink"/>
            <w:noProof/>
          </w:rPr>
          <w:t>3.2.2</w:t>
        </w:r>
        <w:r>
          <w:rPr>
            <w:rFonts w:eastAsiaTheme="minorEastAsia"/>
            <w:noProof/>
            <w:sz w:val="22"/>
            <w:szCs w:val="22"/>
            <w:lang w:eastAsia="de-DE"/>
          </w:rPr>
          <w:tab/>
        </w:r>
        <w:r w:rsidRPr="00A60691">
          <w:rPr>
            <w:rStyle w:val="Hyperlink"/>
            <w:noProof/>
          </w:rPr>
          <w:t>Allgemeine Konfiguration</w:t>
        </w:r>
        <w:r>
          <w:rPr>
            <w:noProof/>
            <w:webHidden/>
          </w:rPr>
          <w:tab/>
        </w:r>
        <w:r>
          <w:rPr>
            <w:noProof/>
            <w:webHidden/>
          </w:rPr>
          <w:fldChar w:fldCharType="begin"/>
        </w:r>
        <w:r>
          <w:rPr>
            <w:noProof/>
            <w:webHidden/>
          </w:rPr>
          <w:instrText xml:space="preserve"> PAGEREF _Toc428810178 \h </w:instrText>
        </w:r>
        <w:r>
          <w:rPr>
            <w:noProof/>
            <w:webHidden/>
          </w:rPr>
        </w:r>
        <w:r>
          <w:rPr>
            <w:noProof/>
            <w:webHidden/>
          </w:rPr>
          <w:fldChar w:fldCharType="separate"/>
        </w:r>
        <w:r>
          <w:rPr>
            <w:noProof/>
            <w:webHidden/>
          </w:rPr>
          <w:t>19</w:t>
        </w:r>
        <w:r>
          <w:rPr>
            <w:noProof/>
            <w:webHidden/>
          </w:rPr>
          <w:fldChar w:fldCharType="end"/>
        </w:r>
      </w:hyperlink>
    </w:p>
    <w:p w:rsidR="00F372D5" w:rsidRDefault="00F372D5">
      <w:pPr>
        <w:pStyle w:val="Verzeichnis3"/>
        <w:tabs>
          <w:tab w:val="left" w:pos="880"/>
          <w:tab w:val="right" w:leader="dot" w:pos="8777"/>
        </w:tabs>
        <w:rPr>
          <w:rFonts w:eastAsiaTheme="minorEastAsia"/>
          <w:noProof/>
          <w:sz w:val="22"/>
          <w:szCs w:val="22"/>
          <w:lang w:eastAsia="de-DE"/>
        </w:rPr>
      </w:pPr>
      <w:hyperlink w:anchor="_Toc428810179" w:history="1">
        <w:r w:rsidRPr="00A60691">
          <w:rPr>
            <w:rStyle w:val="Hyperlink"/>
            <w:noProof/>
          </w:rPr>
          <w:t>3.2.3</w:t>
        </w:r>
        <w:r>
          <w:rPr>
            <w:rFonts w:eastAsiaTheme="minorEastAsia"/>
            <w:noProof/>
            <w:sz w:val="22"/>
            <w:szCs w:val="22"/>
            <w:lang w:eastAsia="de-DE"/>
          </w:rPr>
          <w:tab/>
        </w:r>
        <w:r w:rsidRPr="00A60691">
          <w:rPr>
            <w:rStyle w:val="Hyperlink"/>
            <w:noProof/>
          </w:rPr>
          <w:t>Logging</w:t>
        </w:r>
        <w:r>
          <w:rPr>
            <w:noProof/>
            <w:webHidden/>
          </w:rPr>
          <w:tab/>
        </w:r>
        <w:r>
          <w:rPr>
            <w:noProof/>
            <w:webHidden/>
          </w:rPr>
          <w:fldChar w:fldCharType="begin"/>
        </w:r>
        <w:r>
          <w:rPr>
            <w:noProof/>
            <w:webHidden/>
          </w:rPr>
          <w:instrText xml:space="preserve"> PAGEREF _Toc428810179 \h </w:instrText>
        </w:r>
        <w:r>
          <w:rPr>
            <w:noProof/>
            <w:webHidden/>
          </w:rPr>
        </w:r>
        <w:r>
          <w:rPr>
            <w:noProof/>
            <w:webHidden/>
          </w:rPr>
          <w:fldChar w:fldCharType="separate"/>
        </w:r>
        <w:r>
          <w:rPr>
            <w:noProof/>
            <w:webHidden/>
          </w:rPr>
          <w:t>19</w:t>
        </w:r>
        <w:r>
          <w:rPr>
            <w:noProof/>
            <w:webHidden/>
          </w:rPr>
          <w:fldChar w:fldCharType="end"/>
        </w:r>
      </w:hyperlink>
    </w:p>
    <w:p w:rsidR="00F372D5" w:rsidRDefault="00F372D5">
      <w:pPr>
        <w:pStyle w:val="Verzeichnis3"/>
        <w:tabs>
          <w:tab w:val="left" w:pos="880"/>
          <w:tab w:val="right" w:leader="dot" w:pos="8777"/>
        </w:tabs>
        <w:rPr>
          <w:rFonts w:eastAsiaTheme="minorEastAsia"/>
          <w:noProof/>
          <w:sz w:val="22"/>
          <w:szCs w:val="22"/>
          <w:lang w:eastAsia="de-DE"/>
        </w:rPr>
      </w:pPr>
      <w:hyperlink w:anchor="_Toc428810180" w:history="1">
        <w:r w:rsidRPr="00A60691">
          <w:rPr>
            <w:rStyle w:val="Hyperlink"/>
            <w:noProof/>
          </w:rPr>
          <w:t>3.2.4</w:t>
        </w:r>
        <w:r>
          <w:rPr>
            <w:rFonts w:eastAsiaTheme="minorEastAsia"/>
            <w:noProof/>
            <w:sz w:val="22"/>
            <w:szCs w:val="22"/>
            <w:lang w:eastAsia="de-DE"/>
          </w:rPr>
          <w:tab/>
        </w:r>
        <w:r w:rsidRPr="00A60691">
          <w:rPr>
            <w:rStyle w:val="Hyperlink"/>
            <w:noProof/>
          </w:rPr>
          <w:t>Anwendung</w:t>
        </w:r>
        <w:r>
          <w:rPr>
            <w:noProof/>
            <w:webHidden/>
          </w:rPr>
          <w:tab/>
        </w:r>
        <w:r>
          <w:rPr>
            <w:noProof/>
            <w:webHidden/>
          </w:rPr>
          <w:fldChar w:fldCharType="begin"/>
        </w:r>
        <w:r>
          <w:rPr>
            <w:noProof/>
            <w:webHidden/>
          </w:rPr>
          <w:instrText xml:space="preserve"> PAGEREF _Toc428810180 \h </w:instrText>
        </w:r>
        <w:r>
          <w:rPr>
            <w:noProof/>
            <w:webHidden/>
          </w:rPr>
        </w:r>
        <w:r>
          <w:rPr>
            <w:noProof/>
            <w:webHidden/>
          </w:rPr>
          <w:fldChar w:fldCharType="separate"/>
        </w:r>
        <w:r>
          <w:rPr>
            <w:noProof/>
            <w:webHidden/>
          </w:rPr>
          <w:t>20</w:t>
        </w:r>
        <w:r>
          <w:rPr>
            <w:noProof/>
            <w:webHidden/>
          </w:rPr>
          <w:fldChar w:fldCharType="end"/>
        </w:r>
      </w:hyperlink>
    </w:p>
    <w:p w:rsidR="00F372D5" w:rsidRDefault="00F372D5">
      <w:pPr>
        <w:pStyle w:val="Verzeichnis3"/>
        <w:tabs>
          <w:tab w:val="left" w:pos="880"/>
          <w:tab w:val="right" w:leader="dot" w:pos="8777"/>
        </w:tabs>
        <w:rPr>
          <w:rFonts w:eastAsiaTheme="minorEastAsia"/>
          <w:noProof/>
          <w:sz w:val="22"/>
          <w:szCs w:val="22"/>
          <w:lang w:eastAsia="de-DE"/>
        </w:rPr>
      </w:pPr>
      <w:hyperlink w:anchor="_Toc428810181" w:history="1">
        <w:r w:rsidRPr="00A60691">
          <w:rPr>
            <w:rStyle w:val="Hyperlink"/>
            <w:noProof/>
          </w:rPr>
          <w:t>3.2.5</w:t>
        </w:r>
        <w:r>
          <w:rPr>
            <w:rFonts w:eastAsiaTheme="minorEastAsia"/>
            <w:noProof/>
            <w:sz w:val="22"/>
            <w:szCs w:val="22"/>
            <w:lang w:eastAsia="de-DE"/>
          </w:rPr>
          <w:tab/>
        </w:r>
        <w:r w:rsidRPr="00A60691">
          <w:rPr>
            <w:rStyle w:val="Hyperlink"/>
            <w:noProof/>
          </w:rPr>
          <w:t>Endpoints</w:t>
        </w:r>
        <w:r>
          <w:rPr>
            <w:noProof/>
            <w:webHidden/>
          </w:rPr>
          <w:tab/>
        </w:r>
        <w:r>
          <w:rPr>
            <w:noProof/>
            <w:webHidden/>
          </w:rPr>
          <w:fldChar w:fldCharType="begin"/>
        </w:r>
        <w:r>
          <w:rPr>
            <w:noProof/>
            <w:webHidden/>
          </w:rPr>
          <w:instrText xml:space="preserve"> PAGEREF _Toc428810181 \h </w:instrText>
        </w:r>
        <w:r>
          <w:rPr>
            <w:noProof/>
            <w:webHidden/>
          </w:rPr>
        </w:r>
        <w:r>
          <w:rPr>
            <w:noProof/>
            <w:webHidden/>
          </w:rPr>
          <w:fldChar w:fldCharType="separate"/>
        </w:r>
        <w:r>
          <w:rPr>
            <w:noProof/>
            <w:webHidden/>
          </w:rPr>
          <w:t>20</w:t>
        </w:r>
        <w:r>
          <w:rPr>
            <w:noProof/>
            <w:webHidden/>
          </w:rPr>
          <w:fldChar w:fldCharType="end"/>
        </w:r>
      </w:hyperlink>
    </w:p>
    <w:p w:rsidR="00F372D5" w:rsidRDefault="00F372D5">
      <w:pPr>
        <w:pStyle w:val="Verzeichnis3"/>
        <w:tabs>
          <w:tab w:val="left" w:pos="880"/>
          <w:tab w:val="right" w:leader="dot" w:pos="8777"/>
        </w:tabs>
        <w:rPr>
          <w:rFonts w:eastAsiaTheme="minorEastAsia"/>
          <w:noProof/>
          <w:sz w:val="22"/>
          <w:szCs w:val="22"/>
          <w:lang w:eastAsia="de-DE"/>
        </w:rPr>
      </w:pPr>
      <w:hyperlink w:anchor="_Toc428810182" w:history="1">
        <w:r w:rsidRPr="00A60691">
          <w:rPr>
            <w:rStyle w:val="Hyperlink"/>
            <w:noProof/>
          </w:rPr>
          <w:t>3.2.6</w:t>
        </w:r>
        <w:r>
          <w:rPr>
            <w:rFonts w:eastAsiaTheme="minorEastAsia"/>
            <w:noProof/>
            <w:sz w:val="22"/>
            <w:szCs w:val="22"/>
            <w:lang w:eastAsia="de-DE"/>
          </w:rPr>
          <w:tab/>
        </w:r>
        <w:r w:rsidRPr="00A60691">
          <w:rPr>
            <w:rStyle w:val="Hyperlink"/>
            <w:noProof/>
          </w:rPr>
          <w:t>Information Model</w:t>
        </w:r>
        <w:r>
          <w:rPr>
            <w:noProof/>
            <w:webHidden/>
          </w:rPr>
          <w:tab/>
        </w:r>
        <w:r>
          <w:rPr>
            <w:noProof/>
            <w:webHidden/>
          </w:rPr>
          <w:fldChar w:fldCharType="begin"/>
        </w:r>
        <w:r>
          <w:rPr>
            <w:noProof/>
            <w:webHidden/>
          </w:rPr>
          <w:instrText xml:space="preserve"> PAGEREF _Toc428810182 \h </w:instrText>
        </w:r>
        <w:r>
          <w:rPr>
            <w:noProof/>
            <w:webHidden/>
          </w:rPr>
        </w:r>
        <w:r>
          <w:rPr>
            <w:noProof/>
            <w:webHidden/>
          </w:rPr>
          <w:fldChar w:fldCharType="separate"/>
        </w:r>
        <w:r>
          <w:rPr>
            <w:noProof/>
            <w:webHidden/>
          </w:rPr>
          <w:t>21</w:t>
        </w:r>
        <w:r>
          <w:rPr>
            <w:noProof/>
            <w:webHidden/>
          </w:rPr>
          <w:fldChar w:fldCharType="end"/>
        </w:r>
      </w:hyperlink>
    </w:p>
    <w:p w:rsidR="00F372D5" w:rsidRDefault="00F372D5">
      <w:pPr>
        <w:pStyle w:val="Verzeichnis2"/>
        <w:tabs>
          <w:tab w:val="left" w:pos="880"/>
          <w:tab w:val="right" w:leader="dot" w:pos="8777"/>
        </w:tabs>
        <w:rPr>
          <w:rFonts w:eastAsiaTheme="minorEastAsia"/>
          <w:noProof/>
          <w:sz w:val="22"/>
          <w:szCs w:val="22"/>
          <w:lang w:eastAsia="de-DE"/>
        </w:rPr>
      </w:pPr>
      <w:hyperlink w:anchor="_Toc428810183" w:history="1">
        <w:r w:rsidRPr="00A60691">
          <w:rPr>
            <w:rStyle w:val="Hyperlink"/>
            <w:noProof/>
          </w:rPr>
          <w:t>3.3</w:t>
        </w:r>
        <w:r>
          <w:rPr>
            <w:rFonts w:eastAsiaTheme="minorEastAsia"/>
            <w:noProof/>
            <w:sz w:val="22"/>
            <w:szCs w:val="22"/>
            <w:lang w:eastAsia="de-DE"/>
          </w:rPr>
          <w:tab/>
        </w:r>
        <w:r w:rsidRPr="00A60691">
          <w:rPr>
            <w:rStyle w:val="Hyperlink"/>
            <w:noProof/>
          </w:rPr>
          <w:t>ASNeG-Demo OPC UA Informations Modell</w:t>
        </w:r>
        <w:r>
          <w:rPr>
            <w:noProof/>
            <w:webHidden/>
          </w:rPr>
          <w:tab/>
        </w:r>
        <w:r>
          <w:rPr>
            <w:noProof/>
            <w:webHidden/>
          </w:rPr>
          <w:fldChar w:fldCharType="begin"/>
        </w:r>
        <w:r>
          <w:rPr>
            <w:noProof/>
            <w:webHidden/>
          </w:rPr>
          <w:instrText xml:space="preserve"> PAGEREF _Toc428810183 \h </w:instrText>
        </w:r>
        <w:r>
          <w:rPr>
            <w:noProof/>
            <w:webHidden/>
          </w:rPr>
        </w:r>
        <w:r>
          <w:rPr>
            <w:noProof/>
            <w:webHidden/>
          </w:rPr>
          <w:fldChar w:fldCharType="separate"/>
        </w:r>
        <w:r>
          <w:rPr>
            <w:noProof/>
            <w:webHidden/>
          </w:rPr>
          <w:t>21</w:t>
        </w:r>
        <w:r>
          <w:rPr>
            <w:noProof/>
            <w:webHidden/>
          </w:rPr>
          <w:fldChar w:fldCharType="end"/>
        </w:r>
      </w:hyperlink>
    </w:p>
    <w:p w:rsidR="00874DD8" w:rsidRDefault="0070599A" w:rsidP="009C0593">
      <w:pPr>
        <w:rPr>
          <w:b/>
          <w:bCs/>
          <w:noProof/>
        </w:rPr>
      </w:pPr>
      <w:r>
        <w:rPr>
          <w:b/>
          <w:bCs/>
          <w:noProof/>
        </w:rPr>
        <w:fldChar w:fldCharType="end"/>
      </w:r>
    </w:p>
    <w:p w:rsidR="00057829" w:rsidRDefault="00057829" w:rsidP="009C0593"/>
    <w:p w:rsidR="00874DD8" w:rsidRDefault="00874DD8" w:rsidP="009C0593"/>
    <w:p w:rsidR="00874DD8" w:rsidRDefault="00874DD8"/>
    <w:p w:rsidR="00874DD8" w:rsidRDefault="00874DD8"/>
    <w:p w:rsidR="00874DD8" w:rsidRDefault="00874DD8"/>
    <w:p w:rsidR="00874DD8" w:rsidRDefault="00874DD8" w:rsidP="009C0593">
      <w:pPr>
        <w:sectPr w:rsidR="00874DD8" w:rsidSect="00D57B1B">
          <w:headerReference w:type="even" r:id="rId10"/>
          <w:headerReference w:type="default" r:id="rId11"/>
          <w:pgSz w:w="11906" w:h="16838"/>
          <w:pgMar w:top="1418" w:right="1418" w:bottom="1134" w:left="1701" w:header="709" w:footer="709" w:gutter="0"/>
          <w:cols w:space="708"/>
          <w:titlePg/>
          <w:docGrid w:linePitch="360"/>
        </w:sectPr>
      </w:pPr>
    </w:p>
    <w:p w:rsidR="00874DD8" w:rsidRDefault="003F7D30" w:rsidP="00CC62D3">
      <w:pPr>
        <w:pStyle w:val="berschrift1"/>
        <w:numPr>
          <w:ilvl w:val="0"/>
          <w:numId w:val="4"/>
        </w:numPr>
      </w:pPr>
      <w:bookmarkStart w:id="0" w:name="_Toc428810155"/>
      <w:r>
        <w:lastRenderedPageBreak/>
        <w:t>Einleitung</w:t>
      </w:r>
      <w:bookmarkEnd w:id="0"/>
    </w:p>
    <w:p w:rsidR="00DD4D28" w:rsidRDefault="00D9252F" w:rsidP="00C546C5">
      <w:pPr>
        <w:pStyle w:val="berschrift2"/>
        <w:rPr>
          <w:lang w:val="en-US"/>
        </w:rPr>
      </w:pPr>
      <w:bookmarkStart w:id="1" w:name="_Toc428810156"/>
      <w:r>
        <w:rPr>
          <w:lang w:val="en-US"/>
        </w:rPr>
        <w:t>Inhalt</w:t>
      </w:r>
      <w:bookmarkEnd w:id="1"/>
    </w:p>
    <w:p w:rsidR="00C546C5" w:rsidRDefault="00C546C5" w:rsidP="00C546C5">
      <w:r w:rsidRPr="00C546C5">
        <w:t xml:space="preserve">Das Installations-Paket OpcUaStack enthält mehrere Libraries und Anwendungen die für verschiedene Zwecke eingesetzt </w:t>
      </w:r>
      <w:r>
        <w:t>we</w:t>
      </w:r>
      <w:r w:rsidRPr="00C546C5">
        <w:t xml:space="preserve">rden können. </w:t>
      </w:r>
      <w:r>
        <w:t>Die folgende Liste gibt einen Überblick über den Inhalt des Installations</w:t>
      </w:r>
      <w:r w:rsidR="00B911CD">
        <w:t>-P</w:t>
      </w:r>
      <w:r>
        <w:t>aket</w:t>
      </w:r>
      <w:r w:rsidR="00323871">
        <w:t>es</w:t>
      </w:r>
      <w:r>
        <w:t>.</w:t>
      </w:r>
    </w:p>
    <w:p w:rsidR="00C546C5" w:rsidRDefault="006E7DFF" w:rsidP="00C546C5">
      <w:pPr>
        <w:pStyle w:val="Listenabsatz"/>
        <w:numPr>
          <w:ilvl w:val="0"/>
          <w:numId w:val="33"/>
        </w:numPr>
      </w:pPr>
      <w:r>
        <w:t>OPC UA</w:t>
      </w:r>
      <w:r w:rsidR="00454136">
        <w:t xml:space="preserve"> Client Stack</w:t>
      </w:r>
    </w:p>
    <w:p w:rsidR="00454136" w:rsidRDefault="006E7DFF" w:rsidP="00C546C5">
      <w:pPr>
        <w:pStyle w:val="Listenabsatz"/>
        <w:numPr>
          <w:ilvl w:val="0"/>
          <w:numId w:val="33"/>
        </w:numPr>
      </w:pPr>
      <w:r>
        <w:t>OPC UA</w:t>
      </w:r>
      <w:r w:rsidR="00454136">
        <w:t xml:space="preserve"> Server Stack</w:t>
      </w:r>
    </w:p>
    <w:p w:rsidR="00C546C5" w:rsidRDefault="00C546C5" w:rsidP="00C546C5">
      <w:pPr>
        <w:pStyle w:val="Listenabsatz"/>
        <w:numPr>
          <w:ilvl w:val="0"/>
          <w:numId w:val="33"/>
        </w:numPr>
      </w:pPr>
      <w:r>
        <w:t>OpcUaServer</w:t>
      </w:r>
    </w:p>
    <w:p w:rsidR="00C546C5" w:rsidRPr="00C546C5" w:rsidRDefault="00980075" w:rsidP="00C546C5">
      <w:pPr>
        <w:pStyle w:val="Listenabsatz"/>
        <w:numPr>
          <w:ilvl w:val="0"/>
          <w:numId w:val="33"/>
        </w:numPr>
      </w:pPr>
      <w:r>
        <w:t>ASNeG-Demo Server</w:t>
      </w:r>
    </w:p>
    <w:p w:rsidR="00D9252F" w:rsidRDefault="00F97075" w:rsidP="00C546C5">
      <w:pPr>
        <w:pStyle w:val="berschrift2"/>
        <w:rPr>
          <w:lang w:val="en-US"/>
        </w:rPr>
      </w:pPr>
      <w:bookmarkStart w:id="2" w:name="_Toc428810157"/>
      <w:r>
        <w:rPr>
          <w:lang w:val="en-US"/>
        </w:rPr>
        <w:t>OPC UA</w:t>
      </w:r>
      <w:r w:rsidR="006E7DFF">
        <w:rPr>
          <w:lang w:val="en-US"/>
        </w:rPr>
        <w:t xml:space="preserve"> Client </w:t>
      </w:r>
      <w:r w:rsidR="00D9252F">
        <w:rPr>
          <w:lang w:val="en-US"/>
        </w:rPr>
        <w:t>Stack</w:t>
      </w:r>
      <w:bookmarkEnd w:id="2"/>
    </w:p>
    <w:p w:rsidR="001B4291" w:rsidRPr="006E7DFF" w:rsidRDefault="001B4291" w:rsidP="00C546C5">
      <w:r>
        <w:rPr>
          <w:noProof/>
          <w:lang w:eastAsia="de-DE"/>
        </w:rPr>
        <w:drawing>
          <wp:anchor distT="0" distB="0" distL="114300" distR="114300" simplePos="0" relativeHeight="251666432" behindDoc="0" locked="0" layoutInCell="1" allowOverlap="1">
            <wp:simplePos x="0" y="0"/>
            <wp:positionH relativeFrom="column">
              <wp:posOffset>728345</wp:posOffset>
            </wp:positionH>
            <wp:positionV relativeFrom="paragraph">
              <wp:posOffset>1319530</wp:posOffset>
            </wp:positionV>
            <wp:extent cx="4060190" cy="3665220"/>
            <wp:effectExtent l="19050" t="0" r="0" b="0"/>
            <wp:wrapTopAndBottom/>
            <wp:docPr id="1" name="Grafik 0" descr="OPC_UA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_UA_CLIENT.PNG"/>
                    <pic:cNvPicPr/>
                  </pic:nvPicPr>
                  <pic:blipFill>
                    <a:blip r:embed="rId12" cstate="print"/>
                    <a:stretch>
                      <a:fillRect/>
                    </a:stretch>
                  </pic:blipFill>
                  <pic:spPr>
                    <a:xfrm>
                      <a:off x="0" y="0"/>
                      <a:ext cx="4060190" cy="3665220"/>
                    </a:xfrm>
                    <a:prstGeom prst="rect">
                      <a:avLst/>
                    </a:prstGeom>
                  </pic:spPr>
                </pic:pic>
              </a:graphicData>
            </a:graphic>
          </wp:anchor>
        </w:drawing>
      </w:r>
      <w:r w:rsidR="006E7DFF" w:rsidRPr="006E7DFF">
        <w:t xml:space="preserve">Der OPC UA Client Stack enthält Funktionen des OPC UA Standard für den Zugriff auf einen OPC UA Server. </w:t>
      </w:r>
      <w:r w:rsidR="006E7DFF">
        <w:t xml:space="preserve">Der OPC UA Client Stack wird in Form einer dynamischen Library bereitgestellt und kann in neue und bestehende C/C++ Anwendungen integriert werden. Die Anwendung kann somit über die OPC UA Client Schnittstelle auf </w:t>
      </w:r>
      <w:r w:rsidR="004D274B">
        <w:t xml:space="preserve">einen </w:t>
      </w:r>
      <w:r w:rsidR="006E7DFF">
        <w:t>OPC UA Server zugreifen.</w:t>
      </w:r>
    </w:p>
    <w:p w:rsidR="00F97075" w:rsidRDefault="00F97075" w:rsidP="00C546C5">
      <w:pPr>
        <w:pStyle w:val="berschrift2"/>
        <w:rPr>
          <w:lang w:val="en-US"/>
        </w:rPr>
      </w:pPr>
      <w:bookmarkStart w:id="3" w:name="_Toc428810158"/>
      <w:r>
        <w:rPr>
          <w:lang w:val="en-US"/>
        </w:rPr>
        <w:lastRenderedPageBreak/>
        <w:t>OPC UA Server Stack</w:t>
      </w:r>
      <w:bookmarkEnd w:id="3"/>
    </w:p>
    <w:p w:rsidR="00DF5343" w:rsidRDefault="004627CB" w:rsidP="00DF5343">
      <w:r>
        <w:rPr>
          <w:noProof/>
          <w:lang w:eastAsia="de-DE"/>
        </w:rPr>
        <w:drawing>
          <wp:anchor distT="0" distB="0" distL="114300" distR="114300" simplePos="0" relativeHeight="251667456" behindDoc="0" locked="0" layoutInCell="1" allowOverlap="1">
            <wp:simplePos x="0" y="0"/>
            <wp:positionH relativeFrom="column">
              <wp:posOffset>657860</wp:posOffset>
            </wp:positionH>
            <wp:positionV relativeFrom="paragraph">
              <wp:posOffset>1114425</wp:posOffset>
            </wp:positionV>
            <wp:extent cx="3927475" cy="4329430"/>
            <wp:effectExtent l="19050" t="0" r="0" b="0"/>
            <wp:wrapTopAndBottom/>
            <wp:docPr id="12" name="Grafik 11" descr="OPC_UA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_UA_SERVER.PNG"/>
                    <pic:cNvPicPr/>
                  </pic:nvPicPr>
                  <pic:blipFill>
                    <a:blip r:embed="rId13" cstate="print"/>
                    <a:stretch>
                      <a:fillRect/>
                    </a:stretch>
                  </pic:blipFill>
                  <pic:spPr>
                    <a:xfrm>
                      <a:off x="0" y="0"/>
                      <a:ext cx="3927475" cy="4329430"/>
                    </a:xfrm>
                    <a:prstGeom prst="rect">
                      <a:avLst/>
                    </a:prstGeom>
                  </pic:spPr>
                </pic:pic>
              </a:graphicData>
            </a:graphic>
          </wp:anchor>
        </w:drawing>
      </w:r>
      <w:r w:rsidR="00DF5343">
        <w:t>Der OPC UA Server</w:t>
      </w:r>
      <w:r w:rsidR="00DF5343" w:rsidRPr="006E7DFF">
        <w:t xml:space="preserve"> Stack </w:t>
      </w:r>
      <w:r w:rsidR="00DF5343">
        <w:t xml:space="preserve">enthält Funktionen des OPC UA Standard für den Betrieb eines OPC UA Servers.  Der OPC UA Server Stack wird in Form einer dynamischen Library bereitgestellt und kann in neue und bestehende C/C++ Anwendungen integriert werden. Die Anwendung kann somit um eine OPC UA Standard Schnittstelle erweitert werden. </w:t>
      </w:r>
    </w:p>
    <w:p w:rsidR="004627CB" w:rsidRDefault="004627CB" w:rsidP="00DF5343"/>
    <w:p w:rsidR="00D9252F" w:rsidRDefault="00D9252F" w:rsidP="00C546C5">
      <w:pPr>
        <w:pStyle w:val="berschrift2"/>
        <w:rPr>
          <w:lang w:val="en-US"/>
        </w:rPr>
      </w:pPr>
      <w:bookmarkStart w:id="4" w:name="_Toc428810159"/>
      <w:r w:rsidRPr="006E7DFF">
        <w:t>OpcUa</w:t>
      </w:r>
      <w:r>
        <w:rPr>
          <w:lang w:val="en-US"/>
        </w:rPr>
        <w:t>Server</w:t>
      </w:r>
      <w:bookmarkEnd w:id="4"/>
    </w:p>
    <w:p w:rsidR="005E4BCB" w:rsidRDefault="008F7A3E" w:rsidP="00E3613B">
      <w:r w:rsidRPr="008F7A3E">
        <w:t xml:space="preserve">Der OpcUaServer ist ein Anwendungsserver mit dem beliebige OPC UA Client Server Anwendungen auf unterschiedlichen Betriebssystemen ausgeführt </w:t>
      </w:r>
      <w:r>
        <w:t>we</w:t>
      </w:r>
      <w:r w:rsidRPr="008F7A3E">
        <w:t xml:space="preserve">rden </w:t>
      </w:r>
      <w:r>
        <w:t xml:space="preserve">können. Der OpcUaServer besteht aus einem OPC UA Server, einem OPC UA Client und einer Produktschnittstelle. </w:t>
      </w:r>
      <w:r w:rsidR="00E3613B">
        <w:t xml:space="preserve">Die Produkt Library enthält die eigentliche Logik der Anwendung die durch den OpcUaServer ausgeführt wird. </w:t>
      </w:r>
      <w:r>
        <w:t>Die Verknüpfung zwischen den einzelnen Komponenten des OpcUaserver</w:t>
      </w:r>
      <w:r w:rsidR="00E3613B">
        <w:t>s</w:t>
      </w:r>
      <w:r>
        <w:t xml:space="preserve"> werden über die Konfiguration hergestellt. </w:t>
      </w:r>
      <w:r w:rsidR="00E7491F">
        <w:t>Somit können vom OpcUaServer beliebige OPC UA Client Server Anwendungen ausgeführt werden.</w:t>
      </w:r>
    </w:p>
    <w:p w:rsidR="005E4BCB" w:rsidRDefault="004D207D" w:rsidP="005E4BCB">
      <w:r>
        <w:rPr>
          <w:noProof/>
          <w:lang w:eastAsia="de-DE"/>
        </w:rPr>
        <w:lastRenderedPageBreak/>
        <w:drawing>
          <wp:anchor distT="0" distB="0" distL="114300" distR="114300" simplePos="0" relativeHeight="251668480" behindDoc="0" locked="0" layoutInCell="1" allowOverlap="1">
            <wp:simplePos x="0" y="0"/>
            <wp:positionH relativeFrom="column">
              <wp:posOffset>-131445</wp:posOffset>
            </wp:positionH>
            <wp:positionV relativeFrom="paragraph">
              <wp:posOffset>-87630</wp:posOffset>
            </wp:positionV>
            <wp:extent cx="5584190" cy="3602355"/>
            <wp:effectExtent l="19050" t="0" r="0" b="0"/>
            <wp:wrapTopAndBottom/>
            <wp:docPr id="13" name="Grafik 12" descr="OPC_UA_APPLICATION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_UA_APPLICATION_SERVER.PNG"/>
                    <pic:cNvPicPr/>
                  </pic:nvPicPr>
                  <pic:blipFill>
                    <a:blip r:embed="rId14" cstate="print"/>
                    <a:stretch>
                      <a:fillRect/>
                    </a:stretch>
                  </pic:blipFill>
                  <pic:spPr>
                    <a:xfrm>
                      <a:off x="0" y="0"/>
                      <a:ext cx="5584190" cy="3602355"/>
                    </a:xfrm>
                    <a:prstGeom prst="rect">
                      <a:avLst/>
                    </a:prstGeom>
                  </pic:spPr>
                </pic:pic>
              </a:graphicData>
            </a:graphic>
          </wp:anchor>
        </w:drawing>
      </w:r>
      <w:r w:rsidR="0064293F">
        <w:t>Der OPC UA Server stellt das Informationsmodel sowie eine Serverschnittstelle auf Basis des OPC UA Protokolls bereit. OPC UA Clients können über diese Schnittstelle auf die Funktionen des OPC UA Servers zugreifen. Das Informationsmodel des OPC UA Servers kann in der Konfiguration statisch festgelegt oder von der Produkt Library dynamisch während der Laufzeit des OpcUaServers geändert werden.</w:t>
      </w:r>
    </w:p>
    <w:p w:rsidR="00E3613B" w:rsidRDefault="00E3613B" w:rsidP="005E4BCB">
      <w:r>
        <w:t xml:space="preserve">Der OPC UA Client stellt eine Clientschnittstelle auf Basis des OPC UA Protokolls bereit. Die Produkt Library kann über diese Schnittstelle auf die Funktionen eines oder mehrerer anderer OPC UA Server zugreifen.  </w:t>
      </w:r>
    </w:p>
    <w:p w:rsidR="00E3613B" w:rsidRDefault="00E3613B" w:rsidP="005E4BCB">
      <w:r>
        <w:t xml:space="preserve">Die Produktschnittstelle wird vom OpcUaServer zum laden einer oder mehrerer Produkt Libraries verwendet. </w:t>
      </w:r>
      <w:r w:rsidR="00884DC9">
        <w:t xml:space="preserve">Eine Produkt Library enthält die eigentliche Anwendung des OpcUaServers. Durch dieses Konzept können vom OpcUaServer beliebige  OPC UA Client Server Anwendungen ausgeführt werden. Beispiele für OPC UA Client Server Anwendungen sind ein OPC UA Modbus Gateway, ein OPC UA Dienst Server für die Überwachung eines Produktionsprozesses oder eine Historische Datenbank für die Speicherung und Verwaltung von historischen Daten. Die auszuführenden Produkt Libraries werden in der Konfigurationsdatei des OpcUaServer festgelegt. </w:t>
      </w:r>
    </w:p>
    <w:p w:rsidR="00C546C5" w:rsidRPr="008F7A3E" w:rsidRDefault="00D9252F" w:rsidP="00C546C5">
      <w:pPr>
        <w:pStyle w:val="berschrift2"/>
      </w:pPr>
      <w:bookmarkStart w:id="5" w:name="_Toc428810160"/>
      <w:r w:rsidRPr="008F7A3E">
        <w:t xml:space="preserve">ASNeG-Demo </w:t>
      </w:r>
      <w:r w:rsidR="0074147E" w:rsidRPr="008F7A3E">
        <w:t>Server</w:t>
      </w:r>
      <w:bookmarkEnd w:id="5"/>
    </w:p>
    <w:p w:rsidR="004D2ADD" w:rsidRDefault="00283896" w:rsidP="00C546C5">
      <w:r>
        <w:t>Der ASNeg-Demo Server stellt für Testzwecke ein Informationsmodel mit zwei Folder zur Verfügung.</w:t>
      </w:r>
    </w:p>
    <w:p w:rsidR="00505605" w:rsidRDefault="00505605" w:rsidP="00C546C5"/>
    <w:p w:rsidR="004D2ADD" w:rsidRDefault="004D2ADD" w:rsidP="00C546C5">
      <w:r>
        <w:rPr>
          <w:noProof/>
          <w:lang w:eastAsia="de-DE"/>
        </w:rPr>
        <w:drawing>
          <wp:anchor distT="0" distB="0" distL="114300" distR="114300" simplePos="0" relativeHeight="251670528" behindDoc="0" locked="0" layoutInCell="1" allowOverlap="1">
            <wp:simplePos x="0" y="0"/>
            <wp:positionH relativeFrom="column">
              <wp:posOffset>1049020</wp:posOffset>
            </wp:positionH>
            <wp:positionV relativeFrom="paragraph">
              <wp:posOffset>-166370</wp:posOffset>
            </wp:positionV>
            <wp:extent cx="2762885" cy="6963410"/>
            <wp:effectExtent l="19050" t="0" r="0" b="0"/>
            <wp:wrapTopAndBottom/>
            <wp:docPr id="15" name="Grafik 14" descr="TestFolder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olderLib.png"/>
                    <pic:cNvPicPr/>
                  </pic:nvPicPr>
                  <pic:blipFill>
                    <a:blip r:embed="rId15" cstate="print"/>
                    <a:stretch>
                      <a:fillRect/>
                    </a:stretch>
                  </pic:blipFill>
                  <pic:spPr>
                    <a:xfrm>
                      <a:off x="0" y="0"/>
                      <a:ext cx="2762885" cy="6963410"/>
                    </a:xfrm>
                    <a:prstGeom prst="rect">
                      <a:avLst/>
                    </a:prstGeom>
                  </pic:spPr>
                </pic:pic>
              </a:graphicData>
            </a:graphic>
          </wp:anchor>
        </w:drawing>
      </w:r>
      <w:r w:rsidRPr="00AA1C15">
        <w:t xml:space="preserve">Im Folder Root/Objects/TestFolder/BuildInType ist für jeden OPC UA BuildInType eine Variable  vorhanden. Diese Variablen können von einem OPC UA Client gelesen, geschrieben oder überwacht </w:t>
      </w:r>
      <w:r w:rsidR="00AA1C15">
        <w:t>we</w:t>
      </w:r>
      <w:r w:rsidRPr="00AA1C15">
        <w:t>rden.</w:t>
      </w:r>
    </w:p>
    <w:p w:rsidR="0075015D" w:rsidRDefault="0075015D" w:rsidP="00C546C5">
      <w:r>
        <w:t xml:space="preserve">Alle OPC UA Anfragen werden durch das Informationsmodel des OpcUaServer beantwortet. </w:t>
      </w:r>
    </w:p>
    <w:p w:rsidR="00505605" w:rsidRDefault="004D2ADD" w:rsidP="00C546C5">
      <w:r>
        <w:rPr>
          <w:noProof/>
          <w:lang w:eastAsia="de-DE"/>
        </w:rPr>
        <w:lastRenderedPageBreak/>
        <w:drawing>
          <wp:anchor distT="0" distB="0" distL="114300" distR="114300" simplePos="0" relativeHeight="251669504" behindDoc="0" locked="0" layoutInCell="1" allowOverlap="1">
            <wp:simplePos x="0" y="0"/>
            <wp:positionH relativeFrom="column">
              <wp:posOffset>1181735</wp:posOffset>
            </wp:positionH>
            <wp:positionV relativeFrom="paragraph">
              <wp:posOffset>-134620</wp:posOffset>
            </wp:positionV>
            <wp:extent cx="2692400" cy="7299325"/>
            <wp:effectExtent l="19050" t="0" r="0" b="0"/>
            <wp:wrapTopAndBottom/>
            <wp:docPr id="14" name="Grafik 13" descr="Test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older.png"/>
                    <pic:cNvPicPr/>
                  </pic:nvPicPr>
                  <pic:blipFill>
                    <a:blip r:embed="rId16" cstate="print"/>
                    <a:stretch>
                      <a:fillRect/>
                    </a:stretch>
                  </pic:blipFill>
                  <pic:spPr>
                    <a:xfrm>
                      <a:off x="0" y="0"/>
                      <a:ext cx="2692400" cy="7299325"/>
                    </a:xfrm>
                    <a:prstGeom prst="rect">
                      <a:avLst/>
                    </a:prstGeom>
                  </pic:spPr>
                </pic:pic>
              </a:graphicData>
            </a:graphic>
          </wp:anchor>
        </w:drawing>
      </w:r>
    </w:p>
    <w:p w:rsidR="0075015D" w:rsidRDefault="00505605" w:rsidP="00C546C5">
      <w:r w:rsidRPr="00AA1C15">
        <w:t>Im Folder Root/Objects/TestFolder</w:t>
      </w:r>
      <w:r>
        <w:t>Lib</w:t>
      </w:r>
      <w:r w:rsidRPr="00AA1C15">
        <w:t xml:space="preserve">/BuildInType ist für jeden OPC UA BuildInType eine Variable  vorhanden. Diese Variablen können von einem OPC UA Client gelesen, geschrieben oder überwacht </w:t>
      </w:r>
      <w:r>
        <w:t>we</w:t>
      </w:r>
      <w:r w:rsidRPr="00AA1C15">
        <w:t>rden.</w:t>
      </w:r>
      <w:r>
        <w:t xml:space="preserve"> </w:t>
      </w:r>
    </w:p>
    <w:p w:rsidR="0075015D" w:rsidRDefault="0075015D" w:rsidP="00C546C5">
      <w:r>
        <w:t xml:space="preserve">Alle OPC UA Anfragen werden nicht durch das Informationsmodel des OpcUaServer beantwortet, sondern an eine Produkt Library weitergeleitet. Die Produkt Library verwaltet </w:t>
      </w:r>
      <w:r>
        <w:lastRenderedPageBreak/>
        <w:t>in diesem Fall die Variablen und die Zugriffe auf diese Variablen. Das Informationsmodel dient nur als Schnittstelle.</w:t>
      </w:r>
    </w:p>
    <w:p w:rsidR="0075015D" w:rsidRPr="008F7A3E" w:rsidRDefault="0075015D" w:rsidP="00C546C5">
      <w:r>
        <w:t>Die Variable LoopTimerInterval hat eine Sonderbedeutung. Diese Variable enthält ein Zeitintervall in Millisekunden. Ist das LoopTimerInterval ungleich 0 so werden alle Variablen im vorgegebenen Zeitintervall durch die Produkt Library geändert. Die Variable LoopTimerInterval kann wie alle Variablen durch ein OPC UA Client gesetzt bzw. gelesen werden.</w:t>
      </w:r>
    </w:p>
    <w:p w:rsidR="003F7D30" w:rsidRPr="008F7A3E" w:rsidRDefault="003F7D30" w:rsidP="003F7D30">
      <w:pPr>
        <w:pStyle w:val="berschrift1"/>
      </w:pPr>
      <w:bookmarkStart w:id="6" w:name="_Toc428810161"/>
      <w:r w:rsidRPr="008F7A3E">
        <w:t>Installation</w:t>
      </w:r>
      <w:bookmarkEnd w:id="6"/>
    </w:p>
    <w:p w:rsidR="003F7D30" w:rsidRDefault="00041E38" w:rsidP="003F7D30">
      <w:r w:rsidRPr="00880E53">
        <w:t xml:space="preserve">Dieser Abschnitt beschreibt wie der OpcUaServer auf verschiedenen Betriebssystemen installiert </w:t>
      </w:r>
      <w:r w:rsidR="00880E53">
        <w:t>we</w:t>
      </w:r>
      <w:r w:rsidRPr="00880E53">
        <w:t>rden kann.</w:t>
      </w:r>
    </w:p>
    <w:p w:rsidR="00C7654D" w:rsidRDefault="00C7654D" w:rsidP="00C7654D">
      <w:pPr>
        <w:pStyle w:val="berschrift2"/>
      </w:pPr>
      <w:bookmarkStart w:id="7" w:name="_Toc428810162"/>
      <w:r>
        <w:t>Windows 7</w:t>
      </w:r>
      <w:bookmarkEnd w:id="7"/>
    </w:p>
    <w:p w:rsidR="00D70199" w:rsidRPr="00D70199" w:rsidRDefault="00D70199" w:rsidP="00D70199">
      <w:r w:rsidRPr="00880E53">
        <w:t>Dieser Abschnitt bes</w:t>
      </w:r>
      <w:r>
        <w:t>chreibt wie der OpcUaServer unter</w:t>
      </w:r>
      <w:r w:rsidRPr="00880E53">
        <w:t xml:space="preserve"> </w:t>
      </w:r>
      <w:r>
        <w:t xml:space="preserve">dem </w:t>
      </w:r>
      <w:r w:rsidRPr="00880E53">
        <w:t xml:space="preserve">Betriebssystemen </w:t>
      </w:r>
      <w:r>
        <w:t xml:space="preserve">Windows 7 </w:t>
      </w:r>
      <w:r w:rsidRPr="00880E53">
        <w:t xml:space="preserve">installiert </w:t>
      </w:r>
      <w:r>
        <w:t>we</w:t>
      </w:r>
      <w:r w:rsidRPr="00880E53">
        <w:t>rden kann.</w:t>
      </w:r>
    </w:p>
    <w:p w:rsidR="00C7654D" w:rsidRDefault="00C7654D" w:rsidP="00D70199">
      <w:pPr>
        <w:pStyle w:val="berschrift3"/>
      </w:pPr>
      <w:bookmarkStart w:id="8" w:name="_Toc428810163"/>
      <w:r>
        <w:t>Systemvoraussetzungen</w:t>
      </w:r>
      <w:bookmarkEnd w:id="8"/>
    </w:p>
    <w:p w:rsidR="00D70199" w:rsidRDefault="00D70199" w:rsidP="00D70199">
      <w:r>
        <w:t>Für die Installation des OpcUaServer müssen die folgenden Voraussetzungen vor der Installation erfüllt sein.</w:t>
      </w:r>
    </w:p>
    <w:p w:rsidR="00D70199" w:rsidRPr="00D70199" w:rsidRDefault="00D70199" w:rsidP="00D70199">
      <w:pPr>
        <w:pStyle w:val="Listenabsatz"/>
        <w:numPr>
          <w:ilvl w:val="0"/>
          <w:numId w:val="26"/>
        </w:numPr>
      </w:pPr>
      <w:r>
        <w:t>Installation der Boost Library in der Version 1.54 32 Bit (</w:t>
      </w:r>
      <w:hyperlink r:id="rId17" w:history="1">
        <w:r w:rsidRPr="00732059">
          <w:rPr>
            <w:rStyle w:val="Hyperlink"/>
          </w:rPr>
          <w:t>http://sourceforge.net/projects/boost/files/boost-binaries/1.54.0/</w:t>
        </w:r>
      </w:hyperlink>
      <w:r>
        <w:t xml:space="preserve">).  Für die Installation muss das Paket </w:t>
      </w:r>
      <w:r w:rsidRPr="00475185">
        <w:rPr>
          <w:i/>
        </w:rPr>
        <w:t>boost_1_54_0-msvc-11.0-32.exe</w:t>
      </w:r>
      <w:r>
        <w:t xml:space="preserve"> ausgewählt werden. Als Installationsverzeichnis </w:t>
      </w:r>
      <w:r w:rsidR="00A4539B">
        <w:t>während der Installation der</w:t>
      </w:r>
      <w:r>
        <w:t xml:space="preserve"> Boost</w:t>
      </w:r>
      <w:r w:rsidR="00A4539B">
        <w:t xml:space="preserve"> Library</w:t>
      </w:r>
      <w:r>
        <w:t xml:space="preserve"> muss das Verzeichnis </w:t>
      </w:r>
      <w:r w:rsidRPr="00475185">
        <w:rPr>
          <w:i/>
        </w:rPr>
        <w:t>C:/local/boost_1_54_0</w:t>
      </w:r>
      <w:r>
        <w:t xml:space="preserve"> ausgewählt werden.</w:t>
      </w:r>
    </w:p>
    <w:p w:rsidR="00C7654D" w:rsidRDefault="00C7654D" w:rsidP="00D70199">
      <w:pPr>
        <w:pStyle w:val="berschrift3"/>
      </w:pPr>
      <w:bookmarkStart w:id="9" w:name="_Toc428810164"/>
      <w:r>
        <w:t>Installation</w:t>
      </w:r>
      <w:bookmarkEnd w:id="9"/>
    </w:p>
    <w:p w:rsidR="00100325" w:rsidRDefault="00100325" w:rsidP="00100325">
      <w:r>
        <w:t>Für die Installation des OpcUaServer müssen die folgenden Schritte durchgeführt werden.</w:t>
      </w:r>
    </w:p>
    <w:p w:rsidR="00A4539B" w:rsidRDefault="00C546C5" w:rsidP="008A75D1">
      <w:pPr>
        <w:pStyle w:val="Listenabsatz"/>
        <w:numPr>
          <w:ilvl w:val="0"/>
          <w:numId w:val="26"/>
        </w:numPr>
      </w:pPr>
      <w:r>
        <w:rPr>
          <w:noProof/>
          <w:lang w:eastAsia="de-DE"/>
        </w:rPr>
        <w:lastRenderedPageBreak/>
        <w:drawing>
          <wp:anchor distT="0" distB="0" distL="114300" distR="114300" simplePos="0" relativeHeight="251659264" behindDoc="0" locked="0" layoutInCell="1" allowOverlap="1">
            <wp:simplePos x="0" y="0"/>
            <wp:positionH relativeFrom="column">
              <wp:posOffset>478155</wp:posOffset>
            </wp:positionH>
            <wp:positionV relativeFrom="paragraph">
              <wp:posOffset>1452880</wp:posOffset>
            </wp:positionV>
            <wp:extent cx="4802505" cy="3703955"/>
            <wp:effectExtent l="19050" t="0" r="0" b="0"/>
            <wp:wrapTopAndBottom/>
            <wp:docPr id="2" name="Grafik 1" descr="Install_wind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1.JPG"/>
                    <pic:cNvPicPr/>
                  </pic:nvPicPr>
                  <pic:blipFill>
                    <a:blip r:embed="rId18" cstate="print"/>
                    <a:stretch>
                      <a:fillRect/>
                    </a:stretch>
                  </pic:blipFill>
                  <pic:spPr>
                    <a:xfrm>
                      <a:off x="0" y="0"/>
                      <a:ext cx="4802505" cy="3703955"/>
                    </a:xfrm>
                    <a:prstGeom prst="rect">
                      <a:avLst/>
                    </a:prstGeom>
                  </pic:spPr>
                </pic:pic>
              </a:graphicData>
            </a:graphic>
          </wp:anchor>
        </w:drawing>
      </w:r>
      <w:r w:rsidR="004A2391">
        <w:t xml:space="preserve">Laden Sie den OpcUaServer für das Betriebssystem Windows 7 von der ASNeG Webseite herunter (http://asneg.de/download.html). Die Installation startet nach dem Download selbstständig. Für die Installation des OpcUaServer auf Ihrem Windows 7 Betriebssysteme werden Administrator Rechte benötigt. Nach dem Ende der Installation des OpcUaServer muss Ihr Rechner neu gestartet werden. </w:t>
      </w:r>
    </w:p>
    <w:p w:rsidR="008A75D1" w:rsidRDefault="008A75D1" w:rsidP="00A4539B">
      <w:pPr>
        <w:pStyle w:val="Listenabsatz"/>
      </w:pPr>
    </w:p>
    <w:p w:rsidR="008A75D1" w:rsidRDefault="008A75D1" w:rsidP="00A4539B">
      <w:pPr>
        <w:pStyle w:val="Listenabsatz"/>
      </w:pPr>
    </w:p>
    <w:p w:rsidR="00A4539B" w:rsidRDefault="00A4539B" w:rsidP="00A4539B">
      <w:pPr>
        <w:pStyle w:val="Listenabsatz"/>
      </w:pPr>
    </w:p>
    <w:p w:rsidR="00A4539B" w:rsidRDefault="00F40F21" w:rsidP="00100325">
      <w:pPr>
        <w:pStyle w:val="Listenabsatz"/>
        <w:numPr>
          <w:ilvl w:val="0"/>
          <w:numId w:val="26"/>
        </w:numPr>
      </w:pPr>
      <w:r>
        <w:rPr>
          <w:noProof/>
          <w:lang w:eastAsia="de-DE"/>
        </w:rPr>
        <w:drawing>
          <wp:anchor distT="0" distB="0" distL="114300" distR="114300" simplePos="0" relativeHeight="251660288" behindDoc="0" locked="0" layoutInCell="1" allowOverlap="1">
            <wp:simplePos x="0" y="0"/>
            <wp:positionH relativeFrom="column">
              <wp:posOffset>478155</wp:posOffset>
            </wp:positionH>
            <wp:positionV relativeFrom="paragraph">
              <wp:posOffset>410210</wp:posOffset>
            </wp:positionV>
            <wp:extent cx="4802505" cy="3703955"/>
            <wp:effectExtent l="19050" t="0" r="0" b="0"/>
            <wp:wrapTopAndBottom/>
            <wp:docPr id="3" name="Grafik 2" descr="Install_Windo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2.JPG"/>
                    <pic:cNvPicPr/>
                  </pic:nvPicPr>
                  <pic:blipFill>
                    <a:blip r:embed="rId19" cstate="print"/>
                    <a:stretch>
                      <a:fillRect/>
                    </a:stretch>
                  </pic:blipFill>
                  <pic:spPr>
                    <a:xfrm>
                      <a:off x="0" y="0"/>
                      <a:ext cx="4802505" cy="3703955"/>
                    </a:xfrm>
                    <a:prstGeom prst="rect">
                      <a:avLst/>
                    </a:prstGeom>
                  </pic:spPr>
                </pic:pic>
              </a:graphicData>
            </a:graphic>
          </wp:anchor>
        </w:drawing>
      </w:r>
      <w:r w:rsidR="00A4539B">
        <w:t xml:space="preserve">Drücken Sie </w:t>
      </w:r>
      <w:r w:rsidR="00A4539B" w:rsidRPr="00227B62">
        <w:rPr>
          <w:i/>
        </w:rPr>
        <w:t>Weiter</w:t>
      </w:r>
      <w:r w:rsidR="00D45D1A">
        <w:rPr>
          <w:i/>
        </w:rPr>
        <w:t>.</w:t>
      </w:r>
    </w:p>
    <w:p w:rsidR="00227B62" w:rsidRDefault="00227B62" w:rsidP="00F40F21"/>
    <w:p w:rsidR="00227B62" w:rsidRDefault="00227B62" w:rsidP="00227B62">
      <w:pPr>
        <w:pStyle w:val="Listenabsatz"/>
        <w:numPr>
          <w:ilvl w:val="0"/>
          <w:numId w:val="26"/>
        </w:numPr>
      </w:pPr>
      <w:r>
        <w:t xml:space="preserve">Lesen Sie das Lizensabkommen und bestätigen Sie dieses durch das Drücken von </w:t>
      </w:r>
      <w:r w:rsidRPr="00227B62">
        <w:rPr>
          <w:i/>
        </w:rPr>
        <w:t>Annehmen</w:t>
      </w:r>
      <w:r w:rsidR="00D45D1A">
        <w:rPr>
          <w:i/>
        </w:rPr>
        <w:t>.</w:t>
      </w:r>
    </w:p>
    <w:p w:rsidR="00227B62" w:rsidRDefault="003F2334" w:rsidP="003F2334">
      <w:r>
        <w:rPr>
          <w:noProof/>
          <w:lang w:eastAsia="de-DE"/>
        </w:rPr>
        <w:drawing>
          <wp:anchor distT="0" distB="0" distL="114300" distR="114300" simplePos="0" relativeHeight="251661312" behindDoc="0" locked="0" layoutInCell="1" allowOverlap="1">
            <wp:simplePos x="0" y="0"/>
            <wp:positionH relativeFrom="column">
              <wp:posOffset>478155</wp:posOffset>
            </wp:positionH>
            <wp:positionV relativeFrom="paragraph">
              <wp:posOffset>-127000</wp:posOffset>
            </wp:positionV>
            <wp:extent cx="4802505" cy="3703955"/>
            <wp:effectExtent l="19050" t="0" r="0" b="0"/>
            <wp:wrapTopAndBottom/>
            <wp:docPr id="4" name="Grafik 3" descr="Install_Window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3.JPG"/>
                    <pic:cNvPicPr/>
                  </pic:nvPicPr>
                  <pic:blipFill>
                    <a:blip r:embed="rId20" cstate="print"/>
                    <a:stretch>
                      <a:fillRect/>
                    </a:stretch>
                  </pic:blipFill>
                  <pic:spPr>
                    <a:xfrm>
                      <a:off x="0" y="0"/>
                      <a:ext cx="4802505" cy="3703955"/>
                    </a:xfrm>
                    <a:prstGeom prst="rect">
                      <a:avLst/>
                    </a:prstGeom>
                  </pic:spPr>
                </pic:pic>
              </a:graphicData>
            </a:graphic>
          </wp:anchor>
        </w:drawing>
      </w:r>
    </w:p>
    <w:p w:rsidR="00227B62" w:rsidRDefault="00227B62" w:rsidP="00227B62">
      <w:pPr>
        <w:pStyle w:val="Listenabsatz"/>
        <w:numPr>
          <w:ilvl w:val="0"/>
          <w:numId w:val="26"/>
        </w:numPr>
      </w:pPr>
      <w:r>
        <w:t xml:space="preserve">Drücken Sie </w:t>
      </w:r>
      <w:r w:rsidRPr="00227B62">
        <w:rPr>
          <w:i/>
        </w:rPr>
        <w:t>Weiter</w:t>
      </w:r>
      <w:r w:rsidR="00D45D1A">
        <w:rPr>
          <w:i/>
        </w:rPr>
        <w:t>.</w:t>
      </w:r>
    </w:p>
    <w:p w:rsidR="003F2334" w:rsidRDefault="003F2334" w:rsidP="003F2334">
      <w:pPr>
        <w:pStyle w:val="Listenabsatz"/>
      </w:pPr>
      <w:r>
        <w:rPr>
          <w:noProof/>
          <w:lang w:eastAsia="de-DE"/>
        </w:rPr>
        <w:drawing>
          <wp:anchor distT="0" distB="0" distL="114300" distR="114300" simplePos="0" relativeHeight="251662336" behindDoc="0" locked="0" layoutInCell="1" allowOverlap="1">
            <wp:simplePos x="0" y="0"/>
            <wp:positionH relativeFrom="column">
              <wp:posOffset>478155</wp:posOffset>
            </wp:positionH>
            <wp:positionV relativeFrom="paragraph">
              <wp:posOffset>281940</wp:posOffset>
            </wp:positionV>
            <wp:extent cx="4802505" cy="3703955"/>
            <wp:effectExtent l="19050" t="0" r="0" b="0"/>
            <wp:wrapTopAndBottom/>
            <wp:docPr id="5" name="Grafik 4" descr="Install_Window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4.JPG"/>
                    <pic:cNvPicPr/>
                  </pic:nvPicPr>
                  <pic:blipFill>
                    <a:blip r:embed="rId21" cstate="print"/>
                    <a:stretch>
                      <a:fillRect/>
                    </a:stretch>
                  </pic:blipFill>
                  <pic:spPr>
                    <a:xfrm>
                      <a:off x="0" y="0"/>
                      <a:ext cx="4802505" cy="3703955"/>
                    </a:xfrm>
                    <a:prstGeom prst="rect">
                      <a:avLst/>
                    </a:prstGeom>
                  </pic:spPr>
                </pic:pic>
              </a:graphicData>
            </a:graphic>
          </wp:anchor>
        </w:drawing>
      </w:r>
    </w:p>
    <w:p w:rsidR="00227B62" w:rsidRDefault="00227B62" w:rsidP="00227B62">
      <w:pPr>
        <w:pStyle w:val="Listenabsatz"/>
      </w:pPr>
    </w:p>
    <w:p w:rsidR="00227B62" w:rsidRDefault="00227B62" w:rsidP="00227B62">
      <w:pPr>
        <w:pStyle w:val="Listenabsatz"/>
        <w:numPr>
          <w:ilvl w:val="0"/>
          <w:numId w:val="26"/>
        </w:numPr>
      </w:pPr>
      <w:r>
        <w:t xml:space="preserve">Drücken Sie </w:t>
      </w:r>
      <w:r w:rsidRPr="00D45D1A">
        <w:rPr>
          <w:i/>
        </w:rPr>
        <w:t>Installieren</w:t>
      </w:r>
      <w:r w:rsidR="00D45D1A">
        <w:rPr>
          <w:i/>
        </w:rPr>
        <w:t>.</w:t>
      </w:r>
    </w:p>
    <w:p w:rsidR="00D45D1A" w:rsidRDefault="00D45D1A" w:rsidP="00D45D1A">
      <w:pPr>
        <w:pStyle w:val="Listenabsatz"/>
      </w:pPr>
    </w:p>
    <w:p w:rsidR="003F2334" w:rsidRDefault="003F2334" w:rsidP="003F2334">
      <w:pPr>
        <w:pStyle w:val="Listenabsatz"/>
      </w:pPr>
      <w:r>
        <w:rPr>
          <w:noProof/>
          <w:lang w:eastAsia="de-DE"/>
        </w:rPr>
        <w:drawing>
          <wp:anchor distT="0" distB="0" distL="114300" distR="114300" simplePos="0" relativeHeight="251663360" behindDoc="0" locked="0" layoutInCell="1" allowOverlap="1">
            <wp:simplePos x="0" y="0"/>
            <wp:positionH relativeFrom="column">
              <wp:posOffset>478155</wp:posOffset>
            </wp:positionH>
            <wp:positionV relativeFrom="paragraph">
              <wp:posOffset>-64770</wp:posOffset>
            </wp:positionV>
            <wp:extent cx="4802505" cy="3703955"/>
            <wp:effectExtent l="19050" t="0" r="0" b="0"/>
            <wp:wrapTopAndBottom/>
            <wp:docPr id="7" name="Grafik 6" descr="Install_Window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5.JPG"/>
                    <pic:cNvPicPr/>
                  </pic:nvPicPr>
                  <pic:blipFill>
                    <a:blip r:embed="rId22" cstate="print"/>
                    <a:stretch>
                      <a:fillRect/>
                    </a:stretch>
                  </pic:blipFill>
                  <pic:spPr>
                    <a:xfrm>
                      <a:off x="0" y="0"/>
                      <a:ext cx="4802505" cy="3703955"/>
                    </a:xfrm>
                    <a:prstGeom prst="rect">
                      <a:avLst/>
                    </a:prstGeom>
                  </pic:spPr>
                </pic:pic>
              </a:graphicData>
            </a:graphic>
          </wp:anchor>
        </w:drawing>
      </w:r>
    </w:p>
    <w:p w:rsidR="00D45D1A" w:rsidRDefault="00D45D1A" w:rsidP="00D45D1A">
      <w:pPr>
        <w:pStyle w:val="Listenabsatz"/>
      </w:pPr>
    </w:p>
    <w:p w:rsidR="00D45D1A" w:rsidRDefault="00D45D1A" w:rsidP="00227B62">
      <w:pPr>
        <w:pStyle w:val="Listenabsatz"/>
        <w:numPr>
          <w:ilvl w:val="0"/>
          <w:numId w:val="26"/>
        </w:numPr>
      </w:pPr>
      <w:r>
        <w:t xml:space="preserve">Drücken Sie </w:t>
      </w:r>
      <w:r w:rsidRPr="00D45D1A">
        <w:rPr>
          <w:i/>
        </w:rPr>
        <w:t>Fertigstellen</w:t>
      </w:r>
      <w:r>
        <w:t>.</w:t>
      </w:r>
    </w:p>
    <w:p w:rsidR="00D45D1A" w:rsidRDefault="00D45D1A" w:rsidP="00227B62">
      <w:pPr>
        <w:pStyle w:val="Listenabsatz"/>
        <w:numPr>
          <w:ilvl w:val="0"/>
          <w:numId w:val="26"/>
        </w:numPr>
      </w:pPr>
      <w:r>
        <w:t>Führen Sie jetzt einen Neustart des Rechners durch.</w:t>
      </w:r>
    </w:p>
    <w:p w:rsidR="00D45D1A" w:rsidRPr="00100325" w:rsidRDefault="00D45D1A" w:rsidP="00227B62">
      <w:pPr>
        <w:pStyle w:val="Listenabsatz"/>
        <w:numPr>
          <w:ilvl w:val="0"/>
          <w:numId w:val="26"/>
        </w:numPr>
      </w:pPr>
      <w:r>
        <w:t>Nach dem Neustart des Rechner ist die Installation des OpcUaServer abgeschlossen.</w:t>
      </w:r>
    </w:p>
    <w:p w:rsidR="00C7654D" w:rsidRDefault="00C7654D" w:rsidP="00D70199">
      <w:pPr>
        <w:pStyle w:val="berschrift3"/>
      </w:pPr>
      <w:bookmarkStart w:id="10" w:name="_Toc428810165"/>
      <w:r>
        <w:t>Starten und Stoppen des Server</w:t>
      </w:r>
      <w:bookmarkEnd w:id="10"/>
    </w:p>
    <w:p w:rsidR="00D7142F" w:rsidRDefault="00D7142F" w:rsidP="00D7142F">
      <w:r>
        <w:t>Der OpcUaServer wird als Windows Dienst auf dem Windows 7 Betriebsssystem installiert. Am Ende der Installation sowie nach einem Neustart des Rechners wird der ASNeG-Demo Server automatisch neu gestartet. Für das manuelle Starten und Stoppen des ASNeG-Demo Server kann der Windows Dienste Manager verwendet werden.</w:t>
      </w:r>
    </w:p>
    <w:p w:rsidR="00D7142F" w:rsidRDefault="00D7142F" w:rsidP="00D7142F">
      <w:pPr>
        <w:pStyle w:val="Inhalt"/>
      </w:pPr>
      <w:r>
        <w:t>Starten des ASNeG-Demo Server</w:t>
      </w:r>
    </w:p>
    <w:p w:rsidR="00D7142F" w:rsidRDefault="00D7142F" w:rsidP="00D7142F">
      <w:pPr>
        <w:pStyle w:val="Listenabsatz"/>
        <w:numPr>
          <w:ilvl w:val="0"/>
          <w:numId w:val="27"/>
        </w:numPr>
      </w:pPr>
      <w:r>
        <w:t>Wählen Sie das Menü „Windows System Menü“</w:t>
      </w:r>
    </w:p>
    <w:p w:rsidR="00D7142F" w:rsidRDefault="00D7142F" w:rsidP="00D7142F">
      <w:pPr>
        <w:pStyle w:val="Listenabsatz"/>
        <w:numPr>
          <w:ilvl w:val="0"/>
          <w:numId w:val="27"/>
        </w:numPr>
      </w:pPr>
      <w:r>
        <w:t>Wählen Sie das Menü „Systemsteuerung“</w:t>
      </w:r>
    </w:p>
    <w:p w:rsidR="00D7142F" w:rsidRDefault="00D7142F" w:rsidP="00D7142F">
      <w:pPr>
        <w:pStyle w:val="Listenabsatz"/>
        <w:numPr>
          <w:ilvl w:val="0"/>
          <w:numId w:val="27"/>
        </w:numPr>
      </w:pPr>
      <w:r>
        <w:lastRenderedPageBreak/>
        <w:t>Wählen Sie das Menü „Verwaltung“</w:t>
      </w:r>
    </w:p>
    <w:p w:rsidR="00D7142F" w:rsidRDefault="00D7142F" w:rsidP="00D7142F">
      <w:pPr>
        <w:pStyle w:val="Listenabsatz"/>
        <w:numPr>
          <w:ilvl w:val="0"/>
          <w:numId w:val="27"/>
        </w:numPr>
      </w:pPr>
      <w:r>
        <w:t>Wählen Sie das Menü „Dienste“</w:t>
      </w:r>
    </w:p>
    <w:p w:rsidR="00D7142F" w:rsidRDefault="00D7142F" w:rsidP="00D7142F">
      <w:pPr>
        <w:pStyle w:val="Listenabsatz"/>
      </w:pPr>
    </w:p>
    <w:p w:rsidR="004D2FCA" w:rsidRDefault="004D2FCA" w:rsidP="00D7142F">
      <w:pPr>
        <w:pStyle w:val="Listenabsatz"/>
      </w:pPr>
      <w:r>
        <w:rPr>
          <w:noProof/>
          <w:lang w:eastAsia="de-DE"/>
        </w:rPr>
        <w:drawing>
          <wp:anchor distT="0" distB="0" distL="114300" distR="114300" simplePos="0" relativeHeight="251664384" behindDoc="0" locked="0" layoutInCell="1" allowOverlap="1">
            <wp:simplePos x="0" y="0"/>
            <wp:positionH relativeFrom="column">
              <wp:posOffset>478155</wp:posOffset>
            </wp:positionH>
            <wp:positionV relativeFrom="paragraph">
              <wp:posOffset>-103505</wp:posOffset>
            </wp:positionV>
            <wp:extent cx="5584190" cy="3204210"/>
            <wp:effectExtent l="19050" t="0" r="0" b="0"/>
            <wp:wrapTopAndBottom/>
            <wp:docPr id="8" name="Grafik 7" descr="start_wind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_windows1.JPG"/>
                    <pic:cNvPicPr/>
                  </pic:nvPicPr>
                  <pic:blipFill>
                    <a:blip r:embed="rId23" cstate="print"/>
                    <a:stretch>
                      <a:fillRect/>
                    </a:stretch>
                  </pic:blipFill>
                  <pic:spPr>
                    <a:xfrm>
                      <a:off x="0" y="0"/>
                      <a:ext cx="5584190" cy="3204210"/>
                    </a:xfrm>
                    <a:prstGeom prst="rect">
                      <a:avLst/>
                    </a:prstGeom>
                  </pic:spPr>
                </pic:pic>
              </a:graphicData>
            </a:graphic>
          </wp:anchor>
        </w:drawing>
      </w:r>
    </w:p>
    <w:p w:rsidR="00D7142F" w:rsidRDefault="00D7142F" w:rsidP="00D7142F">
      <w:pPr>
        <w:pStyle w:val="Listenabsatz"/>
      </w:pPr>
    </w:p>
    <w:p w:rsidR="00D7142F" w:rsidRDefault="00D7142F" w:rsidP="00D7142F">
      <w:pPr>
        <w:pStyle w:val="Listenabsatz"/>
        <w:numPr>
          <w:ilvl w:val="0"/>
          <w:numId w:val="27"/>
        </w:numPr>
      </w:pPr>
      <w:r>
        <w:t xml:space="preserve">Wählen Sie im rechten Fenster die Zeile </w:t>
      </w:r>
      <w:r w:rsidRPr="00D7142F">
        <w:rPr>
          <w:i/>
        </w:rPr>
        <w:t>ASNeG-Demo</w:t>
      </w:r>
      <w:r>
        <w:t xml:space="preserve"> aus.</w:t>
      </w:r>
    </w:p>
    <w:p w:rsidR="00D7142F" w:rsidRDefault="00D7142F" w:rsidP="00D7142F">
      <w:pPr>
        <w:pStyle w:val="Listenabsatz"/>
        <w:numPr>
          <w:ilvl w:val="0"/>
          <w:numId w:val="27"/>
        </w:numPr>
      </w:pPr>
      <w:r>
        <w:t xml:space="preserve">Drücken Sie im mittleren Fenster </w:t>
      </w:r>
      <w:r w:rsidRPr="00D7142F">
        <w:rPr>
          <w:i/>
        </w:rPr>
        <w:t>starten</w:t>
      </w:r>
      <w:r>
        <w:t xml:space="preserve">. Der Windows Dienst ist nun gestartet. </w:t>
      </w:r>
    </w:p>
    <w:p w:rsidR="00D7142F" w:rsidRDefault="00D7142F" w:rsidP="00D7142F">
      <w:r>
        <w:t>Ob der ASNeG-Demo Server gestartet ist erkennen Sie am Statusfeld im rechten Fenster. Ist der ASNeG-Demo Server gestoppt</w:t>
      </w:r>
      <w:r w:rsidR="00BE749A">
        <w:t>, so enthält das Statusfeld keinen Wert. Ist der ASNeG-Demo Server gestartet, so enthält das Statusfeld den Inhalt „Gestartet“</w:t>
      </w:r>
    </w:p>
    <w:p w:rsidR="00BE749A" w:rsidRDefault="00BE749A" w:rsidP="00BE749A">
      <w:pPr>
        <w:pStyle w:val="Inhalt"/>
      </w:pPr>
      <w:r>
        <w:t>Stoppen des ASNeG-Demo Server</w:t>
      </w:r>
    </w:p>
    <w:p w:rsidR="00BE749A" w:rsidRDefault="00BE749A" w:rsidP="00BE749A">
      <w:pPr>
        <w:pStyle w:val="Listenabsatz"/>
        <w:numPr>
          <w:ilvl w:val="0"/>
          <w:numId w:val="28"/>
        </w:numPr>
      </w:pPr>
      <w:r>
        <w:t>Wählen Sie das Menü „Windows System Menü“</w:t>
      </w:r>
    </w:p>
    <w:p w:rsidR="00BE749A" w:rsidRDefault="00BE749A" w:rsidP="00BE749A">
      <w:pPr>
        <w:pStyle w:val="Listenabsatz"/>
        <w:numPr>
          <w:ilvl w:val="0"/>
          <w:numId w:val="28"/>
        </w:numPr>
      </w:pPr>
      <w:r>
        <w:t>Wählen Sie das Menü „Systemsteuerung“</w:t>
      </w:r>
    </w:p>
    <w:p w:rsidR="00BE749A" w:rsidRDefault="00BE749A" w:rsidP="00BE749A">
      <w:pPr>
        <w:pStyle w:val="Listenabsatz"/>
        <w:numPr>
          <w:ilvl w:val="0"/>
          <w:numId w:val="28"/>
        </w:numPr>
      </w:pPr>
      <w:r>
        <w:t>Wählen Sie das Menü „Verwaltung“</w:t>
      </w:r>
    </w:p>
    <w:p w:rsidR="00BE749A" w:rsidRDefault="00BE749A" w:rsidP="00BE749A">
      <w:pPr>
        <w:pStyle w:val="Listenabsatz"/>
        <w:numPr>
          <w:ilvl w:val="0"/>
          <w:numId w:val="28"/>
        </w:numPr>
      </w:pPr>
      <w:r>
        <w:t>Wählen Sie das Menü „Dienste“</w:t>
      </w:r>
    </w:p>
    <w:p w:rsidR="00BE749A" w:rsidRDefault="00BE749A" w:rsidP="00BE749A">
      <w:pPr>
        <w:pStyle w:val="Listenabsatz"/>
        <w:rPr>
          <w:noProof/>
          <w:lang w:eastAsia="de-DE"/>
        </w:rPr>
      </w:pPr>
    </w:p>
    <w:p w:rsidR="004D2FCA" w:rsidRDefault="004D2FCA" w:rsidP="00BE749A">
      <w:pPr>
        <w:pStyle w:val="Listenabsatz"/>
        <w:rPr>
          <w:noProof/>
          <w:lang w:eastAsia="de-DE"/>
        </w:rPr>
      </w:pPr>
    </w:p>
    <w:p w:rsidR="004D2FCA" w:rsidRDefault="004D2FCA" w:rsidP="00BE749A">
      <w:pPr>
        <w:pStyle w:val="Listenabsatz"/>
        <w:rPr>
          <w:noProof/>
          <w:lang w:eastAsia="de-DE"/>
        </w:rPr>
      </w:pPr>
    </w:p>
    <w:p w:rsidR="004D2FCA" w:rsidRDefault="004D2FCA" w:rsidP="00BE749A">
      <w:pPr>
        <w:pStyle w:val="Listenabsatz"/>
        <w:rPr>
          <w:noProof/>
          <w:lang w:eastAsia="de-DE"/>
        </w:rPr>
      </w:pPr>
    </w:p>
    <w:p w:rsidR="004D2FCA" w:rsidRDefault="004D2FCA" w:rsidP="00FE62C3">
      <w:pPr>
        <w:rPr>
          <w:noProof/>
          <w:lang w:eastAsia="de-DE"/>
        </w:rPr>
      </w:pPr>
    </w:p>
    <w:p w:rsidR="00BE749A" w:rsidRDefault="004D2FCA" w:rsidP="004D2FCA">
      <w:pPr>
        <w:rPr>
          <w:noProof/>
          <w:lang w:eastAsia="de-DE"/>
        </w:rPr>
      </w:pPr>
      <w:r>
        <w:rPr>
          <w:noProof/>
          <w:lang w:eastAsia="de-DE"/>
        </w:rPr>
        <w:lastRenderedPageBreak/>
        <w:drawing>
          <wp:anchor distT="0" distB="0" distL="114300" distR="114300" simplePos="0" relativeHeight="251665408" behindDoc="0" locked="0" layoutInCell="1" allowOverlap="1">
            <wp:simplePos x="0" y="0"/>
            <wp:positionH relativeFrom="column">
              <wp:posOffset>267335</wp:posOffset>
            </wp:positionH>
            <wp:positionV relativeFrom="paragraph">
              <wp:posOffset>5715</wp:posOffset>
            </wp:positionV>
            <wp:extent cx="5584190" cy="3204210"/>
            <wp:effectExtent l="19050" t="0" r="0" b="0"/>
            <wp:wrapTopAndBottom/>
            <wp:docPr id="10" name="Grafik 9" descr="stop_wind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_windows1.JPG"/>
                    <pic:cNvPicPr/>
                  </pic:nvPicPr>
                  <pic:blipFill>
                    <a:blip r:embed="rId24" cstate="print"/>
                    <a:stretch>
                      <a:fillRect/>
                    </a:stretch>
                  </pic:blipFill>
                  <pic:spPr>
                    <a:xfrm>
                      <a:off x="0" y="0"/>
                      <a:ext cx="5584190" cy="3204210"/>
                    </a:xfrm>
                    <a:prstGeom prst="rect">
                      <a:avLst/>
                    </a:prstGeom>
                  </pic:spPr>
                </pic:pic>
              </a:graphicData>
            </a:graphic>
          </wp:anchor>
        </w:drawing>
      </w:r>
    </w:p>
    <w:p w:rsidR="00BE749A" w:rsidRDefault="00BE749A" w:rsidP="00BE749A">
      <w:pPr>
        <w:pStyle w:val="Listenabsatz"/>
        <w:numPr>
          <w:ilvl w:val="0"/>
          <w:numId w:val="28"/>
        </w:numPr>
      </w:pPr>
      <w:r>
        <w:t xml:space="preserve">Wählen Sie im rechten Fenster die Zeile </w:t>
      </w:r>
      <w:r w:rsidRPr="00D7142F">
        <w:rPr>
          <w:i/>
        </w:rPr>
        <w:t>ASNeG-Demo</w:t>
      </w:r>
      <w:r>
        <w:t xml:space="preserve"> aus.</w:t>
      </w:r>
    </w:p>
    <w:p w:rsidR="00BE749A" w:rsidRDefault="00BE749A" w:rsidP="00BE749A">
      <w:pPr>
        <w:pStyle w:val="Listenabsatz"/>
        <w:numPr>
          <w:ilvl w:val="0"/>
          <w:numId w:val="28"/>
        </w:numPr>
      </w:pPr>
      <w:r>
        <w:t xml:space="preserve">Drücken Sie im mittleren Fenster </w:t>
      </w:r>
      <w:r w:rsidRPr="00BE749A">
        <w:rPr>
          <w:i/>
        </w:rPr>
        <w:t>beenden</w:t>
      </w:r>
      <w:r>
        <w:t>. Der Windows Dienst wird nun gestoppt.</w:t>
      </w:r>
    </w:p>
    <w:p w:rsidR="00BE749A" w:rsidRPr="00BE749A" w:rsidRDefault="00BE749A" w:rsidP="00BE749A">
      <w:pPr>
        <w:pStyle w:val="Listenabsatz"/>
      </w:pPr>
    </w:p>
    <w:p w:rsidR="00C7654D" w:rsidRDefault="00C7654D" w:rsidP="00C7654D">
      <w:pPr>
        <w:pStyle w:val="berschrift2"/>
      </w:pPr>
      <w:bookmarkStart w:id="11" w:name="_Toc428810166"/>
      <w:r>
        <w:t>ubuntu 14.04 LTS</w:t>
      </w:r>
      <w:bookmarkEnd w:id="11"/>
    </w:p>
    <w:p w:rsidR="0089137B" w:rsidRPr="0089137B" w:rsidRDefault="0089137B" w:rsidP="0089137B">
      <w:r w:rsidRPr="00880E53">
        <w:t>Dieser Abschnitt bes</w:t>
      </w:r>
      <w:r>
        <w:t>chreibt wie der OpcUaServer unter</w:t>
      </w:r>
      <w:r w:rsidRPr="00880E53">
        <w:t xml:space="preserve"> </w:t>
      </w:r>
      <w:r>
        <w:t xml:space="preserve">dem </w:t>
      </w:r>
      <w:r w:rsidRPr="00880E53">
        <w:t xml:space="preserve">Betriebssystemen </w:t>
      </w:r>
      <w:r>
        <w:t xml:space="preserve">ubuntu 14.04 LTS </w:t>
      </w:r>
      <w:r w:rsidRPr="00880E53">
        <w:t xml:space="preserve">installiert </w:t>
      </w:r>
      <w:r>
        <w:t>we</w:t>
      </w:r>
      <w:r w:rsidRPr="00880E53">
        <w:t>rden kann.</w:t>
      </w:r>
    </w:p>
    <w:p w:rsidR="00C7654D" w:rsidRDefault="00C7654D" w:rsidP="00D70199">
      <w:pPr>
        <w:pStyle w:val="berschrift3"/>
      </w:pPr>
      <w:bookmarkStart w:id="12" w:name="_Toc428810167"/>
      <w:r>
        <w:t>Systemvoraussetzungen</w:t>
      </w:r>
      <w:bookmarkEnd w:id="12"/>
    </w:p>
    <w:p w:rsidR="00633A4B" w:rsidRDefault="00633A4B" w:rsidP="00633A4B">
      <w:r>
        <w:t>Für die Installation des OpcUaServer müssen die folgenden Voraussetzungen vor der Installation erfüllt sein.</w:t>
      </w:r>
    </w:p>
    <w:p w:rsidR="009B385B" w:rsidRDefault="00633A4B" w:rsidP="009B385B">
      <w:pPr>
        <w:pStyle w:val="Listenabsatz"/>
        <w:numPr>
          <w:ilvl w:val="0"/>
          <w:numId w:val="30"/>
        </w:numPr>
      </w:pPr>
      <w:r>
        <w:t>Installation der Boost Library in der Version 1.54.</w:t>
      </w:r>
    </w:p>
    <w:p w:rsidR="00633A4B" w:rsidRPr="009B385B" w:rsidRDefault="00633A4B" w:rsidP="00633A4B">
      <w:pPr>
        <w:pStyle w:val="Listenabsatz"/>
        <w:rPr>
          <w:rFonts w:ascii="Dotum" w:eastAsia="Dotum" w:hAnsi="Dotum" w:cstheme="majorHAnsi"/>
          <w:lang w:val="en-US"/>
        </w:rPr>
      </w:pPr>
      <w:r w:rsidRPr="009B385B">
        <w:rPr>
          <w:rFonts w:ascii="Dotum" w:eastAsia="Dotum" w:hAnsi="Dotum" w:cstheme="majorHAnsi"/>
          <w:lang w:val="en-US"/>
        </w:rPr>
        <w:t>&gt;&gt; sudo apt-get install libboost1.54.dev</w:t>
      </w:r>
    </w:p>
    <w:p w:rsidR="00C7654D" w:rsidRDefault="00C7654D" w:rsidP="00D70199">
      <w:pPr>
        <w:pStyle w:val="berschrift3"/>
      </w:pPr>
      <w:bookmarkStart w:id="13" w:name="_Toc428810168"/>
      <w:r>
        <w:t>Installation</w:t>
      </w:r>
      <w:bookmarkEnd w:id="13"/>
    </w:p>
    <w:p w:rsidR="0081530A" w:rsidRDefault="0081530A" w:rsidP="0081530A">
      <w:r>
        <w:t>Für die Installation des OpcUaServer müssen die folgenden Schritte durchgeführt werden.</w:t>
      </w:r>
    </w:p>
    <w:p w:rsidR="0081530A" w:rsidRDefault="0081530A" w:rsidP="0081530A">
      <w:pPr>
        <w:pStyle w:val="Listenabsatz"/>
        <w:numPr>
          <w:ilvl w:val="0"/>
          <w:numId w:val="26"/>
        </w:numPr>
      </w:pPr>
      <w:r>
        <w:t xml:space="preserve">Laden Sie den OpcUaServer für das Betriebssystem ubuntu  von der ASNeG Webseite herunter (http://asneg.de/download.html). </w:t>
      </w:r>
    </w:p>
    <w:p w:rsidR="0081530A" w:rsidRDefault="0081530A" w:rsidP="0081530A">
      <w:pPr>
        <w:pStyle w:val="Listenabsatz"/>
        <w:numPr>
          <w:ilvl w:val="0"/>
          <w:numId w:val="26"/>
        </w:numPr>
      </w:pPr>
      <w:r>
        <w:t xml:space="preserve">Führen Sie das Installations Programm </w:t>
      </w:r>
      <w:r w:rsidRPr="00631B5B">
        <w:rPr>
          <w:i/>
        </w:rPr>
        <w:t>gdebi-gtk</w:t>
      </w:r>
      <w:r>
        <w:t xml:space="preserve"> aus</w:t>
      </w:r>
      <w:r w:rsidR="00631B5B">
        <w:t>.</w:t>
      </w:r>
    </w:p>
    <w:p w:rsidR="0081530A" w:rsidRDefault="0081530A" w:rsidP="0081530A">
      <w:pPr>
        <w:pStyle w:val="Listenabsatz"/>
        <w:rPr>
          <w:rFonts w:ascii="Dotum" w:eastAsia="Dotum" w:hAnsi="Dotum"/>
        </w:rPr>
      </w:pPr>
      <w:r w:rsidRPr="0081530A">
        <w:rPr>
          <w:rFonts w:ascii="Dotum" w:eastAsia="Dotum" w:hAnsi="Dotum"/>
        </w:rPr>
        <w:lastRenderedPageBreak/>
        <w:t xml:space="preserve">&gt;&gt; sudo </w:t>
      </w:r>
      <w:r w:rsidR="00641DE0">
        <w:rPr>
          <w:rFonts w:ascii="Dotum" w:eastAsia="Dotum" w:hAnsi="Dotum"/>
        </w:rPr>
        <w:t>gdebi-gtk OpcUaStack.x.x.x-x86_64</w:t>
      </w:r>
      <w:r w:rsidRPr="0081530A">
        <w:rPr>
          <w:rFonts w:ascii="Dotum" w:eastAsia="Dotum" w:hAnsi="Dotum"/>
        </w:rPr>
        <w:t>.deb</w:t>
      </w:r>
    </w:p>
    <w:p w:rsidR="0081530A" w:rsidRDefault="00841D79" w:rsidP="0081530A">
      <w:pPr>
        <w:pStyle w:val="Listenabsatz"/>
        <w:rPr>
          <w:rFonts w:ascii="Dotum" w:eastAsia="Dotum" w:hAnsi="Dotum"/>
        </w:rPr>
      </w:pPr>
      <w:r>
        <w:rPr>
          <w:rFonts w:ascii="Dotum" w:eastAsia="Dotum" w:hAnsi="Dotum"/>
          <w:noProof/>
          <w:lang w:eastAsia="de-DE"/>
        </w:rPr>
        <w:drawing>
          <wp:anchor distT="0" distB="0" distL="114300" distR="114300" simplePos="0" relativeHeight="251672576" behindDoc="0" locked="0" layoutInCell="1" allowOverlap="1">
            <wp:simplePos x="0" y="0"/>
            <wp:positionH relativeFrom="column">
              <wp:posOffset>478155</wp:posOffset>
            </wp:positionH>
            <wp:positionV relativeFrom="paragraph">
              <wp:posOffset>246380</wp:posOffset>
            </wp:positionV>
            <wp:extent cx="5246370" cy="4095115"/>
            <wp:effectExtent l="19050" t="0" r="0" b="0"/>
            <wp:wrapTopAndBottom/>
            <wp:docPr id="17" name="Grafik 16" descr="install_ubunt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ubuntu2.png"/>
                    <pic:cNvPicPr/>
                  </pic:nvPicPr>
                  <pic:blipFill>
                    <a:blip r:embed="rId25" cstate="print"/>
                    <a:stretch>
                      <a:fillRect/>
                    </a:stretch>
                  </pic:blipFill>
                  <pic:spPr>
                    <a:xfrm>
                      <a:off x="0" y="0"/>
                      <a:ext cx="5246370" cy="4095115"/>
                    </a:xfrm>
                    <a:prstGeom prst="rect">
                      <a:avLst/>
                    </a:prstGeom>
                  </pic:spPr>
                </pic:pic>
              </a:graphicData>
            </a:graphic>
          </wp:anchor>
        </w:drawing>
      </w:r>
    </w:p>
    <w:p w:rsidR="0081530A" w:rsidRPr="0081530A" w:rsidRDefault="0081530A" w:rsidP="0081530A">
      <w:pPr>
        <w:pStyle w:val="Listenabsatz"/>
        <w:rPr>
          <w:rFonts w:ascii="Dotum" w:eastAsia="Dotum" w:hAnsi="Dotum"/>
        </w:rPr>
      </w:pPr>
    </w:p>
    <w:p w:rsidR="0081530A" w:rsidRDefault="00631B5B" w:rsidP="0081530A">
      <w:pPr>
        <w:pStyle w:val="Listenabsatz"/>
        <w:numPr>
          <w:ilvl w:val="0"/>
          <w:numId w:val="26"/>
        </w:numPr>
      </w:pPr>
      <w:r>
        <w:t>Drücken Si</w:t>
      </w:r>
      <w:r w:rsidR="00FE62C3">
        <w:t xml:space="preserve">e </w:t>
      </w:r>
      <w:r w:rsidR="00FE62C3">
        <w:rPr>
          <w:i/>
        </w:rPr>
        <w:t>Paket in</w:t>
      </w:r>
      <w:r w:rsidRPr="00631B5B">
        <w:rPr>
          <w:i/>
        </w:rPr>
        <w:t>stallieren</w:t>
      </w:r>
      <w:r>
        <w:t>.</w:t>
      </w:r>
    </w:p>
    <w:p w:rsidR="00631B5B" w:rsidRDefault="00841D79" w:rsidP="00841D79">
      <w:r>
        <w:rPr>
          <w:noProof/>
          <w:lang w:eastAsia="de-DE"/>
        </w:rPr>
        <w:drawing>
          <wp:anchor distT="0" distB="0" distL="114300" distR="114300" simplePos="0" relativeHeight="251671552" behindDoc="0" locked="0" layoutInCell="1" allowOverlap="1">
            <wp:simplePos x="0" y="0"/>
            <wp:positionH relativeFrom="column">
              <wp:posOffset>478155</wp:posOffset>
            </wp:positionH>
            <wp:positionV relativeFrom="paragraph">
              <wp:posOffset>212090</wp:posOffset>
            </wp:positionV>
            <wp:extent cx="5013960" cy="2125345"/>
            <wp:effectExtent l="19050" t="0" r="0" b="0"/>
            <wp:wrapTopAndBottom/>
            <wp:docPr id="16" name="Grafik 15" descr="install_ubunt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ubuntu1.png"/>
                    <pic:cNvPicPr/>
                  </pic:nvPicPr>
                  <pic:blipFill>
                    <a:blip r:embed="rId26" cstate="print"/>
                    <a:stretch>
                      <a:fillRect/>
                    </a:stretch>
                  </pic:blipFill>
                  <pic:spPr>
                    <a:xfrm>
                      <a:off x="0" y="0"/>
                      <a:ext cx="5013960" cy="2125345"/>
                    </a:xfrm>
                    <a:prstGeom prst="rect">
                      <a:avLst/>
                    </a:prstGeom>
                  </pic:spPr>
                </pic:pic>
              </a:graphicData>
            </a:graphic>
          </wp:anchor>
        </w:drawing>
      </w:r>
    </w:p>
    <w:p w:rsidR="0081530A" w:rsidRPr="0081530A" w:rsidRDefault="00631B5B" w:rsidP="0081530A">
      <w:pPr>
        <w:pStyle w:val="Listenabsatz"/>
        <w:numPr>
          <w:ilvl w:val="0"/>
          <w:numId w:val="26"/>
        </w:numPr>
      </w:pPr>
      <w:r>
        <w:t xml:space="preserve">Drücken Sie </w:t>
      </w:r>
      <w:r w:rsidRPr="00631B5B">
        <w:rPr>
          <w:i/>
        </w:rPr>
        <w:t>Schließen</w:t>
      </w:r>
      <w:r>
        <w:t>. Damit ist die Installation abgeschlossen.</w:t>
      </w:r>
    </w:p>
    <w:p w:rsidR="00C7654D" w:rsidRDefault="00C7654D" w:rsidP="00D70199">
      <w:pPr>
        <w:pStyle w:val="berschrift3"/>
      </w:pPr>
      <w:bookmarkStart w:id="14" w:name="_Toc428810169"/>
      <w:r>
        <w:lastRenderedPageBreak/>
        <w:t>Starten und Stoppen des Server</w:t>
      </w:r>
      <w:bookmarkEnd w:id="14"/>
    </w:p>
    <w:p w:rsidR="00762034" w:rsidRDefault="00762034" w:rsidP="00762034">
      <w:r>
        <w:t>Für das Starten und Stoppen der ASNeG-Demo Anwendung wird unter dem Betriebssystem UPSTART eingesetzt. Nach der Installation und nach einem Neustart wird die ASNeG-Demo Anwendung automatisch neu gestartet. Zum Starten, Stoppen und Abfragen von Informationen können die folgenden Kommandos verwendet werden.</w:t>
      </w:r>
    </w:p>
    <w:p w:rsidR="00762034" w:rsidRDefault="00762034" w:rsidP="00762034"/>
    <w:p w:rsidR="00762034" w:rsidRPr="00FF4A67" w:rsidRDefault="00762034" w:rsidP="00762034">
      <w:pPr>
        <w:rPr>
          <w:b/>
        </w:rPr>
      </w:pPr>
      <w:r w:rsidRPr="00FF4A67">
        <w:rPr>
          <w:b/>
        </w:rPr>
        <w:t>Starten der ASNeG-Demo Anwendung</w:t>
      </w:r>
      <w:r w:rsidR="00641DE0" w:rsidRPr="00FF4A67">
        <w:rPr>
          <w:b/>
        </w:rPr>
        <w:t>:</w:t>
      </w:r>
    </w:p>
    <w:p w:rsidR="00762034" w:rsidRDefault="00641DE0" w:rsidP="00762034">
      <w:pPr>
        <w:rPr>
          <w:rFonts w:ascii="Dotum" w:eastAsia="Dotum" w:hAnsi="Dotum"/>
        </w:rPr>
      </w:pPr>
      <w:r w:rsidRPr="0081530A">
        <w:rPr>
          <w:rFonts w:ascii="Dotum" w:eastAsia="Dotum" w:hAnsi="Dotum"/>
        </w:rPr>
        <w:t>&gt;&gt; sudo</w:t>
      </w:r>
      <w:r>
        <w:rPr>
          <w:rFonts w:ascii="Dotum" w:eastAsia="Dotum" w:hAnsi="Dotum"/>
        </w:rPr>
        <w:t xml:space="preserve"> start</w:t>
      </w:r>
      <w:r w:rsidR="00A9468A">
        <w:rPr>
          <w:rFonts w:ascii="Dotum" w:eastAsia="Dotum" w:hAnsi="Dotum"/>
        </w:rPr>
        <w:t xml:space="preserve"> ASNeG-Demo</w:t>
      </w:r>
    </w:p>
    <w:p w:rsidR="00641DE0" w:rsidRDefault="00641DE0" w:rsidP="00762034"/>
    <w:p w:rsidR="00762034" w:rsidRPr="00FF4A67" w:rsidRDefault="00762034" w:rsidP="00762034">
      <w:pPr>
        <w:rPr>
          <w:b/>
        </w:rPr>
      </w:pPr>
      <w:r w:rsidRPr="00FF4A67">
        <w:rPr>
          <w:b/>
        </w:rPr>
        <w:t>Stoppen der ASNed-Demo Anwendung</w:t>
      </w:r>
      <w:r w:rsidR="00641DE0" w:rsidRPr="00FF4A67">
        <w:rPr>
          <w:b/>
        </w:rPr>
        <w:t>:</w:t>
      </w:r>
    </w:p>
    <w:p w:rsidR="00762034" w:rsidRDefault="00641DE0" w:rsidP="00762034">
      <w:pPr>
        <w:rPr>
          <w:rFonts w:ascii="Dotum" w:eastAsia="Dotum" w:hAnsi="Dotum"/>
        </w:rPr>
      </w:pPr>
      <w:r w:rsidRPr="0081530A">
        <w:rPr>
          <w:rFonts w:ascii="Dotum" w:eastAsia="Dotum" w:hAnsi="Dotum"/>
        </w:rPr>
        <w:t>&gt;&gt; sudo</w:t>
      </w:r>
      <w:r w:rsidR="00A9468A">
        <w:rPr>
          <w:rFonts w:ascii="Dotum" w:eastAsia="Dotum" w:hAnsi="Dotum"/>
        </w:rPr>
        <w:t xml:space="preserve"> stop ASNeG-Demo</w:t>
      </w:r>
    </w:p>
    <w:p w:rsidR="00641DE0" w:rsidRDefault="00641DE0" w:rsidP="00762034"/>
    <w:p w:rsidR="00762034" w:rsidRPr="00FF4A67" w:rsidRDefault="00762034" w:rsidP="00762034">
      <w:pPr>
        <w:rPr>
          <w:b/>
        </w:rPr>
      </w:pPr>
      <w:r w:rsidRPr="00FF4A67">
        <w:rPr>
          <w:b/>
        </w:rPr>
        <w:t>Abfrage des Status der ASNeG –Demo Anwendung</w:t>
      </w:r>
      <w:r w:rsidR="00641DE0" w:rsidRPr="00FF4A67">
        <w:rPr>
          <w:b/>
        </w:rPr>
        <w:t>:</w:t>
      </w:r>
    </w:p>
    <w:p w:rsidR="00641DE0" w:rsidRDefault="00641DE0" w:rsidP="00762034">
      <w:r w:rsidRPr="0081530A">
        <w:rPr>
          <w:rFonts w:ascii="Dotum" w:eastAsia="Dotum" w:hAnsi="Dotum"/>
        </w:rPr>
        <w:t>&gt;&gt; sudo</w:t>
      </w:r>
      <w:r w:rsidR="00A9468A">
        <w:rPr>
          <w:rFonts w:ascii="Dotum" w:eastAsia="Dotum" w:hAnsi="Dotum"/>
        </w:rPr>
        <w:t xml:space="preserve"> status ASNeG-Demo</w:t>
      </w:r>
    </w:p>
    <w:p w:rsidR="00C7654D" w:rsidRDefault="00C7654D" w:rsidP="00C7654D">
      <w:pPr>
        <w:pStyle w:val="berschrift2"/>
      </w:pPr>
      <w:bookmarkStart w:id="15" w:name="_Toc428810170"/>
      <w:r>
        <w:t>openSuse 13.3</w:t>
      </w:r>
      <w:bookmarkEnd w:id="15"/>
    </w:p>
    <w:p w:rsidR="0089137B" w:rsidRPr="0089137B" w:rsidRDefault="0089137B" w:rsidP="0089137B">
      <w:r w:rsidRPr="00880E53">
        <w:t>Dieser Abschnitt bes</w:t>
      </w:r>
      <w:r>
        <w:t>chreibt wie der OpcUaServer unter</w:t>
      </w:r>
      <w:r w:rsidRPr="00880E53">
        <w:t xml:space="preserve"> </w:t>
      </w:r>
      <w:r>
        <w:t xml:space="preserve">dem </w:t>
      </w:r>
      <w:r w:rsidRPr="00880E53">
        <w:t xml:space="preserve">Betriebssystemen </w:t>
      </w:r>
      <w:r>
        <w:t xml:space="preserve">openSuse 13.3 </w:t>
      </w:r>
      <w:r w:rsidRPr="00880E53">
        <w:t xml:space="preserve">installiert </w:t>
      </w:r>
      <w:r>
        <w:t>we</w:t>
      </w:r>
      <w:r w:rsidRPr="00880E53">
        <w:t>rden kann.</w:t>
      </w:r>
    </w:p>
    <w:p w:rsidR="00C7654D" w:rsidRDefault="00C7654D" w:rsidP="00D70199">
      <w:pPr>
        <w:pStyle w:val="berschrift3"/>
      </w:pPr>
      <w:bookmarkStart w:id="16" w:name="_Toc428810171"/>
      <w:r>
        <w:t>Systemvoraussetzungen</w:t>
      </w:r>
      <w:bookmarkEnd w:id="16"/>
    </w:p>
    <w:p w:rsidR="00AC4904" w:rsidRDefault="00AC4904" w:rsidP="00AC4904">
      <w:r>
        <w:t>Für die Installation des OpcUaServer müssen die folgenden Voraussetzungen vor der Installation erfüllt sein.</w:t>
      </w:r>
    </w:p>
    <w:p w:rsidR="00AC4904" w:rsidRDefault="00AC4904" w:rsidP="00AC4904">
      <w:pPr>
        <w:pStyle w:val="Listenabsatz"/>
        <w:numPr>
          <w:ilvl w:val="0"/>
          <w:numId w:val="26"/>
        </w:numPr>
      </w:pPr>
      <w:r>
        <w:t>Installation der Boost Library in der Version 1.54 mit Yast.</w:t>
      </w:r>
    </w:p>
    <w:p w:rsidR="00C7654D" w:rsidRDefault="00C7654D" w:rsidP="00D70199">
      <w:pPr>
        <w:pStyle w:val="berschrift3"/>
      </w:pPr>
      <w:bookmarkStart w:id="17" w:name="_Toc428810172"/>
      <w:r>
        <w:t>Installation</w:t>
      </w:r>
      <w:bookmarkEnd w:id="17"/>
    </w:p>
    <w:p w:rsidR="00AC4904" w:rsidRDefault="00AC4904" w:rsidP="00AC4904">
      <w:r>
        <w:t>Für die Installation des OpcUaServer müssen die folgenden Schritte durchgeführt werden.</w:t>
      </w:r>
    </w:p>
    <w:p w:rsidR="00AC4904" w:rsidRDefault="00AC4904" w:rsidP="00AC4904">
      <w:pPr>
        <w:pStyle w:val="Listenabsatz"/>
        <w:numPr>
          <w:ilvl w:val="0"/>
          <w:numId w:val="26"/>
        </w:numPr>
      </w:pPr>
      <w:r>
        <w:t xml:space="preserve">Laden Sie den OpcUaServer für das Betriebssystem openSuse  von der ASNeG Webseite herunter (http://asneg.de/download.html). </w:t>
      </w:r>
    </w:p>
    <w:p w:rsidR="00AC4904" w:rsidRDefault="00AC4904" w:rsidP="00AC4904">
      <w:pPr>
        <w:pStyle w:val="Listenabsatz"/>
        <w:numPr>
          <w:ilvl w:val="0"/>
          <w:numId w:val="26"/>
        </w:numPr>
      </w:pPr>
      <w:r>
        <w:lastRenderedPageBreak/>
        <w:t xml:space="preserve">Führen Sie das Installations Programm </w:t>
      </w:r>
      <w:r>
        <w:rPr>
          <w:i/>
        </w:rPr>
        <w:t>rpm</w:t>
      </w:r>
      <w:r>
        <w:t xml:space="preserve"> aus. Hierzu werden Administrator-Rechte benötigt.</w:t>
      </w:r>
    </w:p>
    <w:p w:rsidR="00AC4904" w:rsidRPr="00AC4904" w:rsidRDefault="00AC4904" w:rsidP="00AC4904">
      <w:pPr>
        <w:pStyle w:val="Listenabsatz"/>
        <w:rPr>
          <w:rFonts w:ascii="Dotum" w:eastAsia="Dotum" w:hAnsi="Dotum"/>
          <w:lang w:val="en-US"/>
        </w:rPr>
      </w:pPr>
      <w:r w:rsidRPr="00AC4904">
        <w:rPr>
          <w:rFonts w:ascii="Dotum" w:eastAsia="Dotum" w:hAnsi="Dotum"/>
          <w:lang w:val="en-US"/>
        </w:rPr>
        <w:t>&gt;&gt;</w:t>
      </w:r>
      <w:r w:rsidR="00FF4A67">
        <w:rPr>
          <w:rFonts w:ascii="Dotum" w:eastAsia="Dotum" w:hAnsi="Dotum"/>
          <w:lang w:val="en-US"/>
        </w:rPr>
        <w:t xml:space="preserve"> rpm -i OpcUaStack.x.x.x-x86_64</w:t>
      </w:r>
      <w:r w:rsidRPr="00AC4904">
        <w:rPr>
          <w:rFonts w:ascii="Dotum" w:eastAsia="Dotum" w:hAnsi="Dotum"/>
          <w:lang w:val="en-US"/>
        </w:rPr>
        <w:t>.deb</w:t>
      </w:r>
    </w:p>
    <w:p w:rsidR="00AC4904" w:rsidRPr="00AC4904" w:rsidRDefault="00AC4904" w:rsidP="00AC4904">
      <w:pPr>
        <w:pStyle w:val="Listenabsatz"/>
        <w:rPr>
          <w:rFonts w:ascii="Dotum" w:eastAsia="Dotum" w:hAnsi="Dotum"/>
          <w:lang w:val="en-US"/>
        </w:rPr>
      </w:pPr>
    </w:p>
    <w:p w:rsidR="00AC4904" w:rsidRPr="00AC4904" w:rsidRDefault="00AC4904" w:rsidP="00AC4904">
      <w:pPr>
        <w:rPr>
          <w:lang w:val="en-US"/>
        </w:rPr>
      </w:pPr>
    </w:p>
    <w:p w:rsidR="00C7654D" w:rsidRDefault="00C7654D" w:rsidP="00D70199">
      <w:pPr>
        <w:pStyle w:val="berschrift3"/>
      </w:pPr>
      <w:bookmarkStart w:id="18" w:name="_Toc428810173"/>
      <w:r>
        <w:t>Starten und Stoppen des Server</w:t>
      </w:r>
      <w:bookmarkEnd w:id="18"/>
    </w:p>
    <w:p w:rsidR="00846EF8" w:rsidRDefault="00846EF8" w:rsidP="00846EF8">
      <w:r>
        <w:t xml:space="preserve">Für das Starten und Stoppen der ASNeG-Demo Anwendung wird </w:t>
      </w:r>
      <w:r w:rsidR="00F7671F">
        <w:t>unter dem Betriebssystem SYSTEMD</w:t>
      </w:r>
      <w:r>
        <w:t xml:space="preserve"> eingesetzt. Nach der Installation und nach einem Neustart wird die ASNeG-Demo Anwendung automatisch neu gestartet. Zum Starten, Stoppen und Abfragen von Informationen können die folgenden Kommandos verwendet werden.</w:t>
      </w:r>
    </w:p>
    <w:p w:rsidR="00846EF8" w:rsidRDefault="00846EF8" w:rsidP="00846EF8"/>
    <w:p w:rsidR="00846EF8" w:rsidRPr="00FF4A67" w:rsidRDefault="00846EF8" w:rsidP="00846EF8">
      <w:pPr>
        <w:rPr>
          <w:b/>
        </w:rPr>
      </w:pPr>
      <w:r w:rsidRPr="00FF4A67">
        <w:rPr>
          <w:b/>
        </w:rPr>
        <w:t>Starten der ASNeG-Demo Anwendung:</w:t>
      </w:r>
    </w:p>
    <w:p w:rsidR="00846EF8" w:rsidRPr="00CE323E" w:rsidRDefault="00846EF8" w:rsidP="00846EF8">
      <w:pPr>
        <w:rPr>
          <w:rFonts w:ascii="Dotum" w:eastAsia="Dotum" w:hAnsi="Dotum"/>
          <w:lang w:val="en-US"/>
        </w:rPr>
      </w:pPr>
      <w:r w:rsidRPr="00CE323E">
        <w:rPr>
          <w:rFonts w:ascii="Dotum" w:eastAsia="Dotum" w:hAnsi="Dotum"/>
          <w:lang w:val="en-US"/>
        </w:rPr>
        <w:t xml:space="preserve">&gt;&gt; sudo </w:t>
      </w:r>
      <w:r w:rsidR="00347935" w:rsidRPr="00CE323E">
        <w:rPr>
          <w:rFonts w:ascii="Dotum" w:eastAsia="Dotum" w:hAnsi="Dotum"/>
          <w:lang w:val="en-US"/>
        </w:rPr>
        <w:t>/etc/init.d/</w:t>
      </w:r>
      <w:r w:rsidRPr="00CE323E">
        <w:rPr>
          <w:rFonts w:ascii="Dotum" w:eastAsia="Dotum" w:hAnsi="Dotum"/>
          <w:lang w:val="en-US"/>
        </w:rPr>
        <w:t>ASNeG-Demo</w:t>
      </w:r>
      <w:r w:rsidR="00E51B81" w:rsidRPr="00CE323E">
        <w:rPr>
          <w:rFonts w:ascii="Dotum" w:eastAsia="Dotum" w:hAnsi="Dotum"/>
          <w:lang w:val="en-US"/>
        </w:rPr>
        <w:t xml:space="preserve"> start</w:t>
      </w:r>
    </w:p>
    <w:p w:rsidR="00846EF8" w:rsidRPr="00CE323E" w:rsidRDefault="00846EF8" w:rsidP="00846EF8">
      <w:pPr>
        <w:rPr>
          <w:lang w:val="en-US"/>
        </w:rPr>
      </w:pPr>
    </w:p>
    <w:p w:rsidR="00846EF8" w:rsidRPr="00FF4A67" w:rsidRDefault="00C546C5" w:rsidP="00846EF8">
      <w:pPr>
        <w:rPr>
          <w:b/>
        </w:rPr>
      </w:pPr>
      <w:r>
        <w:rPr>
          <w:b/>
        </w:rPr>
        <w:t>Stoppen der ASNeG</w:t>
      </w:r>
      <w:r w:rsidR="00846EF8" w:rsidRPr="00FF4A67">
        <w:rPr>
          <w:b/>
        </w:rPr>
        <w:t>-Demo Anwendung:</w:t>
      </w:r>
    </w:p>
    <w:p w:rsidR="00CE323E" w:rsidRPr="00CE323E" w:rsidRDefault="00846EF8" w:rsidP="00CE323E">
      <w:pPr>
        <w:rPr>
          <w:rFonts w:ascii="Dotum" w:eastAsia="Dotum" w:hAnsi="Dotum"/>
          <w:lang w:val="en-US"/>
        </w:rPr>
      </w:pPr>
      <w:r w:rsidRPr="00CE323E">
        <w:rPr>
          <w:rFonts w:ascii="Dotum" w:eastAsia="Dotum" w:hAnsi="Dotum"/>
          <w:lang w:val="en-US"/>
        </w:rPr>
        <w:t xml:space="preserve">&gt;&gt; </w:t>
      </w:r>
      <w:r w:rsidR="00CE323E" w:rsidRPr="00CE323E">
        <w:rPr>
          <w:rFonts w:ascii="Dotum" w:eastAsia="Dotum" w:hAnsi="Dotum"/>
          <w:lang w:val="en-US"/>
        </w:rPr>
        <w:t>sudo /etc/init.d/ASNeG-Demo start</w:t>
      </w:r>
    </w:p>
    <w:p w:rsidR="00846EF8" w:rsidRPr="00CE323E" w:rsidRDefault="00846EF8" w:rsidP="00846EF8">
      <w:pPr>
        <w:rPr>
          <w:lang w:val="en-US"/>
        </w:rPr>
      </w:pPr>
    </w:p>
    <w:p w:rsidR="00846EF8" w:rsidRPr="00FF4A67" w:rsidRDefault="00846EF8" w:rsidP="00846EF8">
      <w:pPr>
        <w:rPr>
          <w:b/>
        </w:rPr>
      </w:pPr>
      <w:r w:rsidRPr="00FF4A67">
        <w:rPr>
          <w:b/>
        </w:rPr>
        <w:t>Abfrage des Status der ASNeG –Demo Anwendung:</w:t>
      </w:r>
    </w:p>
    <w:p w:rsidR="00C546C5" w:rsidRPr="00C546C5" w:rsidRDefault="00846EF8" w:rsidP="00846EF8">
      <w:pPr>
        <w:rPr>
          <w:rFonts w:ascii="Dotum" w:eastAsia="Dotum" w:hAnsi="Dotum"/>
          <w:lang w:val="en-US"/>
        </w:rPr>
      </w:pPr>
      <w:r w:rsidRPr="00D9252F">
        <w:rPr>
          <w:rFonts w:ascii="Dotum" w:eastAsia="Dotum" w:hAnsi="Dotum"/>
          <w:lang w:val="en-US"/>
        </w:rPr>
        <w:t>&gt;&gt; sudo</w:t>
      </w:r>
      <w:r w:rsidR="00CE323E" w:rsidRPr="00D9252F">
        <w:rPr>
          <w:rFonts w:ascii="Dotum" w:eastAsia="Dotum" w:hAnsi="Dotum"/>
          <w:lang w:val="en-US"/>
        </w:rPr>
        <w:t xml:space="preserve"> /etc/init.d/</w:t>
      </w:r>
      <w:r w:rsidRPr="00D9252F">
        <w:rPr>
          <w:rFonts w:ascii="Dotum" w:eastAsia="Dotum" w:hAnsi="Dotum"/>
          <w:lang w:val="en-US"/>
        </w:rPr>
        <w:t>ASNeG-Demo</w:t>
      </w:r>
      <w:r w:rsidR="00CE323E" w:rsidRPr="00D9252F">
        <w:rPr>
          <w:rFonts w:ascii="Dotum" w:eastAsia="Dotum" w:hAnsi="Dotum"/>
          <w:lang w:val="en-US"/>
        </w:rPr>
        <w:t xml:space="preserve"> status</w:t>
      </w:r>
    </w:p>
    <w:p w:rsidR="003F7D30" w:rsidRPr="00CE323E" w:rsidRDefault="003F7D30" w:rsidP="003F7D30">
      <w:pPr>
        <w:pStyle w:val="berschrift1"/>
      </w:pPr>
      <w:bookmarkStart w:id="19" w:name="_Toc428810174"/>
      <w:r w:rsidRPr="00CE323E">
        <w:t>Konfiguration</w:t>
      </w:r>
      <w:bookmarkEnd w:id="19"/>
    </w:p>
    <w:p w:rsidR="00BF76CA" w:rsidRPr="00BF76CA" w:rsidRDefault="00BF76CA" w:rsidP="00BF76CA">
      <w:r w:rsidRPr="00880E53">
        <w:t>Dieser Abschnitt bes</w:t>
      </w:r>
      <w:r>
        <w:t>chreibt wie der OpcUaServer konfiguriert werden kann.</w:t>
      </w:r>
    </w:p>
    <w:p w:rsidR="003F7D30" w:rsidRDefault="00BF76CA" w:rsidP="00BF76CA">
      <w:pPr>
        <w:pStyle w:val="berschrift2"/>
      </w:pPr>
      <w:bookmarkStart w:id="20" w:name="_Toc428810175"/>
      <w:r w:rsidRPr="00BF76CA">
        <w:t>Überblick</w:t>
      </w:r>
      <w:bookmarkEnd w:id="20"/>
    </w:p>
    <w:p w:rsidR="00BF76CA" w:rsidRDefault="00BF76CA" w:rsidP="00BF76CA">
      <w:r w:rsidRPr="00BF76CA">
        <w:t xml:space="preserve">Das Programm OpcUaServer kann auf einem Rechner mehrfach ausgeführt </w:t>
      </w:r>
      <w:r>
        <w:t xml:space="preserve">werden. Daher muss für jeden ausgeführten OpcUaServer eine eigene Konfiguration in einem eigenen Verzeichnis bereitgestellt werden. </w:t>
      </w:r>
      <w:r w:rsidRPr="00BF76CA">
        <w:t xml:space="preserve"> </w:t>
      </w:r>
      <w:r w:rsidR="001E119F">
        <w:t>Das Verzeichnis wird wie folgt festgelegt.</w:t>
      </w:r>
    </w:p>
    <w:p w:rsidR="001E119F" w:rsidRDefault="001E119F" w:rsidP="00BF76CA">
      <w:r>
        <w:lastRenderedPageBreak/>
        <w:t>&lt;INSTALL_DIR&gt;/etc/OpcUaStack/&lt;Service&gt;</w:t>
      </w:r>
    </w:p>
    <w:p w:rsidR="001E119F" w:rsidRDefault="001E119F" w:rsidP="001E119F">
      <w:pPr>
        <w:pStyle w:val="Listenabsatz"/>
        <w:numPr>
          <w:ilvl w:val="0"/>
          <w:numId w:val="31"/>
        </w:numPr>
      </w:pPr>
      <w:r>
        <w:t xml:space="preserve">&lt;INSTALL_DIR&gt; - Installations Verzeichnis des OpcUaServer. Das Installations Verzeichnis ist Abhängig vom Betriebssystem. </w:t>
      </w:r>
    </w:p>
    <w:p w:rsidR="001E119F" w:rsidRDefault="001E119F" w:rsidP="001E119F">
      <w:pPr>
        <w:pStyle w:val="Listenabsatz"/>
        <w:numPr>
          <w:ilvl w:val="0"/>
          <w:numId w:val="31"/>
        </w:numPr>
      </w:pPr>
      <w:r>
        <w:t xml:space="preserve">&lt;SERVICE&gt; - </w:t>
      </w:r>
      <w:r w:rsidR="00482053">
        <w:t>Name des Service der durch den OpcUaServer ausgeführt werden soll.</w:t>
      </w:r>
    </w:p>
    <w:p w:rsidR="00482053" w:rsidRDefault="00482053" w:rsidP="00482053">
      <w:r>
        <w:t>Im Installations Paket des OpcUaStack  ist zusätzlich zum Programm OpcUaServer eine Demo Anwendung mit dem Name ASNeG-Demo enthalten. Die folgende Abbildung zeigt das bereitgestellte Verzeichnisse und die Dateien für die Konfiguration der Demo Anwendung ASNeG-Demo.</w:t>
      </w:r>
    </w:p>
    <w:p w:rsidR="00482053" w:rsidRDefault="00482053" w:rsidP="00482053"/>
    <w:p w:rsidR="00482053" w:rsidRPr="00BF76CA" w:rsidRDefault="00482053" w:rsidP="00482053">
      <w:r>
        <w:t xml:space="preserve">Bild: conf1 </w:t>
      </w:r>
    </w:p>
    <w:p w:rsidR="00BF76CA" w:rsidRDefault="00AD3D29" w:rsidP="00BF76CA">
      <w:pPr>
        <w:pStyle w:val="berschrift2"/>
      </w:pPr>
      <w:bookmarkStart w:id="21" w:name="_Toc428810176"/>
      <w:r>
        <w:t>OpcUaServer</w:t>
      </w:r>
      <w:r w:rsidR="00BF76CA" w:rsidRPr="00BF76CA">
        <w:t xml:space="preserve"> Server</w:t>
      </w:r>
      <w:bookmarkEnd w:id="21"/>
    </w:p>
    <w:p w:rsidR="00DC3208" w:rsidRDefault="00DC3208" w:rsidP="00DC3208">
      <w:r>
        <w:t>Die</w:t>
      </w:r>
      <w:r w:rsidR="00AD3D29">
        <w:t xml:space="preserve"> Konfiguration des OpcUa</w:t>
      </w:r>
      <w:r>
        <w:t>Server wird in einer XML Datei abgelegt. Für die Beschreibung der einzelnen XML-Tags in der Konfiguration wird die folgende Syntax verwendet.</w:t>
      </w:r>
    </w:p>
    <w:p w:rsidR="00FB3F1A" w:rsidRDefault="00FB3F1A" w:rsidP="00FB3F1A">
      <w:pPr>
        <w:pStyle w:val="Listenabsatz"/>
        <w:numPr>
          <w:ilvl w:val="0"/>
          <w:numId w:val="32"/>
        </w:numPr>
      </w:pPr>
      <w:r w:rsidRPr="00FB3F1A">
        <w:rPr>
          <w:b/>
        </w:rPr>
        <w:t>[</w:t>
      </w:r>
      <w:r>
        <w:rPr>
          <w:b/>
        </w:rPr>
        <w:t>&lt;</w:t>
      </w:r>
      <w:r w:rsidRPr="00FB3F1A">
        <w:rPr>
          <w:b/>
        </w:rPr>
        <w:t>Tag</w:t>
      </w:r>
      <w:r>
        <w:rPr>
          <w:b/>
        </w:rPr>
        <w:t>&gt;</w:t>
      </w:r>
      <w:r w:rsidRPr="00FB3F1A">
        <w:rPr>
          <w:b/>
        </w:rPr>
        <w:t>]</w:t>
      </w:r>
      <w:r>
        <w:t xml:space="preserve"> Der Tag ist in der Konfiguration keinmal oder genau einmal enthalten</w:t>
      </w:r>
    </w:p>
    <w:p w:rsidR="00DC3208" w:rsidRDefault="00DC3208" w:rsidP="00FB3F1A">
      <w:pPr>
        <w:pStyle w:val="Listenabsatz"/>
        <w:numPr>
          <w:ilvl w:val="0"/>
          <w:numId w:val="32"/>
        </w:numPr>
      </w:pPr>
      <w:r w:rsidRPr="00FB3F1A">
        <w:rPr>
          <w:b/>
        </w:rPr>
        <w:t>&lt;Tag&gt;</w:t>
      </w:r>
      <w:r>
        <w:t xml:space="preserve"> Der Tag ist in der Konfiguration genau einmal enthalten</w:t>
      </w:r>
    </w:p>
    <w:p w:rsidR="00DC3208" w:rsidRDefault="00DC3208" w:rsidP="00FB3F1A">
      <w:pPr>
        <w:pStyle w:val="Listenabsatz"/>
        <w:numPr>
          <w:ilvl w:val="0"/>
          <w:numId w:val="32"/>
        </w:numPr>
      </w:pPr>
      <w:r w:rsidRPr="00FB3F1A">
        <w:rPr>
          <w:b/>
        </w:rPr>
        <w:t>&lt;Tag&gt;*</w:t>
      </w:r>
      <w:r>
        <w:t xml:space="preserve"> Der Tag ist in der Konfiguration keinmal oder mehrfach enthalten</w:t>
      </w:r>
    </w:p>
    <w:p w:rsidR="00DC3208" w:rsidRDefault="00DC3208" w:rsidP="00FB3F1A">
      <w:pPr>
        <w:pStyle w:val="Listenabsatz"/>
        <w:numPr>
          <w:ilvl w:val="0"/>
          <w:numId w:val="32"/>
        </w:numPr>
      </w:pPr>
      <w:r w:rsidRPr="00FB3F1A">
        <w:rPr>
          <w:b/>
        </w:rPr>
        <w:t>&lt;Tag&gt;+</w:t>
      </w:r>
      <w:r>
        <w:t xml:space="preserve"> Der Tag ist in der Konfiguration </w:t>
      </w:r>
      <w:r w:rsidR="00FB3F1A">
        <w:t>einmal oder mehrfach enthalten</w:t>
      </w:r>
    </w:p>
    <w:p w:rsidR="00416EF7" w:rsidRDefault="00416EF7" w:rsidP="00416EF7">
      <w:pPr>
        <w:pStyle w:val="berschrift3"/>
      </w:pPr>
      <w:bookmarkStart w:id="22" w:name="_Toc428810177"/>
      <w:r>
        <w:t>Vordefinierte Makros</w:t>
      </w:r>
      <w:bookmarkEnd w:id="22"/>
    </w:p>
    <w:p w:rsidR="00416EF7" w:rsidRDefault="00416EF7" w:rsidP="00416EF7">
      <w:r>
        <w:t>Der OpcUaServer kennt einige vordefinierte Makros die in der Konfigurations-Datei verwendet werden können. Diese Makros werden durch den OpcUaServer beim Start vom OpcUaServer durch den realen Wert ersetzt. Die folgende Tabelle gibt einen Überblick über die Makros.</w:t>
      </w:r>
    </w:p>
    <w:tbl>
      <w:tblPr>
        <w:tblStyle w:val="MittlereListe1-Akzent6"/>
        <w:tblW w:w="0" w:type="auto"/>
        <w:tblLook w:val="04A0"/>
      </w:tblPr>
      <w:tblGrid>
        <w:gridCol w:w="3085"/>
        <w:gridCol w:w="5842"/>
      </w:tblGrid>
      <w:tr w:rsidR="00416EF7" w:rsidTr="00D5290E">
        <w:trPr>
          <w:cnfStyle w:val="100000000000"/>
        </w:trPr>
        <w:tc>
          <w:tcPr>
            <w:cnfStyle w:val="001000000000"/>
            <w:tcW w:w="3085" w:type="dxa"/>
          </w:tcPr>
          <w:p w:rsidR="00416EF7" w:rsidRDefault="00525F4E" w:rsidP="00416EF7">
            <w:r>
              <w:t>Makro</w:t>
            </w:r>
          </w:p>
        </w:tc>
        <w:tc>
          <w:tcPr>
            <w:tcW w:w="5842" w:type="dxa"/>
          </w:tcPr>
          <w:p w:rsidR="00416EF7" w:rsidRDefault="00525F4E" w:rsidP="00416EF7">
            <w:pPr>
              <w:cnfStyle w:val="100000000000"/>
            </w:pPr>
            <w:r>
              <w:t>Beschreibung</w:t>
            </w:r>
          </w:p>
        </w:tc>
      </w:tr>
      <w:tr w:rsidR="00416EF7" w:rsidTr="00D5290E">
        <w:trPr>
          <w:cnfStyle w:val="000000100000"/>
        </w:trPr>
        <w:tc>
          <w:tcPr>
            <w:cnfStyle w:val="001000000000"/>
            <w:tcW w:w="3085" w:type="dxa"/>
          </w:tcPr>
          <w:p w:rsidR="00416EF7" w:rsidRDefault="00525F4E" w:rsidP="00416EF7">
            <w:r>
              <w:t>@INSTALL_DIR@</w:t>
            </w:r>
          </w:p>
        </w:tc>
        <w:tc>
          <w:tcPr>
            <w:tcW w:w="5842" w:type="dxa"/>
          </w:tcPr>
          <w:p w:rsidR="00416EF7" w:rsidRDefault="00525F4E" w:rsidP="00416EF7">
            <w:pPr>
              <w:cnfStyle w:val="000000100000"/>
            </w:pPr>
            <w:r>
              <w:t xml:space="preserve">Installations Verzeichnis der Anwendung, die durch den OpcUaServer ausgeführt werden soll. </w:t>
            </w:r>
          </w:p>
        </w:tc>
      </w:tr>
      <w:tr w:rsidR="00416EF7" w:rsidTr="00D5290E">
        <w:tc>
          <w:tcPr>
            <w:cnfStyle w:val="001000000000"/>
            <w:tcW w:w="3085" w:type="dxa"/>
          </w:tcPr>
          <w:p w:rsidR="00416EF7" w:rsidRDefault="00525F4E" w:rsidP="00416EF7">
            <w:r>
              <w:t>@BIN_DIR@</w:t>
            </w:r>
          </w:p>
        </w:tc>
        <w:tc>
          <w:tcPr>
            <w:tcW w:w="5842" w:type="dxa"/>
          </w:tcPr>
          <w:p w:rsidR="00416EF7" w:rsidRDefault="00525F4E" w:rsidP="00416EF7">
            <w:pPr>
              <w:cnfStyle w:val="000000000000"/>
            </w:pPr>
            <w:r>
              <w:t>Verzeichnis in dem sich die Binärdateien befinden.</w:t>
            </w:r>
          </w:p>
        </w:tc>
      </w:tr>
      <w:tr w:rsidR="00416EF7" w:rsidTr="00D5290E">
        <w:trPr>
          <w:cnfStyle w:val="000000100000"/>
        </w:trPr>
        <w:tc>
          <w:tcPr>
            <w:cnfStyle w:val="001000000000"/>
            <w:tcW w:w="3085" w:type="dxa"/>
          </w:tcPr>
          <w:p w:rsidR="00416EF7" w:rsidRDefault="00525F4E" w:rsidP="00416EF7">
            <w:r>
              <w:t>@CONF_DIR@</w:t>
            </w:r>
          </w:p>
        </w:tc>
        <w:tc>
          <w:tcPr>
            <w:tcW w:w="5842" w:type="dxa"/>
          </w:tcPr>
          <w:p w:rsidR="00416EF7" w:rsidRDefault="00525F4E" w:rsidP="00416EF7">
            <w:pPr>
              <w:cnfStyle w:val="000000100000"/>
            </w:pPr>
            <w:r>
              <w:t>Verzeichnis in dem sich die Konfigurationsdateien befinden</w:t>
            </w:r>
          </w:p>
        </w:tc>
      </w:tr>
      <w:tr w:rsidR="00525F4E" w:rsidTr="00D5290E">
        <w:tc>
          <w:tcPr>
            <w:cnfStyle w:val="001000000000"/>
            <w:tcW w:w="3085" w:type="dxa"/>
          </w:tcPr>
          <w:p w:rsidR="00525F4E" w:rsidRDefault="00525F4E" w:rsidP="00416EF7">
            <w:r>
              <w:t>@LOG_DIR@</w:t>
            </w:r>
          </w:p>
        </w:tc>
        <w:tc>
          <w:tcPr>
            <w:tcW w:w="5842" w:type="dxa"/>
          </w:tcPr>
          <w:p w:rsidR="00525F4E" w:rsidRDefault="00525F4E" w:rsidP="00416EF7">
            <w:pPr>
              <w:cnfStyle w:val="000000000000"/>
            </w:pPr>
            <w:r>
              <w:t>Verzeichnis in dem sich die Logdateien befinden</w:t>
            </w:r>
            <w:r w:rsidR="00207DDA">
              <w:t>.</w:t>
            </w:r>
          </w:p>
        </w:tc>
      </w:tr>
    </w:tbl>
    <w:p w:rsidR="00416EF7" w:rsidRPr="00416EF7" w:rsidRDefault="00416EF7" w:rsidP="00416EF7"/>
    <w:p w:rsidR="00540FAC" w:rsidRDefault="00B16747" w:rsidP="00540FAC">
      <w:pPr>
        <w:pStyle w:val="berschrift3"/>
      </w:pPr>
      <w:bookmarkStart w:id="23" w:name="_Toc428810178"/>
      <w:r>
        <w:lastRenderedPageBreak/>
        <w:t xml:space="preserve">Allgemeine </w:t>
      </w:r>
      <w:r w:rsidR="00F5512D">
        <w:t>Konfiguration</w:t>
      </w:r>
      <w:bookmarkEnd w:id="23"/>
    </w:p>
    <w:tbl>
      <w:tblPr>
        <w:tblStyle w:val="Tabellengitternetz"/>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
        <w:gridCol w:w="2410"/>
        <w:gridCol w:w="6267"/>
      </w:tblGrid>
      <w:tr w:rsidR="004D1426" w:rsidTr="004D1426">
        <w:tc>
          <w:tcPr>
            <w:tcW w:w="2660" w:type="dxa"/>
            <w:gridSpan w:val="2"/>
          </w:tcPr>
          <w:p w:rsidR="004D1426" w:rsidRPr="006A7BCA" w:rsidRDefault="004D1426" w:rsidP="00540FAC">
            <w:pPr>
              <w:rPr>
                <w:b/>
              </w:rPr>
            </w:pPr>
            <w:r w:rsidRPr="006A7BCA">
              <w:rPr>
                <w:b/>
              </w:rPr>
              <w:t>OpcUaServer</w:t>
            </w:r>
          </w:p>
        </w:tc>
        <w:tc>
          <w:tcPr>
            <w:tcW w:w="6267" w:type="dxa"/>
          </w:tcPr>
          <w:p w:rsidR="004D1426" w:rsidRDefault="006A7BCA" w:rsidP="00540FAC">
            <w:r>
              <w:t>Die gesamte</w:t>
            </w:r>
            <w:r w:rsidR="0014632F">
              <w:t xml:space="preserve"> Konfiguration wird mit diesem</w:t>
            </w:r>
            <w:r>
              <w:t xml:space="preserve"> Tag umschlossen.</w:t>
            </w:r>
          </w:p>
        </w:tc>
      </w:tr>
      <w:tr w:rsidR="006A7BCA" w:rsidTr="004D1426">
        <w:tc>
          <w:tcPr>
            <w:tcW w:w="250" w:type="dxa"/>
            <w:vMerge w:val="restart"/>
          </w:tcPr>
          <w:p w:rsidR="006A7BCA" w:rsidRDefault="006A7BCA" w:rsidP="00540FAC"/>
        </w:tc>
        <w:tc>
          <w:tcPr>
            <w:tcW w:w="2410" w:type="dxa"/>
          </w:tcPr>
          <w:p w:rsidR="006A7BCA" w:rsidRPr="006A7BCA" w:rsidRDefault="006A7BCA" w:rsidP="00540FAC">
            <w:pPr>
              <w:rPr>
                <w:b/>
              </w:rPr>
            </w:pPr>
            <w:r w:rsidRPr="006A7BCA">
              <w:rPr>
                <w:b/>
              </w:rPr>
              <w:t>Logging</w:t>
            </w:r>
          </w:p>
        </w:tc>
        <w:tc>
          <w:tcPr>
            <w:tcW w:w="6267" w:type="dxa"/>
          </w:tcPr>
          <w:p w:rsidR="006A7BCA" w:rsidRDefault="006A7BCA" w:rsidP="00540FAC">
            <w:r>
              <w:t>In diesem Bereich wird das Logging für den OpcUaServer festgelegt.</w:t>
            </w:r>
          </w:p>
        </w:tc>
      </w:tr>
      <w:tr w:rsidR="006A7BCA" w:rsidTr="004D1426">
        <w:tc>
          <w:tcPr>
            <w:tcW w:w="250" w:type="dxa"/>
            <w:vMerge/>
          </w:tcPr>
          <w:p w:rsidR="006A7BCA" w:rsidRDefault="006A7BCA" w:rsidP="00540FAC"/>
        </w:tc>
        <w:tc>
          <w:tcPr>
            <w:tcW w:w="2410" w:type="dxa"/>
          </w:tcPr>
          <w:p w:rsidR="006A7BCA" w:rsidRPr="006A7BCA" w:rsidRDefault="006A7BCA" w:rsidP="00540FAC">
            <w:pPr>
              <w:rPr>
                <w:b/>
              </w:rPr>
            </w:pPr>
            <w:r w:rsidRPr="006A7BCA">
              <w:rPr>
                <w:b/>
              </w:rPr>
              <w:t>Application</w:t>
            </w:r>
          </w:p>
        </w:tc>
        <w:tc>
          <w:tcPr>
            <w:tcW w:w="6267" w:type="dxa"/>
          </w:tcPr>
          <w:p w:rsidR="006A7BCA" w:rsidRDefault="00921C58" w:rsidP="00540FAC">
            <w:r>
              <w:t>In diesem Bereich werden die Libraries festgelegt die durch den OpcUaServer geladen werden sollen.</w:t>
            </w:r>
          </w:p>
        </w:tc>
      </w:tr>
      <w:tr w:rsidR="006A7BCA" w:rsidTr="004D1426">
        <w:tc>
          <w:tcPr>
            <w:tcW w:w="250" w:type="dxa"/>
            <w:vMerge/>
          </w:tcPr>
          <w:p w:rsidR="006A7BCA" w:rsidRDefault="006A7BCA" w:rsidP="00540FAC"/>
        </w:tc>
        <w:tc>
          <w:tcPr>
            <w:tcW w:w="2410" w:type="dxa"/>
          </w:tcPr>
          <w:p w:rsidR="006A7BCA" w:rsidRPr="006A7BCA" w:rsidRDefault="006A7BCA" w:rsidP="00540FAC">
            <w:pPr>
              <w:rPr>
                <w:b/>
              </w:rPr>
            </w:pPr>
            <w:r w:rsidRPr="006A7BCA">
              <w:rPr>
                <w:b/>
              </w:rPr>
              <w:t>Endpoints</w:t>
            </w:r>
          </w:p>
        </w:tc>
        <w:tc>
          <w:tcPr>
            <w:tcW w:w="6267" w:type="dxa"/>
          </w:tcPr>
          <w:p w:rsidR="006A7BCA" w:rsidRDefault="00921C58" w:rsidP="00540FAC">
            <w:r>
              <w:t>In diesem Bereich werden die vom OpcUaServer verwendeten OPC UA Endpunkte festgelegt.</w:t>
            </w:r>
          </w:p>
        </w:tc>
      </w:tr>
      <w:tr w:rsidR="006A7BCA" w:rsidTr="004D1426">
        <w:tc>
          <w:tcPr>
            <w:tcW w:w="250" w:type="dxa"/>
            <w:vMerge/>
          </w:tcPr>
          <w:p w:rsidR="006A7BCA" w:rsidRDefault="006A7BCA" w:rsidP="00540FAC"/>
        </w:tc>
        <w:tc>
          <w:tcPr>
            <w:tcW w:w="2410" w:type="dxa"/>
          </w:tcPr>
          <w:p w:rsidR="006A7BCA" w:rsidRPr="006A7BCA" w:rsidRDefault="006A7BCA" w:rsidP="00540FAC">
            <w:pPr>
              <w:rPr>
                <w:b/>
              </w:rPr>
            </w:pPr>
            <w:r w:rsidRPr="006A7BCA">
              <w:rPr>
                <w:b/>
              </w:rPr>
              <w:t>InformationModel</w:t>
            </w:r>
          </w:p>
        </w:tc>
        <w:tc>
          <w:tcPr>
            <w:tcW w:w="6267" w:type="dxa"/>
          </w:tcPr>
          <w:p w:rsidR="006A7BCA" w:rsidRDefault="00921C58" w:rsidP="00540FAC">
            <w:r>
              <w:t>In diesem Bereich werden die Informationsmodelle festgelegt die durch den OpcUaServer geladen werden.</w:t>
            </w:r>
          </w:p>
        </w:tc>
      </w:tr>
    </w:tbl>
    <w:p w:rsidR="004D1426" w:rsidRDefault="004D1426" w:rsidP="00540FAC"/>
    <w:p w:rsidR="00D67B98" w:rsidRDefault="00416EF7" w:rsidP="008F56A4">
      <w:pPr>
        <w:pStyle w:val="berschrift3"/>
      </w:pPr>
      <w:bookmarkStart w:id="24" w:name="_Toc428810179"/>
      <w:r>
        <w:t>Logging</w:t>
      </w:r>
      <w:bookmarkEnd w:id="24"/>
    </w:p>
    <w:tbl>
      <w:tblPr>
        <w:tblStyle w:val="Tabellengitternetz"/>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9"/>
        <w:gridCol w:w="284"/>
        <w:gridCol w:w="2126"/>
        <w:gridCol w:w="6344"/>
      </w:tblGrid>
      <w:tr w:rsidR="00B96BD5" w:rsidTr="00B96BD5">
        <w:trPr>
          <w:trHeight w:val="272"/>
        </w:trPr>
        <w:tc>
          <w:tcPr>
            <w:tcW w:w="2659" w:type="dxa"/>
            <w:gridSpan w:val="3"/>
          </w:tcPr>
          <w:p w:rsidR="00B96BD5" w:rsidRDefault="00B96BD5" w:rsidP="008F56A4">
            <w:r w:rsidRPr="00000C1F">
              <w:rPr>
                <w:b/>
              </w:rPr>
              <w:t>Logging</w:t>
            </w:r>
          </w:p>
        </w:tc>
        <w:tc>
          <w:tcPr>
            <w:tcW w:w="6344" w:type="dxa"/>
          </w:tcPr>
          <w:p w:rsidR="00B96BD5" w:rsidRDefault="00B96BD5" w:rsidP="008F56A4">
            <w:r>
              <w:t>Mit diesem Tag wird das Logverhalten für den  OpcUaServer festgelegt.</w:t>
            </w:r>
          </w:p>
        </w:tc>
      </w:tr>
      <w:tr w:rsidR="00B96BD5" w:rsidTr="00B96BD5">
        <w:trPr>
          <w:trHeight w:val="272"/>
        </w:trPr>
        <w:tc>
          <w:tcPr>
            <w:tcW w:w="249" w:type="dxa"/>
            <w:vMerge w:val="restart"/>
          </w:tcPr>
          <w:p w:rsidR="00B96BD5" w:rsidRPr="00000C1F" w:rsidRDefault="00B96BD5" w:rsidP="002B3785">
            <w:pPr>
              <w:rPr>
                <w:b/>
              </w:rPr>
            </w:pPr>
          </w:p>
        </w:tc>
        <w:tc>
          <w:tcPr>
            <w:tcW w:w="2410" w:type="dxa"/>
            <w:gridSpan w:val="2"/>
          </w:tcPr>
          <w:p w:rsidR="00B96BD5" w:rsidRDefault="00B96BD5" w:rsidP="008F56A4">
            <w:r>
              <w:rPr>
                <w:b/>
              </w:rPr>
              <w:t>[FileLogger]</w:t>
            </w:r>
          </w:p>
        </w:tc>
        <w:tc>
          <w:tcPr>
            <w:tcW w:w="6344" w:type="dxa"/>
          </w:tcPr>
          <w:p w:rsidR="00B96BD5" w:rsidRDefault="00B96BD5" w:rsidP="008F56A4">
            <w:r>
              <w:t>Mit diesem Tag wird festgelegt, dass alle Log</w:t>
            </w:r>
            <w:r w:rsidR="00540FAC">
              <w:t>a</w:t>
            </w:r>
            <w:r>
              <w:t>usgaben durch den Datei Logger ausgegeben werden sollen. Ein</w:t>
            </w:r>
            <w:r w:rsidR="00540FAC">
              <w:t xml:space="preserve"> Datei  Logger schreibt alle Loga</w:t>
            </w:r>
            <w:r>
              <w:t>usgaben in eine Ausgabedatei.</w:t>
            </w:r>
          </w:p>
        </w:tc>
      </w:tr>
      <w:tr w:rsidR="00B96BD5" w:rsidTr="00B96BD5">
        <w:trPr>
          <w:trHeight w:val="285"/>
        </w:trPr>
        <w:tc>
          <w:tcPr>
            <w:tcW w:w="249" w:type="dxa"/>
            <w:vMerge/>
          </w:tcPr>
          <w:p w:rsidR="00B96BD5" w:rsidRPr="00000C1F" w:rsidRDefault="00B96BD5" w:rsidP="002B3785">
            <w:pPr>
              <w:rPr>
                <w:b/>
              </w:rPr>
            </w:pPr>
          </w:p>
        </w:tc>
        <w:tc>
          <w:tcPr>
            <w:tcW w:w="284" w:type="dxa"/>
            <w:vMerge w:val="restart"/>
          </w:tcPr>
          <w:p w:rsidR="00B96BD5" w:rsidRDefault="00B96BD5" w:rsidP="003518C8"/>
        </w:tc>
        <w:tc>
          <w:tcPr>
            <w:tcW w:w="2126" w:type="dxa"/>
          </w:tcPr>
          <w:p w:rsidR="00B96BD5" w:rsidRPr="00B96BD5" w:rsidRDefault="00B96BD5" w:rsidP="003518C8">
            <w:pPr>
              <w:rPr>
                <w:b/>
              </w:rPr>
            </w:pPr>
            <w:r w:rsidRPr="00B96BD5">
              <w:rPr>
                <w:b/>
              </w:rPr>
              <w:t>LogFileName</w:t>
            </w:r>
          </w:p>
        </w:tc>
        <w:tc>
          <w:tcPr>
            <w:tcW w:w="6344" w:type="dxa"/>
          </w:tcPr>
          <w:p w:rsidR="00B96BD5" w:rsidRDefault="00540FAC" w:rsidP="003518C8">
            <w:r>
              <w:t>Verzeichnis und Name der Logd</w:t>
            </w:r>
            <w:r w:rsidR="00B96BD5">
              <w:t>atei.</w:t>
            </w:r>
          </w:p>
        </w:tc>
      </w:tr>
      <w:tr w:rsidR="00B96BD5" w:rsidTr="00B96BD5">
        <w:trPr>
          <w:trHeight w:val="285"/>
        </w:trPr>
        <w:tc>
          <w:tcPr>
            <w:tcW w:w="249" w:type="dxa"/>
            <w:vMerge/>
          </w:tcPr>
          <w:p w:rsidR="00B96BD5" w:rsidRPr="00000C1F" w:rsidRDefault="00B96BD5" w:rsidP="002B3785">
            <w:pPr>
              <w:rPr>
                <w:b/>
              </w:rPr>
            </w:pPr>
          </w:p>
        </w:tc>
        <w:tc>
          <w:tcPr>
            <w:tcW w:w="284" w:type="dxa"/>
            <w:vMerge/>
          </w:tcPr>
          <w:p w:rsidR="00B96BD5" w:rsidRDefault="00B96BD5" w:rsidP="003518C8"/>
        </w:tc>
        <w:tc>
          <w:tcPr>
            <w:tcW w:w="2126" w:type="dxa"/>
          </w:tcPr>
          <w:p w:rsidR="00B96BD5" w:rsidRPr="00B96BD5" w:rsidRDefault="00B96BD5" w:rsidP="003518C8">
            <w:pPr>
              <w:rPr>
                <w:b/>
              </w:rPr>
            </w:pPr>
            <w:r w:rsidRPr="00B96BD5">
              <w:rPr>
                <w:b/>
              </w:rPr>
              <w:t>MaxFileNumber</w:t>
            </w:r>
          </w:p>
        </w:tc>
        <w:tc>
          <w:tcPr>
            <w:tcW w:w="6344" w:type="dxa"/>
          </w:tcPr>
          <w:p w:rsidR="00B96BD5" w:rsidRDefault="00B96BD5" w:rsidP="003518C8">
            <w:r>
              <w:t xml:space="preserve">Maximale Anzahl der </w:t>
            </w:r>
            <w:r w:rsidR="00540FAC">
              <w:t>Logd</w:t>
            </w:r>
            <w:r>
              <w:t>ateien.</w:t>
            </w:r>
          </w:p>
        </w:tc>
      </w:tr>
      <w:tr w:rsidR="00B96BD5" w:rsidTr="00B96BD5">
        <w:trPr>
          <w:trHeight w:val="285"/>
        </w:trPr>
        <w:tc>
          <w:tcPr>
            <w:tcW w:w="249" w:type="dxa"/>
            <w:vMerge/>
          </w:tcPr>
          <w:p w:rsidR="00B96BD5" w:rsidRPr="00000C1F" w:rsidRDefault="00B96BD5" w:rsidP="002B3785">
            <w:pPr>
              <w:rPr>
                <w:b/>
              </w:rPr>
            </w:pPr>
          </w:p>
        </w:tc>
        <w:tc>
          <w:tcPr>
            <w:tcW w:w="284" w:type="dxa"/>
            <w:vMerge/>
          </w:tcPr>
          <w:p w:rsidR="00B96BD5" w:rsidRDefault="00B96BD5" w:rsidP="003518C8"/>
        </w:tc>
        <w:tc>
          <w:tcPr>
            <w:tcW w:w="2126" w:type="dxa"/>
          </w:tcPr>
          <w:p w:rsidR="00B96BD5" w:rsidRPr="00B96BD5" w:rsidRDefault="00B96BD5" w:rsidP="003518C8">
            <w:pPr>
              <w:rPr>
                <w:b/>
              </w:rPr>
            </w:pPr>
            <w:r w:rsidRPr="00B96BD5">
              <w:rPr>
                <w:b/>
              </w:rPr>
              <w:t>MaxFileSize</w:t>
            </w:r>
          </w:p>
        </w:tc>
        <w:tc>
          <w:tcPr>
            <w:tcW w:w="6344" w:type="dxa"/>
          </w:tcPr>
          <w:p w:rsidR="00B96BD5" w:rsidRDefault="00B96BD5" w:rsidP="003518C8">
            <w:r>
              <w:t>Maximale Größe einer Logdatei</w:t>
            </w:r>
          </w:p>
        </w:tc>
      </w:tr>
    </w:tbl>
    <w:p w:rsidR="00B26A65" w:rsidRPr="008F56A4" w:rsidRDefault="00B26A65" w:rsidP="008F56A4"/>
    <w:p w:rsidR="00921C58" w:rsidRDefault="00416EF7" w:rsidP="00921C58">
      <w:pPr>
        <w:pStyle w:val="berschrift3"/>
      </w:pPr>
      <w:bookmarkStart w:id="25" w:name="_Toc428810180"/>
      <w:r>
        <w:t>Anwendung</w:t>
      </w:r>
      <w:bookmarkEnd w:id="25"/>
    </w:p>
    <w:tbl>
      <w:tblPr>
        <w:tblStyle w:val="Tabellengitternetz"/>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
        <w:gridCol w:w="2410"/>
        <w:gridCol w:w="6267"/>
      </w:tblGrid>
      <w:tr w:rsidR="00921C58" w:rsidTr="00421625">
        <w:tc>
          <w:tcPr>
            <w:tcW w:w="2660" w:type="dxa"/>
            <w:gridSpan w:val="2"/>
          </w:tcPr>
          <w:p w:rsidR="00921C58" w:rsidRPr="006A7BCA" w:rsidRDefault="00921C58" w:rsidP="00421625">
            <w:pPr>
              <w:rPr>
                <w:b/>
              </w:rPr>
            </w:pPr>
            <w:r w:rsidRPr="006A7BCA">
              <w:rPr>
                <w:b/>
              </w:rPr>
              <w:t>Application</w:t>
            </w:r>
          </w:p>
        </w:tc>
        <w:tc>
          <w:tcPr>
            <w:tcW w:w="6267" w:type="dxa"/>
          </w:tcPr>
          <w:p w:rsidR="00921C58" w:rsidRDefault="00921C58" w:rsidP="00421625">
            <w:r>
              <w:t>In diesem Bereich werden die Libraries festgelegt die durch den OpcUaServer geladen werden sollen.</w:t>
            </w:r>
          </w:p>
        </w:tc>
      </w:tr>
      <w:tr w:rsidR="00921C58" w:rsidRPr="00921C58" w:rsidTr="00921C58">
        <w:trPr>
          <w:trHeight w:val="2525"/>
        </w:trPr>
        <w:tc>
          <w:tcPr>
            <w:tcW w:w="250" w:type="dxa"/>
          </w:tcPr>
          <w:p w:rsidR="00921C58" w:rsidRDefault="00921C58" w:rsidP="00421625"/>
        </w:tc>
        <w:tc>
          <w:tcPr>
            <w:tcW w:w="2410" w:type="dxa"/>
          </w:tcPr>
          <w:p w:rsidR="00921C58" w:rsidRPr="006A7BCA" w:rsidRDefault="00921C58" w:rsidP="00421625">
            <w:pPr>
              <w:rPr>
                <w:b/>
              </w:rPr>
            </w:pPr>
            <w:r>
              <w:rPr>
                <w:b/>
              </w:rPr>
              <w:t>ApplicationLibrary+</w:t>
            </w:r>
          </w:p>
        </w:tc>
        <w:tc>
          <w:tcPr>
            <w:tcW w:w="6267" w:type="dxa"/>
          </w:tcPr>
          <w:p w:rsidR="00921C58" w:rsidRDefault="00921C58" w:rsidP="00421625">
            <w:r>
              <w:t xml:space="preserve">Mit diesem Tag wird der Name der Library festgelegt die vom OpcUaServer geladen werden soll. Je nach verwendetem Betriebssystem wird der Name durch den OpcUaServer erweitert. </w:t>
            </w:r>
          </w:p>
          <w:p w:rsidR="00921C58" w:rsidRPr="00921C58" w:rsidRDefault="00921C58" w:rsidP="00421625">
            <w:pPr>
              <w:rPr>
                <w:lang w:val="en-US"/>
              </w:rPr>
            </w:pPr>
            <w:r w:rsidRPr="00921C58">
              <w:rPr>
                <w:lang w:val="en-US"/>
              </w:rPr>
              <w:t>Windows: &lt;LibraryName&gt;.DLL</w:t>
            </w:r>
          </w:p>
          <w:p w:rsidR="00921C58" w:rsidRPr="008A75D1" w:rsidRDefault="00921C58" w:rsidP="00421625">
            <w:pPr>
              <w:rPr>
                <w:lang w:val="en-US"/>
              </w:rPr>
            </w:pPr>
            <w:r w:rsidRPr="008A75D1">
              <w:rPr>
                <w:lang w:val="en-US"/>
              </w:rPr>
              <w:t>Linux: lib&lt;LibraryName&gt;.so</w:t>
            </w:r>
          </w:p>
          <w:p w:rsidR="00921C58" w:rsidRPr="008A75D1" w:rsidRDefault="00921C58" w:rsidP="00421625">
            <w:pPr>
              <w:rPr>
                <w:lang w:val="en-US"/>
              </w:rPr>
            </w:pPr>
          </w:p>
          <w:p w:rsidR="00921C58" w:rsidRPr="00921C58" w:rsidRDefault="00921C58" w:rsidP="00421625">
            <w:r w:rsidRPr="00921C58">
              <w:t>Die Libraries warden vom OpcUaserver im Verzeichnis &lt;INSTALL_DIR&gt;</w:t>
            </w:r>
            <w:r>
              <w:t>/usr/lib/OpcUaStack erwartet.</w:t>
            </w:r>
          </w:p>
        </w:tc>
      </w:tr>
    </w:tbl>
    <w:p w:rsidR="00921C58" w:rsidRPr="00921C58" w:rsidRDefault="00921C58" w:rsidP="00921C58"/>
    <w:p w:rsidR="00416EF7" w:rsidRDefault="00416EF7" w:rsidP="00416EF7">
      <w:pPr>
        <w:pStyle w:val="berschrift3"/>
      </w:pPr>
      <w:bookmarkStart w:id="26" w:name="_Toc428810181"/>
      <w:r>
        <w:t>Endpoints</w:t>
      </w:r>
      <w:bookmarkEnd w:id="26"/>
    </w:p>
    <w:tbl>
      <w:tblPr>
        <w:tblStyle w:val="Tabellengitternetz"/>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
        <w:gridCol w:w="286"/>
        <w:gridCol w:w="298"/>
        <w:gridCol w:w="2126"/>
        <w:gridCol w:w="6060"/>
      </w:tblGrid>
      <w:tr w:rsidR="00BF0DEB" w:rsidTr="00BF0DEB">
        <w:trPr>
          <w:trHeight w:val="272"/>
        </w:trPr>
        <w:tc>
          <w:tcPr>
            <w:tcW w:w="2943" w:type="dxa"/>
            <w:gridSpan w:val="4"/>
          </w:tcPr>
          <w:p w:rsidR="00BF0DEB" w:rsidRDefault="00BF0DEB" w:rsidP="00421625">
            <w:r>
              <w:rPr>
                <w:b/>
              </w:rPr>
              <w:t>Endpoints</w:t>
            </w:r>
          </w:p>
        </w:tc>
        <w:tc>
          <w:tcPr>
            <w:tcW w:w="6060" w:type="dxa"/>
          </w:tcPr>
          <w:p w:rsidR="00BF0DEB" w:rsidRDefault="00BF0DEB" w:rsidP="00421625">
            <w:r>
              <w:t xml:space="preserve">In diesem Bereich werden die vom OpcUaServer </w:t>
            </w:r>
            <w:r>
              <w:lastRenderedPageBreak/>
              <w:t>verwendeten OPC UA Endpunkte festgelegt.</w:t>
            </w:r>
          </w:p>
        </w:tc>
      </w:tr>
      <w:tr w:rsidR="00BF0DEB" w:rsidTr="00BF0DEB">
        <w:trPr>
          <w:trHeight w:val="272"/>
        </w:trPr>
        <w:tc>
          <w:tcPr>
            <w:tcW w:w="233" w:type="dxa"/>
            <w:vMerge w:val="restart"/>
          </w:tcPr>
          <w:p w:rsidR="00BF0DEB" w:rsidRPr="00000C1F" w:rsidRDefault="00BF0DEB" w:rsidP="00421625">
            <w:pPr>
              <w:rPr>
                <w:b/>
              </w:rPr>
            </w:pPr>
          </w:p>
        </w:tc>
        <w:tc>
          <w:tcPr>
            <w:tcW w:w="2710" w:type="dxa"/>
            <w:gridSpan w:val="3"/>
          </w:tcPr>
          <w:p w:rsidR="00BF0DEB" w:rsidRDefault="00BF0DEB" w:rsidP="00421625">
            <w:r>
              <w:rPr>
                <w:b/>
              </w:rPr>
              <w:t>EndpointDescription+</w:t>
            </w:r>
          </w:p>
        </w:tc>
        <w:tc>
          <w:tcPr>
            <w:tcW w:w="6060" w:type="dxa"/>
          </w:tcPr>
          <w:p w:rsidR="00BF0DEB" w:rsidRDefault="00BF0DEB" w:rsidP="00421625">
            <w:r>
              <w:t>Mit diesem Tag wird ein OPC UA Endpunkt festgelegt.</w:t>
            </w:r>
          </w:p>
        </w:tc>
      </w:tr>
      <w:tr w:rsidR="00BF0DEB" w:rsidTr="00BF0DEB">
        <w:trPr>
          <w:trHeight w:val="285"/>
        </w:trPr>
        <w:tc>
          <w:tcPr>
            <w:tcW w:w="233" w:type="dxa"/>
            <w:vMerge/>
          </w:tcPr>
          <w:p w:rsidR="00BF0DEB" w:rsidRPr="00000C1F" w:rsidRDefault="00BF0DEB" w:rsidP="00421625">
            <w:pPr>
              <w:rPr>
                <w:b/>
              </w:rPr>
            </w:pPr>
          </w:p>
        </w:tc>
        <w:tc>
          <w:tcPr>
            <w:tcW w:w="286" w:type="dxa"/>
            <w:vMerge w:val="restart"/>
          </w:tcPr>
          <w:p w:rsidR="00BF0DEB" w:rsidRDefault="00BF0DEB" w:rsidP="00421625"/>
        </w:tc>
        <w:tc>
          <w:tcPr>
            <w:tcW w:w="2424" w:type="dxa"/>
            <w:gridSpan w:val="2"/>
          </w:tcPr>
          <w:p w:rsidR="00BF0DEB" w:rsidRDefault="00BF0DEB" w:rsidP="00421625">
            <w:r>
              <w:rPr>
                <w:b/>
              </w:rPr>
              <w:t>EndpointUrl</w:t>
            </w:r>
          </w:p>
        </w:tc>
        <w:tc>
          <w:tcPr>
            <w:tcW w:w="6060" w:type="dxa"/>
          </w:tcPr>
          <w:p w:rsidR="00BF0DEB" w:rsidRDefault="00BF0DEB" w:rsidP="00421625">
            <w:r>
              <w:t>Mit diesem Tag wird die URL des OPC UA Endpunkt festgelegt.</w:t>
            </w:r>
          </w:p>
        </w:tc>
      </w:tr>
      <w:tr w:rsidR="00BF0DEB" w:rsidTr="00BF0DEB">
        <w:trPr>
          <w:trHeight w:val="285"/>
        </w:trPr>
        <w:tc>
          <w:tcPr>
            <w:tcW w:w="233" w:type="dxa"/>
            <w:vMerge/>
          </w:tcPr>
          <w:p w:rsidR="00BF0DEB" w:rsidRPr="00000C1F" w:rsidRDefault="00BF0DEB" w:rsidP="00421625">
            <w:pPr>
              <w:rPr>
                <w:b/>
              </w:rPr>
            </w:pPr>
          </w:p>
        </w:tc>
        <w:tc>
          <w:tcPr>
            <w:tcW w:w="286" w:type="dxa"/>
            <w:vMerge/>
          </w:tcPr>
          <w:p w:rsidR="00BF0DEB" w:rsidRDefault="00BF0DEB" w:rsidP="00421625"/>
        </w:tc>
        <w:tc>
          <w:tcPr>
            <w:tcW w:w="2424" w:type="dxa"/>
            <w:gridSpan w:val="2"/>
          </w:tcPr>
          <w:p w:rsidR="00BF0DEB" w:rsidRDefault="00BF0DEB" w:rsidP="00421625">
            <w:r>
              <w:rPr>
                <w:b/>
              </w:rPr>
              <w:t>ApplicationUrl</w:t>
            </w:r>
          </w:p>
        </w:tc>
        <w:tc>
          <w:tcPr>
            <w:tcW w:w="6060" w:type="dxa"/>
          </w:tcPr>
          <w:p w:rsidR="00BF0DEB" w:rsidRDefault="00BF0DEB" w:rsidP="00421625">
            <w:r>
              <w:t>Mit diesem Tag wird der URI des OPC UA Endpunkt festgelegt.</w:t>
            </w:r>
          </w:p>
        </w:tc>
      </w:tr>
      <w:tr w:rsidR="00BF0DEB" w:rsidTr="00BF0DEB">
        <w:trPr>
          <w:trHeight w:val="285"/>
        </w:trPr>
        <w:tc>
          <w:tcPr>
            <w:tcW w:w="233" w:type="dxa"/>
            <w:vMerge/>
          </w:tcPr>
          <w:p w:rsidR="00BF0DEB" w:rsidRPr="00000C1F" w:rsidRDefault="00BF0DEB" w:rsidP="00421625">
            <w:pPr>
              <w:rPr>
                <w:b/>
              </w:rPr>
            </w:pPr>
          </w:p>
        </w:tc>
        <w:tc>
          <w:tcPr>
            <w:tcW w:w="286" w:type="dxa"/>
            <w:vMerge/>
          </w:tcPr>
          <w:p w:rsidR="00BF0DEB" w:rsidRDefault="00BF0DEB" w:rsidP="00421625"/>
        </w:tc>
        <w:tc>
          <w:tcPr>
            <w:tcW w:w="2424" w:type="dxa"/>
            <w:gridSpan w:val="2"/>
          </w:tcPr>
          <w:p w:rsidR="00BF0DEB" w:rsidRDefault="00BF0DEB" w:rsidP="00421625">
            <w:r>
              <w:rPr>
                <w:b/>
              </w:rPr>
              <w:t>ProductUri</w:t>
            </w:r>
          </w:p>
        </w:tc>
        <w:tc>
          <w:tcPr>
            <w:tcW w:w="6060" w:type="dxa"/>
          </w:tcPr>
          <w:p w:rsidR="00BF0DEB" w:rsidRDefault="00BF0DEB" w:rsidP="00421625">
            <w:r>
              <w:t xml:space="preserve">Mit diesem Tag wird die Produkt URI des OPC UA Endpunkt festgelegt. </w:t>
            </w:r>
          </w:p>
        </w:tc>
      </w:tr>
      <w:tr w:rsidR="00BF0DEB" w:rsidTr="00BF0DEB">
        <w:trPr>
          <w:trHeight w:val="285"/>
        </w:trPr>
        <w:tc>
          <w:tcPr>
            <w:tcW w:w="233" w:type="dxa"/>
            <w:vMerge/>
          </w:tcPr>
          <w:p w:rsidR="00BF0DEB" w:rsidRPr="00000C1F" w:rsidRDefault="00BF0DEB" w:rsidP="00421625">
            <w:pPr>
              <w:rPr>
                <w:b/>
              </w:rPr>
            </w:pPr>
          </w:p>
        </w:tc>
        <w:tc>
          <w:tcPr>
            <w:tcW w:w="286" w:type="dxa"/>
            <w:vMerge/>
          </w:tcPr>
          <w:p w:rsidR="00BF0DEB" w:rsidRDefault="00BF0DEB" w:rsidP="00421625"/>
        </w:tc>
        <w:tc>
          <w:tcPr>
            <w:tcW w:w="2424" w:type="dxa"/>
            <w:gridSpan w:val="2"/>
          </w:tcPr>
          <w:p w:rsidR="00BF0DEB" w:rsidRDefault="00BF0DEB" w:rsidP="00421625">
            <w:r>
              <w:rPr>
                <w:b/>
              </w:rPr>
              <w:t>ApplicationName</w:t>
            </w:r>
          </w:p>
        </w:tc>
        <w:tc>
          <w:tcPr>
            <w:tcW w:w="6060" w:type="dxa"/>
          </w:tcPr>
          <w:p w:rsidR="00BF0DEB" w:rsidRDefault="00616317" w:rsidP="00421625">
            <w:r>
              <w:t>Mit diesem Tag wird der Name des OPC UA Endpunkt festgelegt.</w:t>
            </w:r>
          </w:p>
        </w:tc>
      </w:tr>
      <w:tr w:rsidR="00BF0DEB" w:rsidTr="00BF0DEB">
        <w:trPr>
          <w:trHeight w:val="285"/>
        </w:trPr>
        <w:tc>
          <w:tcPr>
            <w:tcW w:w="233" w:type="dxa"/>
            <w:vMerge/>
          </w:tcPr>
          <w:p w:rsidR="00BF0DEB" w:rsidRPr="00000C1F" w:rsidRDefault="00BF0DEB" w:rsidP="00421625">
            <w:pPr>
              <w:rPr>
                <w:b/>
              </w:rPr>
            </w:pPr>
          </w:p>
        </w:tc>
        <w:tc>
          <w:tcPr>
            <w:tcW w:w="286" w:type="dxa"/>
            <w:vMerge/>
          </w:tcPr>
          <w:p w:rsidR="00BF0DEB" w:rsidRDefault="00BF0DEB" w:rsidP="00421625"/>
        </w:tc>
        <w:tc>
          <w:tcPr>
            <w:tcW w:w="2424" w:type="dxa"/>
            <w:gridSpan w:val="2"/>
          </w:tcPr>
          <w:p w:rsidR="00BF0DEB" w:rsidRDefault="00BF0DEB" w:rsidP="00421625">
            <w:r>
              <w:rPr>
                <w:b/>
              </w:rPr>
              <w:t>DiscoveryUrl</w:t>
            </w:r>
          </w:p>
        </w:tc>
        <w:tc>
          <w:tcPr>
            <w:tcW w:w="6060" w:type="dxa"/>
          </w:tcPr>
          <w:p w:rsidR="00BF0DEB" w:rsidRDefault="00616317" w:rsidP="00421625">
            <w:r>
              <w:t>Mit diesem Tag wird die Discovery URL des OpcUaServer festgelegt.</w:t>
            </w:r>
          </w:p>
        </w:tc>
      </w:tr>
      <w:tr w:rsidR="00BF0DEB" w:rsidTr="00BF0DEB">
        <w:trPr>
          <w:trHeight w:val="285"/>
        </w:trPr>
        <w:tc>
          <w:tcPr>
            <w:tcW w:w="233" w:type="dxa"/>
            <w:vMerge/>
          </w:tcPr>
          <w:p w:rsidR="00BF0DEB" w:rsidRPr="00000C1F" w:rsidRDefault="00BF0DEB" w:rsidP="00421625">
            <w:pPr>
              <w:rPr>
                <w:b/>
              </w:rPr>
            </w:pPr>
          </w:p>
        </w:tc>
        <w:tc>
          <w:tcPr>
            <w:tcW w:w="286" w:type="dxa"/>
            <w:vMerge/>
          </w:tcPr>
          <w:p w:rsidR="00BF0DEB" w:rsidRDefault="00BF0DEB" w:rsidP="00421625"/>
        </w:tc>
        <w:tc>
          <w:tcPr>
            <w:tcW w:w="2424" w:type="dxa"/>
            <w:gridSpan w:val="2"/>
          </w:tcPr>
          <w:p w:rsidR="00BF0DEB" w:rsidRDefault="00BF0DEB" w:rsidP="00421625">
            <w:r>
              <w:rPr>
                <w:b/>
              </w:rPr>
              <w:t>SecurityPolicyUri</w:t>
            </w:r>
          </w:p>
        </w:tc>
        <w:tc>
          <w:tcPr>
            <w:tcW w:w="6060" w:type="dxa"/>
          </w:tcPr>
          <w:p w:rsidR="00BF0DEB" w:rsidRDefault="00616317" w:rsidP="00421625">
            <w:r>
              <w:t>Mit diesem Tag wird die Security Policy Uri festgelegt. In der aktuellen Implementierung des OpcUaServer ist hier nur der Wert „http://opcfoundation.org/UA/SecurityPolicy#None“ gültig.</w:t>
            </w:r>
          </w:p>
        </w:tc>
      </w:tr>
      <w:tr w:rsidR="00BF0DEB" w:rsidTr="00BF0DEB">
        <w:trPr>
          <w:trHeight w:val="285"/>
        </w:trPr>
        <w:tc>
          <w:tcPr>
            <w:tcW w:w="233" w:type="dxa"/>
            <w:vMerge/>
          </w:tcPr>
          <w:p w:rsidR="00BF0DEB" w:rsidRPr="00000C1F" w:rsidRDefault="00BF0DEB" w:rsidP="00421625">
            <w:pPr>
              <w:rPr>
                <w:b/>
              </w:rPr>
            </w:pPr>
          </w:p>
        </w:tc>
        <w:tc>
          <w:tcPr>
            <w:tcW w:w="286" w:type="dxa"/>
            <w:vMerge/>
          </w:tcPr>
          <w:p w:rsidR="00BF0DEB" w:rsidRDefault="00BF0DEB" w:rsidP="00421625"/>
        </w:tc>
        <w:tc>
          <w:tcPr>
            <w:tcW w:w="2424" w:type="dxa"/>
            <w:gridSpan w:val="2"/>
          </w:tcPr>
          <w:p w:rsidR="00BF0DEB" w:rsidRDefault="00BF0DEB" w:rsidP="00421625">
            <w:r>
              <w:rPr>
                <w:b/>
              </w:rPr>
              <w:t>UserTokenPolicy</w:t>
            </w:r>
          </w:p>
        </w:tc>
        <w:tc>
          <w:tcPr>
            <w:tcW w:w="6060" w:type="dxa"/>
          </w:tcPr>
          <w:p w:rsidR="00BF0DEB" w:rsidRDefault="00616317" w:rsidP="00421625">
            <w:r>
              <w:t>Mit diesem Tag wird die Policy für den Benutzer festgelegt.</w:t>
            </w:r>
          </w:p>
        </w:tc>
      </w:tr>
      <w:tr w:rsidR="00BF0DEB" w:rsidTr="00BF0DEB">
        <w:trPr>
          <w:trHeight w:val="285"/>
        </w:trPr>
        <w:tc>
          <w:tcPr>
            <w:tcW w:w="233" w:type="dxa"/>
            <w:vMerge/>
          </w:tcPr>
          <w:p w:rsidR="00BF0DEB" w:rsidRPr="00000C1F" w:rsidRDefault="00BF0DEB" w:rsidP="00421625">
            <w:pPr>
              <w:rPr>
                <w:b/>
              </w:rPr>
            </w:pPr>
          </w:p>
        </w:tc>
        <w:tc>
          <w:tcPr>
            <w:tcW w:w="286" w:type="dxa"/>
            <w:vMerge/>
          </w:tcPr>
          <w:p w:rsidR="00BF0DEB" w:rsidRDefault="00BF0DEB" w:rsidP="00421625"/>
        </w:tc>
        <w:tc>
          <w:tcPr>
            <w:tcW w:w="298" w:type="dxa"/>
            <w:vMerge w:val="restart"/>
          </w:tcPr>
          <w:p w:rsidR="00BF0DEB" w:rsidRDefault="00BF0DEB" w:rsidP="00421625">
            <w:pPr>
              <w:rPr>
                <w:b/>
              </w:rPr>
            </w:pPr>
          </w:p>
        </w:tc>
        <w:tc>
          <w:tcPr>
            <w:tcW w:w="2126" w:type="dxa"/>
          </w:tcPr>
          <w:p w:rsidR="00BF0DEB" w:rsidRPr="00BF0DEB" w:rsidRDefault="00BF0DEB" w:rsidP="00421625">
            <w:pPr>
              <w:rPr>
                <w:b/>
              </w:rPr>
            </w:pPr>
            <w:r w:rsidRPr="00BF0DEB">
              <w:rPr>
                <w:b/>
              </w:rPr>
              <w:t>PolicyId</w:t>
            </w:r>
          </w:p>
        </w:tc>
        <w:tc>
          <w:tcPr>
            <w:tcW w:w="6060" w:type="dxa"/>
          </w:tcPr>
          <w:p w:rsidR="00BF0DEB" w:rsidRDefault="00616317" w:rsidP="00421625">
            <w:r>
              <w:t>Mit diesem Tag wird die Id des Benutzers festgelegt. In der aktuellen Implementierung des OpcUaServer ist hier nur der Wert „OpcUaStack“ gültig.</w:t>
            </w:r>
          </w:p>
        </w:tc>
      </w:tr>
      <w:tr w:rsidR="00BF0DEB" w:rsidTr="00BF0DEB">
        <w:trPr>
          <w:trHeight w:val="285"/>
        </w:trPr>
        <w:tc>
          <w:tcPr>
            <w:tcW w:w="233" w:type="dxa"/>
            <w:vMerge/>
          </w:tcPr>
          <w:p w:rsidR="00BF0DEB" w:rsidRPr="00000C1F" w:rsidRDefault="00BF0DEB" w:rsidP="00421625">
            <w:pPr>
              <w:rPr>
                <w:b/>
              </w:rPr>
            </w:pPr>
          </w:p>
        </w:tc>
        <w:tc>
          <w:tcPr>
            <w:tcW w:w="286" w:type="dxa"/>
            <w:vMerge/>
          </w:tcPr>
          <w:p w:rsidR="00BF0DEB" w:rsidRDefault="00BF0DEB" w:rsidP="00421625"/>
        </w:tc>
        <w:tc>
          <w:tcPr>
            <w:tcW w:w="298" w:type="dxa"/>
            <w:vMerge/>
          </w:tcPr>
          <w:p w:rsidR="00BF0DEB" w:rsidRDefault="00BF0DEB" w:rsidP="00421625">
            <w:pPr>
              <w:rPr>
                <w:b/>
              </w:rPr>
            </w:pPr>
          </w:p>
        </w:tc>
        <w:tc>
          <w:tcPr>
            <w:tcW w:w="2126" w:type="dxa"/>
          </w:tcPr>
          <w:p w:rsidR="00BF0DEB" w:rsidRPr="00BF0DEB" w:rsidRDefault="00BF0DEB" w:rsidP="00421625">
            <w:pPr>
              <w:rPr>
                <w:b/>
              </w:rPr>
            </w:pPr>
            <w:r w:rsidRPr="00BF0DEB">
              <w:rPr>
                <w:b/>
              </w:rPr>
              <w:t>TokenType</w:t>
            </w:r>
          </w:p>
        </w:tc>
        <w:tc>
          <w:tcPr>
            <w:tcW w:w="6060" w:type="dxa"/>
          </w:tcPr>
          <w:p w:rsidR="00BF0DEB" w:rsidRDefault="00616317" w:rsidP="00421625">
            <w:r>
              <w:t>Mit diesem Tag wird der Type des Benutzers festgelegt. In der aktuellen Implementierung des OpcUaServer ist hier nur der Wert „Anonymous“ gültig.</w:t>
            </w:r>
          </w:p>
        </w:tc>
      </w:tr>
      <w:tr w:rsidR="00BF0DEB" w:rsidTr="00BF0DEB">
        <w:trPr>
          <w:trHeight w:val="285"/>
        </w:trPr>
        <w:tc>
          <w:tcPr>
            <w:tcW w:w="233" w:type="dxa"/>
            <w:vMerge/>
          </w:tcPr>
          <w:p w:rsidR="00BF0DEB" w:rsidRPr="00000C1F" w:rsidRDefault="00BF0DEB" w:rsidP="00421625">
            <w:pPr>
              <w:rPr>
                <w:b/>
              </w:rPr>
            </w:pPr>
          </w:p>
        </w:tc>
        <w:tc>
          <w:tcPr>
            <w:tcW w:w="286" w:type="dxa"/>
            <w:vMerge/>
          </w:tcPr>
          <w:p w:rsidR="00BF0DEB" w:rsidRDefault="00BF0DEB" w:rsidP="00421625"/>
        </w:tc>
        <w:tc>
          <w:tcPr>
            <w:tcW w:w="2424" w:type="dxa"/>
            <w:gridSpan w:val="2"/>
          </w:tcPr>
          <w:p w:rsidR="00BF0DEB" w:rsidRDefault="00BF0DEB" w:rsidP="00421625">
            <w:r>
              <w:rPr>
                <w:b/>
              </w:rPr>
              <w:t>TransportProfileUri</w:t>
            </w:r>
          </w:p>
        </w:tc>
        <w:tc>
          <w:tcPr>
            <w:tcW w:w="6060" w:type="dxa"/>
          </w:tcPr>
          <w:p w:rsidR="00BF0DEB" w:rsidRDefault="00461266" w:rsidP="00421625">
            <w:r>
              <w:t>Mit diesem Tag wird der Transport Profile Uri festgelegt. In der aktuellen Implementierung ist nur der Wert „http://opcfoundation.org/UA-Profile/Transport/uatcp-uasc-uabinary“ gültig.</w:t>
            </w:r>
          </w:p>
        </w:tc>
      </w:tr>
      <w:tr w:rsidR="00BF0DEB" w:rsidTr="00BF0DEB">
        <w:trPr>
          <w:trHeight w:val="285"/>
        </w:trPr>
        <w:tc>
          <w:tcPr>
            <w:tcW w:w="233" w:type="dxa"/>
            <w:vMerge/>
          </w:tcPr>
          <w:p w:rsidR="00BF0DEB" w:rsidRPr="00000C1F" w:rsidRDefault="00BF0DEB" w:rsidP="00421625">
            <w:pPr>
              <w:rPr>
                <w:b/>
              </w:rPr>
            </w:pPr>
          </w:p>
        </w:tc>
        <w:tc>
          <w:tcPr>
            <w:tcW w:w="286" w:type="dxa"/>
            <w:vMerge/>
          </w:tcPr>
          <w:p w:rsidR="00BF0DEB" w:rsidRDefault="00BF0DEB" w:rsidP="00421625"/>
        </w:tc>
        <w:tc>
          <w:tcPr>
            <w:tcW w:w="2424" w:type="dxa"/>
            <w:gridSpan w:val="2"/>
          </w:tcPr>
          <w:p w:rsidR="00BF0DEB" w:rsidRDefault="00BF0DEB" w:rsidP="00421625">
            <w:r>
              <w:rPr>
                <w:b/>
              </w:rPr>
              <w:t>SecurityLevel</w:t>
            </w:r>
          </w:p>
        </w:tc>
        <w:tc>
          <w:tcPr>
            <w:tcW w:w="6060" w:type="dxa"/>
          </w:tcPr>
          <w:p w:rsidR="00BF0DEB" w:rsidRDefault="00EF23F0" w:rsidP="00421625">
            <w:r>
              <w:t>Mit diesem Tag wird der Secur</w:t>
            </w:r>
            <w:r w:rsidR="004F64CF">
              <w:t xml:space="preserve">ity Level des Endpunktes festgelegt. </w:t>
            </w:r>
          </w:p>
        </w:tc>
      </w:tr>
    </w:tbl>
    <w:p w:rsidR="00D5290E" w:rsidRPr="00D5290E" w:rsidRDefault="00D5290E" w:rsidP="00D5290E"/>
    <w:p w:rsidR="00416EF7" w:rsidRDefault="00416EF7" w:rsidP="00416EF7">
      <w:pPr>
        <w:pStyle w:val="berschrift3"/>
      </w:pPr>
      <w:bookmarkStart w:id="27" w:name="_Toc428810182"/>
      <w:r>
        <w:t>Information Model</w:t>
      </w:r>
      <w:bookmarkEnd w:id="27"/>
    </w:p>
    <w:tbl>
      <w:tblPr>
        <w:tblStyle w:val="Tabellengitternetz"/>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
        <w:gridCol w:w="2410"/>
        <w:gridCol w:w="6267"/>
      </w:tblGrid>
      <w:tr w:rsidR="00E404D5" w:rsidTr="00421625">
        <w:tc>
          <w:tcPr>
            <w:tcW w:w="2660" w:type="dxa"/>
            <w:gridSpan w:val="2"/>
          </w:tcPr>
          <w:p w:rsidR="00E404D5" w:rsidRPr="006A7BCA" w:rsidRDefault="00E404D5" w:rsidP="00421625">
            <w:pPr>
              <w:rPr>
                <w:b/>
              </w:rPr>
            </w:pPr>
            <w:r>
              <w:rPr>
                <w:b/>
              </w:rPr>
              <w:t>InformationModel</w:t>
            </w:r>
          </w:p>
        </w:tc>
        <w:tc>
          <w:tcPr>
            <w:tcW w:w="6267" w:type="dxa"/>
          </w:tcPr>
          <w:p w:rsidR="00E404D5" w:rsidRDefault="00B33F00" w:rsidP="00421625">
            <w:r>
              <w:t>In diesem Bereich werden die Informationsmodelle festgelegt die durch den OpcUaServer geladen werden.</w:t>
            </w:r>
          </w:p>
        </w:tc>
      </w:tr>
      <w:tr w:rsidR="00E404D5" w:rsidRPr="00921C58" w:rsidTr="00D6185D">
        <w:trPr>
          <w:trHeight w:val="533"/>
        </w:trPr>
        <w:tc>
          <w:tcPr>
            <w:tcW w:w="250" w:type="dxa"/>
          </w:tcPr>
          <w:p w:rsidR="00E404D5" w:rsidRDefault="00E404D5" w:rsidP="00421625"/>
        </w:tc>
        <w:tc>
          <w:tcPr>
            <w:tcW w:w="2410" w:type="dxa"/>
          </w:tcPr>
          <w:p w:rsidR="00E404D5" w:rsidRPr="006A7BCA" w:rsidRDefault="00D6185D" w:rsidP="00421625">
            <w:pPr>
              <w:rPr>
                <w:b/>
              </w:rPr>
            </w:pPr>
            <w:r>
              <w:rPr>
                <w:b/>
              </w:rPr>
              <w:t>NodeSetFile+</w:t>
            </w:r>
          </w:p>
        </w:tc>
        <w:tc>
          <w:tcPr>
            <w:tcW w:w="6267" w:type="dxa"/>
          </w:tcPr>
          <w:p w:rsidR="00E404D5" w:rsidRPr="00921C58" w:rsidRDefault="00D6185D" w:rsidP="00421625">
            <w:r>
              <w:t>Mit diesem Tag wird der Name und das Verzeichnis der Node Set Datei festgelegt die durch den OpcUaServer geladen werden soll.</w:t>
            </w:r>
          </w:p>
        </w:tc>
      </w:tr>
    </w:tbl>
    <w:p w:rsidR="00EF735B" w:rsidRPr="00EF735B" w:rsidRDefault="00EF735B" w:rsidP="00EF735B"/>
    <w:p w:rsidR="00320D27" w:rsidRDefault="00BF76CA" w:rsidP="00320D27">
      <w:pPr>
        <w:pStyle w:val="berschrift2"/>
      </w:pPr>
      <w:bookmarkStart w:id="28" w:name="_Toc428810183"/>
      <w:r w:rsidRPr="00BF76CA">
        <w:lastRenderedPageBreak/>
        <w:t>ASNeG-Demo OPC UA Informations Model</w:t>
      </w:r>
      <w:r w:rsidR="00320D27">
        <w:t>l</w:t>
      </w:r>
      <w:bookmarkEnd w:id="28"/>
    </w:p>
    <w:p w:rsidR="003F7D30" w:rsidRPr="00BF76CA" w:rsidRDefault="00320D27" w:rsidP="003F7D30">
      <w:r>
        <w:t xml:space="preserve">Das in einem OpcUaServer verwendete Informationsmodel wir in einer oder in mehreren Node Set Dateien abgelegt. Als Format für eine Node Set Datei wird das XML Format verwendet. Das Schema für eine Node Set Datei ist in der OPC UA Spezifikation festgelegt. Daher wird an dieser Stelle nicht weiter auf das Format einer Node Set Datei eingegangen. </w:t>
      </w:r>
    </w:p>
    <w:sectPr w:rsidR="003F7D30" w:rsidRPr="00BF76CA" w:rsidSect="00D57B1B">
      <w:headerReference w:type="default" r:id="rId27"/>
      <w:pgSz w:w="11906" w:h="16838"/>
      <w:pgMar w:top="1418" w:right="1418"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057C" w:rsidRDefault="0015057C" w:rsidP="00BF4C90">
      <w:pPr>
        <w:spacing w:after="0" w:line="240" w:lineRule="auto"/>
      </w:pPr>
      <w:r>
        <w:separator/>
      </w:r>
    </w:p>
  </w:endnote>
  <w:endnote w:type="continuationSeparator" w:id="0">
    <w:p w:rsidR="0015057C" w:rsidRDefault="0015057C" w:rsidP="00BF4C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057C" w:rsidRDefault="0015057C" w:rsidP="00BF4C90">
      <w:pPr>
        <w:spacing w:after="0" w:line="240" w:lineRule="auto"/>
      </w:pPr>
      <w:r>
        <w:separator/>
      </w:r>
    </w:p>
  </w:footnote>
  <w:footnote w:type="continuationSeparator" w:id="0">
    <w:p w:rsidR="0015057C" w:rsidRDefault="0015057C" w:rsidP="00BF4C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EF7" w:rsidRDefault="0070599A">
    <w:pPr>
      <w:pStyle w:val="Kopfzeile"/>
    </w:pPr>
    <w:r>
      <w:fldChar w:fldCharType="begin"/>
    </w:r>
    <w:r w:rsidR="00416EF7" w:rsidRPr="00B96BD5">
      <w:instrText xml:space="preserve"> STYLEREF  "Überschrift 6" \l  \* MERGEFORMAT </w:instrText>
    </w:r>
    <w:r>
      <w:fldChar w:fldCharType="separate"/>
    </w:r>
    <w:r w:rsidR="003C01A7">
      <w:rPr>
        <w:b/>
        <w:bCs/>
        <w:noProof/>
      </w:rPr>
      <w:t>Fehler! Kein Text mit angegebener Formatvorlage im Dokument.</w:t>
    </w:r>
    <w:r>
      <w:fldChar w:fldCharType="end"/>
    </w:r>
    <w:r w:rsidR="00416EF7" w:rsidRPr="00B96BD5">
      <w:tab/>
    </w:r>
    <w:r w:rsidRPr="00116021">
      <w:fldChar w:fldCharType="begin"/>
    </w:r>
    <w:r w:rsidR="00416EF7" w:rsidRPr="00B96BD5">
      <w:instrText xml:space="preserve"> PAGE   \* MERGEFORMAT </w:instrText>
    </w:r>
    <w:r w:rsidRPr="00116021">
      <w:fldChar w:fldCharType="separate"/>
    </w:r>
    <w:r w:rsidR="00416EF7">
      <w:rPr>
        <w:noProof/>
      </w:rPr>
      <w:t>2</w:t>
    </w:r>
    <w:r w:rsidRPr="00116021">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EF7" w:rsidRDefault="0070599A">
    <w:pPr>
      <w:pStyle w:val="Kopfzeile"/>
    </w:pPr>
    <w:fldSimple w:instr=" PAGE   \* MERGEFORMAT ">
      <w:r w:rsidR="00841D79">
        <w:rPr>
          <w:noProof/>
        </w:rPr>
        <w:t>4</w:t>
      </w:r>
    </w:fldSimple>
    <w:r w:rsidR="00416EF7">
      <w:tab/>
    </w:r>
    <w:fldSimple w:instr=" STYLEREF  Inhalt \l  \* MERGEFORMAT ">
      <w:r w:rsidR="00841D79">
        <w:rPr>
          <w:noProof/>
        </w:rPr>
        <w:t>Contents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EF7" w:rsidRPr="009F3BA4" w:rsidRDefault="0070599A" w:rsidP="009C0593">
    <w:pPr>
      <w:pStyle w:val="Kopfzeile"/>
    </w:pPr>
    <w:fldSimple w:instr=" STYLEREF  Inhalt \l  \* MERGEFORMAT ">
      <w:r w:rsidR="00841D79">
        <w:rPr>
          <w:noProof/>
        </w:rPr>
        <w:t>Contents</w:t>
      </w:r>
    </w:fldSimple>
    <w:r w:rsidR="00416EF7" w:rsidRPr="009F3BA4">
      <w:tab/>
    </w:r>
    <w:fldSimple w:instr=" PAGE   \* MERGEFORMAT ">
      <w:r w:rsidR="00841D79">
        <w:rPr>
          <w:noProof/>
        </w:rPr>
        <w:t>3</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EF7" w:rsidRPr="00104C29" w:rsidRDefault="00416EF7" w:rsidP="00104C2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6862"/>
    <w:multiLevelType w:val="hybridMultilevel"/>
    <w:tmpl w:val="A5B452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1C91E0D"/>
    <w:multiLevelType w:val="hybridMultilevel"/>
    <w:tmpl w:val="32AE9E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AD4C80"/>
    <w:multiLevelType w:val="hybridMultilevel"/>
    <w:tmpl w:val="00668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07E9C"/>
    <w:multiLevelType w:val="hybridMultilevel"/>
    <w:tmpl w:val="050CF5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0AA7AC6"/>
    <w:multiLevelType w:val="hybridMultilevel"/>
    <w:tmpl w:val="BD0C1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21E6E"/>
    <w:multiLevelType w:val="hybridMultilevel"/>
    <w:tmpl w:val="253A79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7BC4EF8"/>
    <w:multiLevelType w:val="multilevel"/>
    <w:tmpl w:val="ED22C010"/>
    <w:styleLink w:val="WissArb"/>
    <w:lvl w:ilvl="0">
      <w:start w:val="1"/>
      <w:numFmt w:val="decimal"/>
      <w:pStyle w:val="berschrift1"/>
      <w:lvlText w:val="%1"/>
      <w:lvlJc w:val="left"/>
      <w:pPr>
        <w:ind w:left="851"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ind w:left="851" w:hanging="851"/>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lvlText w:val="%1.%2.%3.%4.%5"/>
      <w:lvlJc w:val="left"/>
      <w:pPr>
        <w:ind w:left="851" w:hanging="851"/>
      </w:pPr>
      <w:rPr>
        <w:rFonts w:hint="default"/>
      </w:rPr>
    </w:lvl>
    <w:lvl w:ilvl="5">
      <w:start w:val="1"/>
      <w:numFmt w:val="none"/>
      <w:lvlRestart w:val="0"/>
      <w:pStyle w:val="berschrift6"/>
      <w:suff w:val="nothing"/>
      <w:lvlText w:val=""/>
      <w:lvlJc w:val="left"/>
      <w:pPr>
        <w:ind w:left="851" w:hanging="851"/>
      </w:pPr>
      <w:rPr>
        <w:rFonts w:hint="default"/>
      </w:rPr>
    </w:lvl>
    <w:lvl w:ilvl="6">
      <w:start w:val="1"/>
      <w:numFmt w:val="upperLetter"/>
      <w:pStyle w:val="berschrift7"/>
      <w:lvlText w:val="%7"/>
      <w:lvlJc w:val="left"/>
      <w:pPr>
        <w:ind w:left="851" w:hanging="851"/>
      </w:pPr>
      <w:rPr>
        <w:rFonts w:hint="default"/>
      </w:rPr>
    </w:lvl>
    <w:lvl w:ilvl="7">
      <w:start w:val="1"/>
      <w:numFmt w:val="decimal"/>
      <w:pStyle w:val="berschrift8"/>
      <w:lvlText w:val="%7.%8"/>
      <w:lvlJc w:val="left"/>
      <w:pPr>
        <w:ind w:left="851" w:hanging="851"/>
      </w:pPr>
      <w:rPr>
        <w:rFonts w:hint="default"/>
      </w:rPr>
    </w:lvl>
    <w:lvl w:ilvl="8">
      <w:start w:val="1"/>
      <w:numFmt w:val="decimal"/>
      <w:pStyle w:val="berschrift9"/>
      <w:lvlText w:val="%7.%8.%9"/>
      <w:lvlJc w:val="left"/>
      <w:pPr>
        <w:ind w:left="851" w:hanging="851"/>
      </w:pPr>
      <w:rPr>
        <w:rFonts w:hint="default"/>
      </w:rPr>
    </w:lvl>
  </w:abstractNum>
  <w:abstractNum w:abstractNumId="7">
    <w:nsid w:val="221D6099"/>
    <w:multiLevelType w:val="hybridMultilevel"/>
    <w:tmpl w:val="139EED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5B66AC"/>
    <w:multiLevelType w:val="hybridMultilevel"/>
    <w:tmpl w:val="54A00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AA1130"/>
    <w:multiLevelType w:val="hybridMultilevel"/>
    <w:tmpl w:val="3628E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9F71FE6"/>
    <w:multiLevelType w:val="hybridMultilevel"/>
    <w:tmpl w:val="098EF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ABE73E7"/>
    <w:multiLevelType w:val="hybridMultilevel"/>
    <w:tmpl w:val="85E62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CDC3C19"/>
    <w:multiLevelType w:val="hybridMultilevel"/>
    <w:tmpl w:val="8716BA7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DCE628E"/>
    <w:multiLevelType w:val="hybridMultilevel"/>
    <w:tmpl w:val="CC08F13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E495953"/>
    <w:multiLevelType w:val="multilevel"/>
    <w:tmpl w:val="38BE5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1350DBB"/>
    <w:multiLevelType w:val="hybridMultilevel"/>
    <w:tmpl w:val="C73036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57A4318"/>
    <w:multiLevelType w:val="hybridMultilevel"/>
    <w:tmpl w:val="483ED0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7E758D"/>
    <w:multiLevelType w:val="hybridMultilevel"/>
    <w:tmpl w:val="B73296E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4704A10"/>
    <w:multiLevelType w:val="hybridMultilevel"/>
    <w:tmpl w:val="81AC2A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5050168"/>
    <w:multiLevelType w:val="hybridMultilevel"/>
    <w:tmpl w:val="C70807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1281FB7"/>
    <w:multiLevelType w:val="hybridMultilevel"/>
    <w:tmpl w:val="CE901E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15912A7"/>
    <w:multiLevelType w:val="hybridMultilevel"/>
    <w:tmpl w:val="840AF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1C23C35"/>
    <w:multiLevelType w:val="hybridMultilevel"/>
    <w:tmpl w:val="11ECE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D22C30"/>
    <w:multiLevelType w:val="hybridMultilevel"/>
    <w:tmpl w:val="FF8C5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F25F30"/>
    <w:multiLevelType w:val="hybridMultilevel"/>
    <w:tmpl w:val="E71A7F5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2FA6BA3"/>
    <w:multiLevelType w:val="hybridMultilevel"/>
    <w:tmpl w:val="2956152C"/>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nsid w:val="642C2982"/>
    <w:multiLevelType w:val="hybridMultilevel"/>
    <w:tmpl w:val="4A4824A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2934D79"/>
    <w:multiLevelType w:val="hybridMultilevel"/>
    <w:tmpl w:val="9CB0BAF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9B43E55"/>
    <w:multiLevelType w:val="multilevel"/>
    <w:tmpl w:val="AA947742"/>
    <w:styleLink w:val="Formatvorlage1"/>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7A5E3ED0"/>
    <w:multiLevelType w:val="hybridMultilevel"/>
    <w:tmpl w:val="FE22F8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ADB7E54"/>
    <w:multiLevelType w:val="hybridMultilevel"/>
    <w:tmpl w:val="4EBE5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10"/>
  </w:num>
  <w:num w:numId="7">
    <w:abstractNumId w:val="1"/>
  </w:num>
  <w:num w:numId="8">
    <w:abstractNumId w:val="20"/>
  </w:num>
  <w:num w:numId="9">
    <w:abstractNumId w:val="0"/>
  </w:num>
  <w:num w:numId="10">
    <w:abstractNumId w:val="9"/>
  </w:num>
  <w:num w:numId="11">
    <w:abstractNumId w:val="11"/>
  </w:num>
  <w:num w:numId="12">
    <w:abstractNumId w:val="30"/>
  </w:num>
  <w:num w:numId="13">
    <w:abstractNumId w:val="3"/>
  </w:num>
  <w:num w:numId="14">
    <w:abstractNumId w:val="15"/>
  </w:num>
  <w:num w:numId="15">
    <w:abstractNumId w:val="4"/>
  </w:num>
  <w:num w:numId="16">
    <w:abstractNumId w:val="23"/>
  </w:num>
  <w:num w:numId="17">
    <w:abstractNumId w:val="8"/>
  </w:num>
  <w:num w:numId="18">
    <w:abstractNumId w:val="2"/>
  </w:num>
  <w:num w:numId="19">
    <w:abstractNumId w:val="16"/>
  </w:num>
  <w:num w:numId="20">
    <w:abstractNumId w:val="19"/>
  </w:num>
  <w:num w:numId="21">
    <w:abstractNumId w:val="7"/>
  </w:num>
  <w:num w:numId="22">
    <w:abstractNumId w:val="22"/>
  </w:num>
  <w:num w:numId="23">
    <w:abstractNumId w:val="14"/>
  </w:num>
  <w:num w:numId="24">
    <w:abstractNumId w:val="13"/>
  </w:num>
  <w:num w:numId="25">
    <w:abstractNumId w:val="18"/>
  </w:num>
  <w:num w:numId="26">
    <w:abstractNumId w:val="17"/>
  </w:num>
  <w:num w:numId="27">
    <w:abstractNumId w:val="24"/>
  </w:num>
  <w:num w:numId="28">
    <w:abstractNumId w:val="12"/>
  </w:num>
  <w:num w:numId="29">
    <w:abstractNumId w:val="25"/>
  </w:num>
  <w:num w:numId="30">
    <w:abstractNumId w:val="5"/>
  </w:num>
  <w:num w:numId="31">
    <w:abstractNumId w:val="26"/>
  </w:num>
  <w:num w:numId="32">
    <w:abstractNumId w:val="29"/>
  </w:num>
  <w:num w:numId="33">
    <w:abstractNumId w:val="2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attachedTemplate r:id="rId1"/>
  <w:defaultTabStop w:val="708"/>
  <w:hyphenationZone w:val="425"/>
  <w:evenAndOddHeaders/>
  <w:characterSpacingControl w:val="doNotCompress"/>
  <w:hdrShapeDefaults>
    <o:shapedefaults v:ext="edit" spidmax="20482"/>
  </w:hdrShapeDefaults>
  <w:footnotePr>
    <w:footnote w:id="-1"/>
    <w:footnote w:id="0"/>
  </w:footnotePr>
  <w:endnotePr>
    <w:endnote w:id="-1"/>
    <w:endnote w:id="0"/>
  </w:endnotePr>
  <w:compat/>
  <w:rsids>
    <w:rsidRoot w:val="00874DD8"/>
    <w:rsid w:val="00000C1F"/>
    <w:rsid w:val="000021FB"/>
    <w:rsid w:val="00002768"/>
    <w:rsid w:val="0000321A"/>
    <w:rsid w:val="00004657"/>
    <w:rsid w:val="00004BBE"/>
    <w:rsid w:val="00005D40"/>
    <w:rsid w:val="00006859"/>
    <w:rsid w:val="000107AC"/>
    <w:rsid w:val="000245A0"/>
    <w:rsid w:val="0002744E"/>
    <w:rsid w:val="000403AF"/>
    <w:rsid w:val="00041E38"/>
    <w:rsid w:val="00044CE6"/>
    <w:rsid w:val="0004700E"/>
    <w:rsid w:val="000508E4"/>
    <w:rsid w:val="0005178B"/>
    <w:rsid w:val="00051EAA"/>
    <w:rsid w:val="00057829"/>
    <w:rsid w:val="00063B52"/>
    <w:rsid w:val="00064511"/>
    <w:rsid w:val="00065D97"/>
    <w:rsid w:val="000679D6"/>
    <w:rsid w:val="00070AE8"/>
    <w:rsid w:val="00075903"/>
    <w:rsid w:val="00076818"/>
    <w:rsid w:val="0008208C"/>
    <w:rsid w:val="000824C5"/>
    <w:rsid w:val="00086120"/>
    <w:rsid w:val="00091660"/>
    <w:rsid w:val="000B1D73"/>
    <w:rsid w:val="000B3BF2"/>
    <w:rsid w:val="000B6C1A"/>
    <w:rsid w:val="000C76B4"/>
    <w:rsid w:val="000D3692"/>
    <w:rsid w:val="000D413F"/>
    <w:rsid w:val="000D444B"/>
    <w:rsid w:val="000E11A4"/>
    <w:rsid w:val="000E12A6"/>
    <w:rsid w:val="000E18B7"/>
    <w:rsid w:val="000E2EEA"/>
    <w:rsid w:val="000E3530"/>
    <w:rsid w:val="000F00C6"/>
    <w:rsid w:val="000F3CD1"/>
    <w:rsid w:val="000F50C2"/>
    <w:rsid w:val="000F5A86"/>
    <w:rsid w:val="00100325"/>
    <w:rsid w:val="00100A20"/>
    <w:rsid w:val="00100FA3"/>
    <w:rsid w:val="0010446E"/>
    <w:rsid w:val="00104696"/>
    <w:rsid w:val="001046F6"/>
    <w:rsid w:val="0010489D"/>
    <w:rsid w:val="00104C29"/>
    <w:rsid w:val="00105B9F"/>
    <w:rsid w:val="00112CC6"/>
    <w:rsid w:val="00114A1B"/>
    <w:rsid w:val="00114CFB"/>
    <w:rsid w:val="00115126"/>
    <w:rsid w:val="00116C2A"/>
    <w:rsid w:val="00117E1A"/>
    <w:rsid w:val="00122AC6"/>
    <w:rsid w:val="00127195"/>
    <w:rsid w:val="00127375"/>
    <w:rsid w:val="001307B5"/>
    <w:rsid w:val="0014236B"/>
    <w:rsid w:val="00143CA4"/>
    <w:rsid w:val="0014632F"/>
    <w:rsid w:val="00146804"/>
    <w:rsid w:val="0015057C"/>
    <w:rsid w:val="00152364"/>
    <w:rsid w:val="001578E0"/>
    <w:rsid w:val="001579CB"/>
    <w:rsid w:val="00160C3D"/>
    <w:rsid w:val="001679A3"/>
    <w:rsid w:val="00170687"/>
    <w:rsid w:val="001803C1"/>
    <w:rsid w:val="00180944"/>
    <w:rsid w:val="0018191F"/>
    <w:rsid w:val="0018402E"/>
    <w:rsid w:val="001903CA"/>
    <w:rsid w:val="00193AE0"/>
    <w:rsid w:val="0019504D"/>
    <w:rsid w:val="001969D9"/>
    <w:rsid w:val="00196A0F"/>
    <w:rsid w:val="001B33D5"/>
    <w:rsid w:val="001B4291"/>
    <w:rsid w:val="001B5CBE"/>
    <w:rsid w:val="001B66A2"/>
    <w:rsid w:val="001C1534"/>
    <w:rsid w:val="001C2E3D"/>
    <w:rsid w:val="001C2FFD"/>
    <w:rsid w:val="001C5FA8"/>
    <w:rsid w:val="001D4319"/>
    <w:rsid w:val="001E01E2"/>
    <w:rsid w:val="001E07DC"/>
    <w:rsid w:val="001E119F"/>
    <w:rsid w:val="001E21CE"/>
    <w:rsid w:val="001F73C9"/>
    <w:rsid w:val="001F7B02"/>
    <w:rsid w:val="00204605"/>
    <w:rsid w:val="00207652"/>
    <w:rsid w:val="00207DDA"/>
    <w:rsid w:val="002122A6"/>
    <w:rsid w:val="00212D5A"/>
    <w:rsid w:val="00224879"/>
    <w:rsid w:val="002255D6"/>
    <w:rsid w:val="0022706E"/>
    <w:rsid w:val="00227B62"/>
    <w:rsid w:val="00233EE0"/>
    <w:rsid w:val="00242308"/>
    <w:rsid w:val="0024578F"/>
    <w:rsid w:val="00245C6A"/>
    <w:rsid w:val="00246FB8"/>
    <w:rsid w:val="00250E14"/>
    <w:rsid w:val="00253E1D"/>
    <w:rsid w:val="0025498E"/>
    <w:rsid w:val="00257554"/>
    <w:rsid w:val="00261007"/>
    <w:rsid w:val="002640B6"/>
    <w:rsid w:val="00264695"/>
    <w:rsid w:val="00270C57"/>
    <w:rsid w:val="00271D32"/>
    <w:rsid w:val="00272D9D"/>
    <w:rsid w:val="00272E26"/>
    <w:rsid w:val="0027487E"/>
    <w:rsid w:val="00283896"/>
    <w:rsid w:val="00291017"/>
    <w:rsid w:val="00296DD4"/>
    <w:rsid w:val="00296DFF"/>
    <w:rsid w:val="002972A7"/>
    <w:rsid w:val="00297548"/>
    <w:rsid w:val="002A4114"/>
    <w:rsid w:val="002B0A36"/>
    <w:rsid w:val="002B1013"/>
    <w:rsid w:val="002B3768"/>
    <w:rsid w:val="002B3785"/>
    <w:rsid w:val="002C225E"/>
    <w:rsid w:val="002C238D"/>
    <w:rsid w:val="002D2C7E"/>
    <w:rsid w:val="002D4F0B"/>
    <w:rsid w:val="002D5622"/>
    <w:rsid w:val="002D7EE1"/>
    <w:rsid w:val="002E30EE"/>
    <w:rsid w:val="002E77A3"/>
    <w:rsid w:val="002F474B"/>
    <w:rsid w:val="00300666"/>
    <w:rsid w:val="00301C90"/>
    <w:rsid w:val="00302375"/>
    <w:rsid w:val="003055E2"/>
    <w:rsid w:val="00310DED"/>
    <w:rsid w:val="00311467"/>
    <w:rsid w:val="0031318E"/>
    <w:rsid w:val="003159A8"/>
    <w:rsid w:val="00320D27"/>
    <w:rsid w:val="00322518"/>
    <w:rsid w:val="00323871"/>
    <w:rsid w:val="00325C0D"/>
    <w:rsid w:val="003336D7"/>
    <w:rsid w:val="00334E13"/>
    <w:rsid w:val="003351AA"/>
    <w:rsid w:val="0034154F"/>
    <w:rsid w:val="003472AD"/>
    <w:rsid w:val="00347935"/>
    <w:rsid w:val="00351E84"/>
    <w:rsid w:val="0035249C"/>
    <w:rsid w:val="0035570B"/>
    <w:rsid w:val="00361AB9"/>
    <w:rsid w:val="00365649"/>
    <w:rsid w:val="003701F0"/>
    <w:rsid w:val="003729F4"/>
    <w:rsid w:val="00375416"/>
    <w:rsid w:val="003774E6"/>
    <w:rsid w:val="0038102E"/>
    <w:rsid w:val="00384AAF"/>
    <w:rsid w:val="00385DAF"/>
    <w:rsid w:val="00397C6E"/>
    <w:rsid w:val="003A234C"/>
    <w:rsid w:val="003A38C4"/>
    <w:rsid w:val="003A3E18"/>
    <w:rsid w:val="003A4124"/>
    <w:rsid w:val="003A6111"/>
    <w:rsid w:val="003A666C"/>
    <w:rsid w:val="003A6D45"/>
    <w:rsid w:val="003A79C1"/>
    <w:rsid w:val="003B1A48"/>
    <w:rsid w:val="003B1EB2"/>
    <w:rsid w:val="003C01A7"/>
    <w:rsid w:val="003C0869"/>
    <w:rsid w:val="003C24BA"/>
    <w:rsid w:val="003C76CE"/>
    <w:rsid w:val="003C7953"/>
    <w:rsid w:val="003D0F55"/>
    <w:rsid w:val="003E5414"/>
    <w:rsid w:val="003E6AD3"/>
    <w:rsid w:val="003F2334"/>
    <w:rsid w:val="003F7D30"/>
    <w:rsid w:val="00402710"/>
    <w:rsid w:val="00402A2D"/>
    <w:rsid w:val="00403AEA"/>
    <w:rsid w:val="00405EB3"/>
    <w:rsid w:val="00407B59"/>
    <w:rsid w:val="00413701"/>
    <w:rsid w:val="00414EE2"/>
    <w:rsid w:val="00416EF7"/>
    <w:rsid w:val="00417E05"/>
    <w:rsid w:val="00430087"/>
    <w:rsid w:val="00432C2D"/>
    <w:rsid w:val="00433223"/>
    <w:rsid w:val="00436A81"/>
    <w:rsid w:val="004414A3"/>
    <w:rsid w:val="00443AF2"/>
    <w:rsid w:val="00444FC0"/>
    <w:rsid w:val="00445C1B"/>
    <w:rsid w:val="004474BE"/>
    <w:rsid w:val="00454136"/>
    <w:rsid w:val="00454FC6"/>
    <w:rsid w:val="004559B8"/>
    <w:rsid w:val="0045619D"/>
    <w:rsid w:val="00456764"/>
    <w:rsid w:val="00460A6E"/>
    <w:rsid w:val="00461266"/>
    <w:rsid w:val="004627CB"/>
    <w:rsid w:val="0046376F"/>
    <w:rsid w:val="00465E8B"/>
    <w:rsid w:val="0046748F"/>
    <w:rsid w:val="00467A16"/>
    <w:rsid w:val="00470D48"/>
    <w:rsid w:val="00475185"/>
    <w:rsid w:val="00482053"/>
    <w:rsid w:val="00482C03"/>
    <w:rsid w:val="004938E5"/>
    <w:rsid w:val="004947FB"/>
    <w:rsid w:val="00495876"/>
    <w:rsid w:val="004A1759"/>
    <w:rsid w:val="004A2391"/>
    <w:rsid w:val="004B2067"/>
    <w:rsid w:val="004B7C83"/>
    <w:rsid w:val="004C4BFE"/>
    <w:rsid w:val="004C58AC"/>
    <w:rsid w:val="004C5EBE"/>
    <w:rsid w:val="004D0A48"/>
    <w:rsid w:val="004D1426"/>
    <w:rsid w:val="004D207D"/>
    <w:rsid w:val="004D274B"/>
    <w:rsid w:val="004D2ADD"/>
    <w:rsid w:val="004D2FCA"/>
    <w:rsid w:val="004D4761"/>
    <w:rsid w:val="004E2D1E"/>
    <w:rsid w:val="004E2DA0"/>
    <w:rsid w:val="004F04D7"/>
    <w:rsid w:val="004F128E"/>
    <w:rsid w:val="004F15A2"/>
    <w:rsid w:val="004F64CF"/>
    <w:rsid w:val="00505605"/>
    <w:rsid w:val="00513307"/>
    <w:rsid w:val="005154E2"/>
    <w:rsid w:val="005218C2"/>
    <w:rsid w:val="00525F4E"/>
    <w:rsid w:val="00526077"/>
    <w:rsid w:val="00527B58"/>
    <w:rsid w:val="00532987"/>
    <w:rsid w:val="005346ED"/>
    <w:rsid w:val="005360A3"/>
    <w:rsid w:val="00540FAC"/>
    <w:rsid w:val="005419AE"/>
    <w:rsid w:val="005436AB"/>
    <w:rsid w:val="00545FFA"/>
    <w:rsid w:val="0054668E"/>
    <w:rsid w:val="0055599B"/>
    <w:rsid w:val="005564E3"/>
    <w:rsid w:val="0056373D"/>
    <w:rsid w:val="00571123"/>
    <w:rsid w:val="00575418"/>
    <w:rsid w:val="0058506D"/>
    <w:rsid w:val="00586F6E"/>
    <w:rsid w:val="00587E3D"/>
    <w:rsid w:val="005930D2"/>
    <w:rsid w:val="00596525"/>
    <w:rsid w:val="00596A2A"/>
    <w:rsid w:val="005A6F5D"/>
    <w:rsid w:val="005B2298"/>
    <w:rsid w:val="005B2EF2"/>
    <w:rsid w:val="005B4C5F"/>
    <w:rsid w:val="005B644C"/>
    <w:rsid w:val="005C05A1"/>
    <w:rsid w:val="005C4B5B"/>
    <w:rsid w:val="005D6C56"/>
    <w:rsid w:val="005D7701"/>
    <w:rsid w:val="005E13AC"/>
    <w:rsid w:val="005E4BCB"/>
    <w:rsid w:val="005F1DA2"/>
    <w:rsid w:val="006002BA"/>
    <w:rsid w:val="00603646"/>
    <w:rsid w:val="006056C7"/>
    <w:rsid w:val="00605B24"/>
    <w:rsid w:val="00610008"/>
    <w:rsid w:val="00612652"/>
    <w:rsid w:val="00616317"/>
    <w:rsid w:val="00616E40"/>
    <w:rsid w:val="0062275A"/>
    <w:rsid w:val="006266DD"/>
    <w:rsid w:val="0063003D"/>
    <w:rsid w:val="00631B5B"/>
    <w:rsid w:val="00633A4B"/>
    <w:rsid w:val="00635C47"/>
    <w:rsid w:val="00641DE0"/>
    <w:rsid w:val="0064293F"/>
    <w:rsid w:val="00646617"/>
    <w:rsid w:val="0065022D"/>
    <w:rsid w:val="00651401"/>
    <w:rsid w:val="00653F62"/>
    <w:rsid w:val="006679FE"/>
    <w:rsid w:val="006721DC"/>
    <w:rsid w:val="006752F5"/>
    <w:rsid w:val="00675E45"/>
    <w:rsid w:val="006763FD"/>
    <w:rsid w:val="006766BB"/>
    <w:rsid w:val="00683627"/>
    <w:rsid w:val="00685D6A"/>
    <w:rsid w:val="00690AD8"/>
    <w:rsid w:val="00695046"/>
    <w:rsid w:val="006A22F8"/>
    <w:rsid w:val="006A5020"/>
    <w:rsid w:val="006A629C"/>
    <w:rsid w:val="006A7BCA"/>
    <w:rsid w:val="006C1D22"/>
    <w:rsid w:val="006C2372"/>
    <w:rsid w:val="006C4B0B"/>
    <w:rsid w:val="006D0374"/>
    <w:rsid w:val="006D2496"/>
    <w:rsid w:val="006E00FD"/>
    <w:rsid w:val="006E4F52"/>
    <w:rsid w:val="006E6118"/>
    <w:rsid w:val="006E7600"/>
    <w:rsid w:val="006E7DFF"/>
    <w:rsid w:val="006F3794"/>
    <w:rsid w:val="0070104B"/>
    <w:rsid w:val="00704548"/>
    <w:rsid w:val="00704F19"/>
    <w:rsid w:val="0070599A"/>
    <w:rsid w:val="0070720E"/>
    <w:rsid w:val="00710780"/>
    <w:rsid w:val="00710FE9"/>
    <w:rsid w:val="00711619"/>
    <w:rsid w:val="00721B26"/>
    <w:rsid w:val="00724094"/>
    <w:rsid w:val="00724B20"/>
    <w:rsid w:val="007366FD"/>
    <w:rsid w:val="0074147E"/>
    <w:rsid w:val="00741B1F"/>
    <w:rsid w:val="007457D6"/>
    <w:rsid w:val="0075015D"/>
    <w:rsid w:val="00754FDA"/>
    <w:rsid w:val="007562C1"/>
    <w:rsid w:val="007577C6"/>
    <w:rsid w:val="00760CEB"/>
    <w:rsid w:val="00760DEB"/>
    <w:rsid w:val="00762034"/>
    <w:rsid w:val="0076331F"/>
    <w:rsid w:val="0076400E"/>
    <w:rsid w:val="00767D1D"/>
    <w:rsid w:val="0077088E"/>
    <w:rsid w:val="007708BC"/>
    <w:rsid w:val="00772D39"/>
    <w:rsid w:val="007742CC"/>
    <w:rsid w:val="007754EA"/>
    <w:rsid w:val="007757BE"/>
    <w:rsid w:val="00776479"/>
    <w:rsid w:val="00776FE6"/>
    <w:rsid w:val="007826A5"/>
    <w:rsid w:val="007838F3"/>
    <w:rsid w:val="00786C78"/>
    <w:rsid w:val="00794C50"/>
    <w:rsid w:val="00795F88"/>
    <w:rsid w:val="007978AB"/>
    <w:rsid w:val="007A65CE"/>
    <w:rsid w:val="007A6AD8"/>
    <w:rsid w:val="007B0F5C"/>
    <w:rsid w:val="007B566F"/>
    <w:rsid w:val="007B7736"/>
    <w:rsid w:val="007C7FBC"/>
    <w:rsid w:val="007D1FF2"/>
    <w:rsid w:val="007D31AA"/>
    <w:rsid w:val="007D33EE"/>
    <w:rsid w:val="007D5354"/>
    <w:rsid w:val="007E22A1"/>
    <w:rsid w:val="007E28D3"/>
    <w:rsid w:val="007E3FA6"/>
    <w:rsid w:val="007E4F0C"/>
    <w:rsid w:val="007E6CD5"/>
    <w:rsid w:val="00800B2B"/>
    <w:rsid w:val="008026D6"/>
    <w:rsid w:val="00804FBF"/>
    <w:rsid w:val="008064A5"/>
    <w:rsid w:val="00806BE4"/>
    <w:rsid w:val="0081530A"/>
    <w:rsid w:val="008163D4"/>
    <w:rsid w:val="008169BC"/>
    <w:rsid w:val="00827386"/>
    <w:rsid w:val="00835C77"/>
    <w:rsid w:val="00837F4A"/>
    <w:rsid w:val="00841D79"/>
    <w:rsid w:val="00844F89"/>
    <w:rsid w:val="00846EF8"/>
    <w:rsid w:val="008522CE"/>
    <w:rsid w:val="008522E0"/>
    <w:rsid w:val="008528D6"/>
    <w:rsid w:val="00853316"/>
    <w:rsid w:val="00854EC8"/>
    <w:rsid w:val="0085684C"/>
    <w:rsid w:val="008604B4"/>
    <w:rsid w:val="00863F4F"/>
    <w:rsid w:val="00864231"/>
    <w:rsid w:val="00864A05"/>
    <w:rsid w:val="00866217"/>
    <w:rsid w:val="0086688E"/>
    <w:rsid w:val="00870FE2"/>
    <w:rsid w:val="00874DD8"/>
    <w:rsid w:val="0087547A"/>
    <w:rsid w:val="00880E53"/>
    <w:rsid w:val="00880F50"/>
    <w:rsid w:val="008835DB"/>
    <w:rsid w:val="008835E7"/>
    <w:rsid w:val="00884DC9"/>
    <w:rsid w:val="008861D6"/>
    <w:rsid w:val="00887A7B"/>
    <w:rsid w:val="00887E90"/>
    <w:rsid w:val="008901E1"/>
    <w:rsid w:val="0089137B"/>
    <w:rsid w:val="00896FA6"/>
    <w:rsid w:val="008974F3"/>
    <w:rsid w:val="008A458E"/>
    <w:rsid w:val="008A57E2"/>
    <w:rsid w:val="008A75D1"/>
    <w:rsid w:val="008B0217"/>
    <w:rsid w:val="008B46EA"/>
    <w:rsid w:val="008C0D9A"/>
    <w:rsid w:val="008C1F45"/>
    <w:rsid w:val="008C6245"/>
    <w:rsid w:val="008C648B"/>
    <w:rsid w:val="008C6CC5"/>
    <w:rsid w:val="008D5F44"/>
    <w:rsid w:val="008D739E"/>
    <w:rsid w:val="008E449C"/>
    <w:rsid w:val="008E4F26"/>
    <w:rsid w:val="008E57E8"/>
    <w:rsid w:val="008E69F9"/>
    <w:rsid w:val="008E73BC"/>
    <w:rsid w:val="008F1154"/>
    <w:rsid w:val="008F2D6E"/>
    <w:rsid w:val="008F56A4"/>
    <w:rsid w:val="008F6BD7"/>
    <w:rsid w:val="008F7A3E"/>
    <w:rsid w:val="00900D47"/>
    <w:rsid w:val="00901075"/>
    <w:rsid w:val="00901C15"/>
    <w:rsid w:val="00902B63"/>
    <w:rsid w:val="00903500"/>
    <w:rsid w:val="00906A54"/>
    <w:rsid w:val="00910CBB"/>
    <w:rsid w:val="00921C58"/>
    <w:rsid w:val="00931052"/>
    <w:rsid w:val="009320F2"/>
    <w:rsid w:val="00933043"/>
    <w:rsid w:val="00933734"/>
    <w:rsid w:val="00941485"/>
    <w:rsid w:val="00942376"/>
    <w:rsid w:val="00946D4C"/>
    <w:rsid w:val="00947722"/>
    <w:rsid w:val="00961FFA"/>
    <w:rsid w:val="00962B65"/>
    <w:rsid w:val="00970B92"/>
    <w:rsid w:val="00974DED"/>
    <w:rsid w:val="009763F3"/>
    <w:rsid w:val="00977343"/>
    <w:rsid w:val="00980075"/>
    <w:rsid w:val="0098142A"/>
    <w:rsid w:val="0098274D"/>
    <w:rsid w:val="009831B6"/>
    <w:rsid w:val="009835AB"/>
    <w:rsid w:val="00985DE3"/>
    <w:rsid w:val="00985FC2"/>
    <w:rsid w:val="009B385B"/>
    <w:rsid w:val="009B38A4"/>
    <w:rsid w:val="009B4933"/>
    <w:rsid w:val="009C0593"/>
    <w:rsid w:val="009C3B77"/>
    <w:rsid w:val="009D1A13"/>
    <w:rsid w:val="009E3A87"/>
    <w:rsid w:val="009E5E29"/>
    <w:rsid w:val="009E6A7C"/>
    <w:rsid w:val="009E7DFD"/>
    <w:rsid w:val="009F1E4D"/>
    <w:rsid w:val="00A02322"/>
    <w:rsid w:val="00A03AF6"/>
    <w:rsid w:val="00A063FE"/>
    <w:rsid w:val="00A13811"/>
    <w:rsid w:val="00A13A78"/>
    <w:rsid w:val="00A209CF"/>
    <w:rsid w:val="00A23760"/>
    <w:rsid w:val="00A27A71"/>
    <w:rsid w:val="00A37F5E"/>
    <w:rsid w:val="00A4539B"/>
    <w:rsid w:val="00A472F5"/>
    <w:rsid w:val="00A47A5D"/>
    <w:rsid w:val="00A47A75"/>
    <w:rsid w:val="00A47E14"/>
    <w:rsid w:val="00A50658"/>
    <w:rsid w:val="00A51761"/>
    <w:rsid w:val="00A61892"/>
    <w:rsid w:val="00A70374"/>
    <w:rsid w:val="00A70DDB"/>
    <w:rsid w:val="00A729A0"/>
    <w:rsid w:val="00A72EF3"/>
    <w:rsid w:val="00A80DB1"/>
    <w:rsid w:val="00A81170"/>
    <w:rsid w:val="00A85D41"/>
    <w:rsid w:val="00A902B0"/>
    <w:rsid w:val="00A93004"/>
    <w:rsid w:val="00A9468A"/>
    <w:rsid w:val="00A951D4"/>
    <w:rsid w:val="00AA1C15"/>
    <w:rsid w:val="00AB2C97"/>
    <w:rsid w:val="00AB6777"/>
    <w:rsid w:val="00AC4904"/>
    <w:rsid w:val="00AC5662"/>
    <w:rsid w:val="00AC60E7"/>
    <w:rsid w:val="00AD3D29"/>
    <w:rsid w:val="00AD47DC"/>
    <w:rsid w:val="00AD7538"/>
    <w:rsid w:val="00AE1B6F"/>
    <w:rsid w:val="00AE1B73"/>
    <w:rsid w:val="00AE37A2"/>
    <w:rsid w:val="00AE539C"/>
    <w:rsid w:val="00AE788C"/>
    <w:rsid w:val="00AF305E"/>
    <w:rsid w:val="00AF4639"/>
    <w:rsid w:val="00AF742D"/>
    <w:rsid w:val="00B00A33"/>
    <w:rsid w:val="00B02CA7"/>
    <w:rsid w:val="00B03767"/>
    <w:rsid w:val="00B067CA"/>
    <w:rsid w:val="00B12C79"/>
    <w:rsid w:val="00B16747"/>
    <w:rsid w:val="00B215D6"/>
    <w:rsid w:val="00B26A65"/>
    <w:rsid w:val="00B27CB7"/>
    <w:rsid w:val="00B33F00"/>
    <w:rsid w:val="00B34FCD"/>
    <w:rsid w:val="00B42A94"/>
    <w:rsid w:val="00B44AA8"/>
    <w:rsid w:val="00B46586"/>
    <w:rsid w:val="00B50B4C"/>
    <w:rsid w:val="00B548C4"/>
    <w:rsid w:val="00B55138"/>
    <w:rsid w:val="00B71A03"/>
    <w:rsid w:val="00B7447C"/>
    <w:rsid w:val="00B80125"/>
    <w:rsid w:val="00B81613"/>
    <w:rsid w:val="00B81D55"/>
    <w:rsid w:val="00B83637"/>
    <w:rsid w:val="00B87461"/>
    <w:rsid w:val="00B900A9"/>
    <w:rsid w:val="00B911CD"/>
    <w:rsid w:val="00B91365"/>
    <w:rsid w:val="00B96BD5"/>
    <w:rsid w:val="00B96D69"/>
    <w:rsid w:val="00BA724B"/>
    <w:rsid w:val="00BA7D07"/>
    <w:rsid w:val="00BB04EE"/>
    <w:rsid w:val="00BB531C"/>
    <w:rsid w:val="00BB5F9C"/>
    <w:rsid w:val="00BB76DD"/>
    <w:rsid w:val="00BC107A"/>
    <w:rsid w:val="00BC17C4"/>
    <w:rsid w:val="00BD5DC1"/>
    <w:rsid w:val="00BE749A"/>
    <w:rsid w:val="00BF0DEB"/>
    <w:rsid w:val="00BF4C90"/>
    <w:rsid w:val="00BF68C4"/>
    <w:rsid w:val="00BF76CA"/>
    <w:rsid w:val="00C01767"/>
    <w:rsid w:val="00C0621B"/>
    <w:rsid w:val="00C06EA5"/>
    <w:rsid w:val="00C07A1F"/>
    <w:rsid w:val="00C07DB2"/>
    <w:rsid w:val="00C10E6F"/>
    <w:rsid w:val="00C11DC1"/>
    <w:rsid w:val="00C14D63"/>
    <w:rsid w:val="00C164BD"/>
    <w:rsid w:val="00C2082D"/>
    <w:rsid w:val="00C261AF"/>
    <w:rsid w:val="00C26706"/>
    <w:rsid w:val="00C31320"/>
    <w:rsid w:val="00C407F7"/>
    <w:rsid w:val="00C41940"/>
    <w:rsid w:val="00C44F9E"/>
    <w:rsid w:val="00C451C3"/>
    <w:rsid w:val="00C46C2D"/>
    <w:rsid w:val="00C53B0B"/>
    <w:rsid w:val="00C546C5"/>
    <w:rsid w:val="00C57917"/>
    <w:rsid w:val="00C61BE6"/>
    <w:rsid w:val="00C658F2"/>
    <w:rsid w:val="00C66D8D"/>
    <w:rsid w:val="00C74BDD"/>
    <w:rsid w:val="00C750D9"/>
    <w:rsid w:val="00C753D8"/>
    <w:rsid w:val="00C7654D"/>
    <w:rsid w:val="00C81BAC"/>
    <w:rsid w:val="00C86BF3"/>
    <w:rsid w:val="00C90485"/>
    <w:rsid w:val="00C90D2C"/>
    <w:rsid w:val="00C93139"/>
    <w:rsid w:val="00C9370A"/>
    <w:rsid w:val="00C94C56"/>
    <w:rsid w:val="00C963EB"/>
    <w:rsid w:val="00CA522C"/>
    <w:rsid w:val="00CB68FB"/>
    <w:rsid w:val="00CC0F9D"/>
    <w:rsid w:val="00CC1875"/>
    <w:rsid w:val="00CC3759"/>
    <w:rsid w:val="00CC3FE3"/>
    <w:rsid w:val="00CC62D3"/>
    <w:rsid w:val="00CD6651"/>
    <w:rsid w:val="00CD7100"/>
    <w:rsid w:val="00CE0E19"/>
    <w:rsid w:val="00CE323E"/>
    <w:rsid w:val="00CE420A"/>
    <w:rsid w:val="00CE788A"/>
    <w:rsid w:val="00CF402C"/>
    <w:rsid w:val="00CF5759"/>
    <w:rsid w:val="00CF5F0F"/>
    <w:rsid w:val="00CF5FBB"/>
    <w:rsid w:val="00CF6C34"/>
    <w:rsid w:val="00D0227E"/>
    <w:rsid w:val="00D03614"/>
    <w:rsid w:val="00D055AD"/>
    <w:rsid w:val="00D10FF7"/>
    <w:rsid w:val="00D13100"/>
    <w:rsid w:val="00D1489B"/>
    <w:rsid w:val="00D15FF7"/>
    <w:rsid w:val="00D1651F"/>
    <w:rsid w:val="00D33141"/>
    <w:rsid w:val="00D332DB"/>
    <w:rsid w:val="00D34C75"/>
    <w:rsid w:val="00D3529C"/>
    <w:rsid w:val="00D435C4"/>
    <w:rsid w:val="00D45D1A"/>
    <w:rsid w:val="00D506E0"/>
    <w:rsid w:val="00D5290E"/>
    <w:rsid w:val="00D55520"/>
    <w:rsid w:val="00D57B1B"/>
    <w:rsid w:val="00D60601"/>
    <w:rsid w:val="00D6185D"/>
    <w:rsid w:val="00D64177"/>
    <w:rsid w:val="00D64C78"/>
    <w:rsid w:val="00D65019"/>
    <w:rsid w:val="00D6614C"/>
    <w:rsid w:val="00D67B98"/>
    <w:rsid w:val="00D70199"/>
    <w:rsid w:val="00D7142F"/>
    <w:rsid w:val="00D72A0F"/>
    <w:rsid w:val="00D72E23"/>
    <w:rsid w:val="00D85AE5"/>
    <w:rsid w:val="00D879FE"/>
    <w:rsid w:val="00D9252F"/>
    <w:rsid w:val="00D9332A"/>
    <w:rsid w:val="00D96D2F"/>
    <w:rsid w:val="00DA15B0"/>
    <w:rsid w:val="00DA3690"/>
    <w:rsid w:val="00DA3E42"/>
    <w:rsid w:val="00DA65CF"/>
    <w:rsid w:val="00DB4DAA"/>
    <w:rsid w:val="00DB624C"/>
    <w:rsid w:val="00DB64FB"/>
    <w:rsid w:val="00DB6D67"/>
    <w:rsid w:val="00DB7063"/>
    <w:rsid w:val="00DC08F9"/>
    <w:rsid w:val="00DC0F11"/>
    <w:rsid w:val="00DC3208"/>
    <w:rsid w:val="00DC519E"/>
    <w:rsid w:val="00DC5BC1"/>
    <w:rsid w:val="00DD01EA"/>
    <w:rsid w:val="00DD176F"/>
    <w:rsid w:val="00DD4D28"/>
    <w:rsid w:val="00DD7303"/>
    <w:rsid w:val="00DE2EA8"/>
    <w:rsid w:val="00DE6DB5"/>
    <w:rsid w:val="00DF5343"/>
    <w:rsid w:val="00E009CA"/>
    <w:rsid w:val="00E05AB4"/>
    <w:rsid w:val="00E104C5"/>
    <w:rsid w:val="00E134E7"/>
    <w:rsid w:val="00E2068D"/>
    <w:rsid w:val="00E20820"/>
    <w:rsid w:val="00E2297E"/>
    <w:rsid w:val="00E23C06"/>
    <w:rsid w:val="00E30662"/>
    <w:rsid w:val="00E31C42"/>
    <w:rsid w:val="00E356C1"/>
    <w:rsid w:val="00E3613B"/>
    <w:rsid w:val="00E37F91"/>
    <w:rsid w:val="00E404D5"/>
    <w:rsid w:val="00E408FD"/>
    <w:rsid w:val="00E40CF2"/>
    <w:rsid w:val="00E43F98"/>
    <w:rsid w:val="00E46460"/>
    <w:rsid w:val="00E47BBA"/>
    <w:rsid w:val="00E504A4"/>
    <w:rsid w:val="00E50CAF"/>
    <w:rsid w:val="00E5118E"/>
    <w:rsid w:val="00E51B81"/>
    <w:rsid w:val="00E53B6B"/>
    <w:rsid w:val="00E55EF0"/>
    <w:rsid w:val="00E61523"/>
    <w:rsid w:val="00E6596E"/>
    <w:rsid w:val="00E71856"/>
    <w:rsid w:val="00E723F6"/>
    <w:rsid w:val="00E72BF7"/>
    <w:rsid w:val="00E7491F"/>
    <w:rsid w:val="00E74E11"/>
    <w:rsid w:val="00E7777A"/>
    <w:rsid w:val="00E802CF"/>
    <w:rsid w:val="00E82DC8"/>
    <w:rsid w:val="00E84161"/>
    <w:rsid w:val="00E902D2"/>
    <w:rsid w:val="00E95D96"/>
    <w:rsid w:val="00E97F97"/>
    <w:rsid w:val="00EA2307"/>
    <w:rsid w:val="00EA499C"/>
    <w:rsid w:val="00EA652F"/>
    <w:rsid w:val="00EA7275"/>
    <w:rsid w:val="00EA7700"/>
    <w:rsid w:val="00EB5234"/>
    <w:rsid w:val="00EB6261"/>
    <w:rsid w:val="00ED2578"/>
    <w:rsid w:val="00ED50D4"/>
    <w:rsid w:val="00ED552C"/>
    <w:rsid w:val="00ED6B38"/>
    <w:rsid w:val="00EE345E"/>
    <w:rsid w:val="00EF0AC4"/>
    <w:rsid w:val="00EF23F0"/>
    <w:rsid w:val="00EF27C5"/>
    <w:rsid w:val="00EF4345"/>
    <w:rsid w:val="00EF735B"/>
    <w:rsid w:val="00EF7770"/>
    <w:rsid w:val="00F01E12"/>
    <w:rsid w:val="00F05606"/>
    <w:rsid w:val="00F05C93"/>
    <w:rsid w:val="00F1090B"/>
    <w:rsid w:val="00F10DEB"/>
    <w:rsid w:val="00F1447A"/>
    <w:rsid w:val="00F145B4"/>
    <w:rsid w:val="00F21875"/>
    <w:rsid w:val="00F22EE4"/>
    <w:rsid w:val="00F240A6"/>
    <w:rsid w:val="00F30014"/>
    <w:rsid w:val="00F30053"/>
    <w:rsid w:val="00F34719"/>
    <w:rsid w:val="00F357C4"/>
    <w:rsid w:val="00F35862"/>
    <w:rsid w:val="00F372D5"/>
    <w:rsid w:val="00F409AE"/>
    <w:rsid w:val="00F40F21"/>
    <w:rsid w:val="00F43059"/>
    <w:rsid w:val="00F523EC"/>
    <w:rsid w:val="00F5512D"/>
    <w:rsid w:val="00F6020B"/>
    <w:rsid w:val="00F6325E"/>
    <w:rsid w:val="00F7334A"/>
    <w:rsid w:val="00F7441D"/>
    <w:rsid w:val="00F74658"/>
    <w:rsid w:val="00F7671F"/>
    <w:rsid w:val="00F81807"/>
    <w:rsid w:val="00F851C9"/>
    <w:rsid w:val="00F86B01"/>
    <w:rsid w:val="00F90047"/>
    <w:rsid w:val="00F9168F"/>
    <w:rsid w:val="00F97075"/>
    <w:rsid w:val="00FA2BA5"/>
    <w:rsid w:val="00FA2D4C"/>
    <w:rsid w:val="00FB32A9"/>
    <w:rsid w:val="00FB3D39"/>
    <w:rsid w:val="00FB3F1A"/>
    <w:rsid w:val="00FC2C2D"/>
    <w:rsid w:val="00FC684A"/>
    <w:rsid w:val="00FD0715"/>
    <w:rsid w:val="00FD2678"/>
    <w:rsid w:val="00FD2C32"/>
    <w:rsid w:val="00FD6444"/>
    <w:rsid w:val="00FE10B4"/>
    <w:rsid w:val="00FE3A8F"/>
    <w:rsid w:val="00FE529C"/>
    <w:rsid w:val="00FE62C3"/>
    <w:rsid w:val="00FF4681"/>
    <w:rsid w:val="00FF4A67"/>
    <w:rsid w:val="00FF603E"/>
    <w:rsid w:val="00FF6234"/>
    <w:rsid w:val="00FF6756"/>
    <w:rsid w:val="00FF6A3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40"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1"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89" w:unhideWhenUsed="0" w:qFormat="1"/>
    <w:lsdException w:name="Intense Reference" w:semiHidden="0" w:uiPriority="89"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6DFF"/>
  </w:style>
  <w:style w:type="paragraph" w:styleId="berschrift1">
    <w:name w:val="heading 1"/>
    <w:basedOn w:val="Standard"/>
    <w:next w:val="Standard"/>
    <w:link w:val="berschrift1Zchn"/>
    <w:uiPriority w:val="9"/>
    <w:qFormat/>
    <w:rsid w:val="00105B9F"/>
    <w:pPr>
      <w:keepNext/>
      <w:keepLines/>
      <w:numPr>
        <w:numId w:val="3"/>
      </w:numPr>
      <w:spacing w:before="600" w:after="480" w:line="240" w:lineRule="auto"/>
      <w:jc w:val="left"/>
      <w:outlineLvl w:val="0"/>
    </w:pPr>
    <w:rPr>
      <w:rFonts w:asciiTheme="majorHAnsi" w:eastAsiaTheme="majorEastAsia" w:hAnsiTheme="majorHAnsi" w:cstheme="majorBidi"/>
      <w:b/>
      <w:bCs/>
      <w:sz w:val="36"/>
      <w:szCs w:val="28"/>
    </w:rPr>
  </w:style>
  <w:style w:type="paragraph" w:styleId="berschrift2">
    <w:name w:val="heading 2"/>
    <w:basedOn w:val="Standard"/>
    <w:next w:val="Standard"/>
    <w:link w:val="berschrift2Zchn"/>
    <w:uiPriority w:val="9"/>
    <w:qFormat/>
    <w:rsid w:val="00105B9F"/>
    <w:pPr>
      <w:keepNext/>
      <w:keepLines/>
      <w:numPr>
        <w:ilvl w:val="1"/>
        <w:numId w:val="3"/>
      </w:numPr>
      <w:spacing w:before="600" w:after="360" w:line="240" w:lineRule="auto"/>
      <w:jc w:val="left"/>
      <w:outlineLvl w:val="1"/>
    </w:pPr>
    <w:rPr>
      <w:rFonts w:asciiTheme="majorHAnsi" w:eastAsiaTheme="majorEastAsia" w:hAnsiTheme="majorHAnsi" w:cstheme="majorBidi"/>
      <w:b/>
      <w:bCs/>
      <w:sz w:val="32"/>
      <w:szCs w:val="26"/>
    </w:rPr>
  </w:style>
  <w:style w:type="paragraph" w:styleId="berschrift3">
    <w:name w:val="heading 3"/>
    <w:basedOn w:val="Standard"/>
    <w:next w:val="Standard"/>
    <w:link w:val="berschrift3Zchn"/>
    <w:uiPriority w:val="9"/>
    <w:qFormat/>
    <w:rsid w:val="00105B9F"/>
    <w:pPr>
      <w:keepNext/>
      <w:keepLines/>
      <w:numPr>
        <w:ilvl w:val="2"/>
        <w:numId w:val="3"/>
      </w:numPr>
      <w:spacing w:before="480" w:line="240" w:lineRule="auto"/>
      <w:jc w:val="left"/>
      <w:outlineLvl w:val="2"/>
    </w:pPr>
    <w:rPr>
      <w:rFonts w:asciiTheme="majorHAnsi" w:eastAsiaTheme="majorEastAsia" w:hAnsiTheme="majorHAnsi" w:cstheme="majorBidi"/>
      <w:b/>
      <w:bCs/>
      <w:sz w:val="28"/>
    </w:rPr>
  </w:style>
  <w:style w:type="paragraph" w:styleId="berschrift4">
    <w:name w:val="heading 4"/>
    <w:basedOn w:val="Standard"/>
    <w:next w:val="Standard"/>
    <w:link w:val="berschrift4Zchn"/>
    <w:uiPriority w:val="9"/>
    <w:qFormat/>
    <w:rsid w:val="00105B9F"/>
    <w:pPr>
      <w:keepNext/>
      <w:keepLines/>
      <w:numPr>
        <w:ilvl w:val="3"/>
        <w:numId w:val="3"/>
      </w:numPr>
      <w:spacing w:before="360" w:after="120" w:line="240" w:lineRule="auto"/>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qFormat/>
    <w:rsid w:val="00105B9F"/>
    <w:pPr>
      <w:keepNext/>
      <w:keepLines/>
      <w:numPr>
        <w:ilvl w:val="4"/>
        <w:numId w:val="3"/>
      </w:numPr>
      <w:spacing w:before="240" w:after="60" w:line="240" w:lineRule="auto"/>
      <w:jc w:val="left"/>
      <w:outlineLvl w:val="4"/>
    </w:pPr>
    <w:rPr>
      <w:rFonts w:asciiTheme="majorHAnsi" w:eastAsiaTheme="majorEastAsia" w:hAnsiTheme="majorHAnsi" w:cstheme="majorBidi"/>
    </w:rPr>
  </w:style>
  <w:style w:type="paragraph" w:styleId="berschrift6">
    <w:name w:val="heading 6"/>
    <w:aliases w:val="Verzeichnis,Verzeichnisse"/>
    <w:basedOn w:val="berschrift1"/>
    <w:next w:val="Standard"/>
    <w:link w:val="berschrift6Zchn"/>
    <w:uiPriority w:val="9"/>
    <w:qFormat/>
    <w:rsid w:val="00105B9F"/>
    <w:pPr>
      <w:numPr>
        <w:ilvl w:val="5"/>
      </w:numPr>
      <w:outlineLvl w:val="5"/>
    </w:pPr>
    <w:rPr>
      <w:iCs/>
    </w:rPr>
  </w:style>
  <w:style w:type="paragraph" w:styleId="berschrift7">
    <w:name w:val="heading 7"/>
    <w:aliases w:val="Anhang"/>
    <w:basedOn w:val="berschrift1"/>
    <w:next w:val="Standard"/>
    <w:link w:val="berschrift7Zchn"/>
    <w:uiPriority w:val="9"/>
    <w:qFormat/>
    <w:rsid w:val="00105B9F"/>
    <w:pPr>
      <w:numPr>
        <w:ilvl w:val="6"/>
      </w:numPr>
      <w:outlineLvl w:val="6"/>
    </w:pPr>
    <w:rPr>
      <w:iCs/>
    </w:rPr>
  </w:style>
  <w:style w:type="paragraph" w:styleId="berschrift8">
    <w:name w:val="heading 8"/>
    <w:aliases w:val="Anhang 2.Ebene"/>
    <w:basedOn w:val="berschrift2"/>
    <w:next w:val="Standard"/>
    <w:link w:val="berschrift8Zchn"/>
    <w:uiPriority w:val="9"/>
    <w:qFormat/>
    <w:rsid w:val="00105B9F"/>
    <w:pPr>
      <w:numPr>
        <w:ilvl w:val="7"/>
      </w:numPr>
      <w:spacing w:before="480"/>
      <w:outlineLvl w:val="7"/>
    </w:pPr>
    <w:rPr>
      <w:szCs w:val="20"/>
    </w:rPr>
  </w:style>
  <w:style w:type="paragraph" w:styleId="berschrift9">
    <w:name w:val="heading 9"/>
    <w:aliases w:val="Anhang 3.Ebene"/>
    <w:basedOn w:val="berschrift3"/>
    <w:next w:val="Standard"/>
    <w:link w:val="berschrift9Zchn"/>
    <w:uiPriority w:val="9"/>
    <w:unhideWhenUsed/>
    <w:qFormat/>
    <w:rsid w:val="00105B9F"/>
    <w:pPr>
      <w:numPr>
        <w:ilvl w:val="8"/>
      </w:numPr>
      <w:outlineLvl w:val="8"/>
    </w:pPr>
    <w:rPr>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5B9F"/>
    <w:pPr>
      <w:spacing w:after="300" w:line="240" w:lineRule="auto"/>
      <w:contextualSpacing/>
      <w:jc w:val="center"/>
    </w:pPr>
    <w:rPr>
      <w:rFonts w:asciiTheme="majorHAnsi" w:eastAsiaTheme="majorEastAsia" w:hAnsiTheme="majorHAnsi" w:cstheme="majorBidi"/>
      <w:b/>
      <w:spacing w:val="5"/>
      <w:kern w:val="28"/>
      <w:sz w:val="52"/>
      <w:szCs w:val="52"/>
    </w:rPr>
  </w:style>
  <w:style w:type="character" w:customStyle="1" w:styleId="TitelZchn">
    <w:name w:val="Titel Zchn"/>
    <w:basedOn w:val="Absatz-Standardschriftart"/>
    <w:link w:val="Titel"/>
    <w:uiPriority w:val="10"/>
    <w:rsid w:val="00105B9F"/>
    <w:rPr>
      <w:rFonts w:asciiTheme="majorHAnsi" w:eastAsiaTheme="majorEastAsia" w:hAnsiTheme="majorHAnsi" w:cstheme="majorBidi"/>
      <w:b/>
      <w:spacing w:val="5"/>
      <w:kern w:val="28"/>
      <w:sz w:val="52"/>
      <w:szCs w:val="52"/>
    </w:rPr>
  </w:style>
  <w:style w:type="paragraph" w:styleId="Untertitel">
    <w:name w:val="Subtitle"/>
    <w:basedOn w:val="Standard"/>
    <w:next w:val="Standard"/>
    <w:link w:val="UntertitelZchn"/>
    <w:uiPriority w:val="11"/>
    <w:qFormat/>
    <w:rsid w:val="00105B9F"/>
    <w:pPr>
      <w:numPr>
        <w:ilvl w:val="1"/>
      </w:numPr>
      <w:spacing w:after="120"/>
      <w:jc w:val="center"/>
    </w:pPr>
    <w:rPr>
      <w:rFonts w:asciiTheme="majorHAnsi" w:eastAsiaTheme="majorEastAsia" w:hAnsiTheme="majorHAnsi" w:cstheme="majorBidi"/>
      <w:iCs/>
      <w:spacing w:val="15"/>
    </w:rPr>
  </w:style>
  <w:style w:type="character" w:customStyle="1" w:styleId="UntertitelZchn">
    <w:name w:val="Untertitel Zchn"/>
    <w:basedOn w:val="Absatz-Standardschriftart"/>
    <w:link w:val="Untertitel"/>
    <w:uiPriority w:val="11"/>
    <w:rsid w:val="00105B9F"/>
    <w:rPr>
      <w:rFonts w:asciiTheme="majorHAnsi" w:eastAsiaTheme="majorEastAsia" w:hAnsiTheme="majorHAnsi" w:cstheme="majorBidi"/>
      <w:iCs/>
      <w:spacing w:val="15"/>
    </w:rPr>
  </w:style>
  <w:style w:type="character" w:customStyle="1" w:styleId="berschrift1Zchn">
    <w:name w:val="Überschrift 1 Zchn"/>
    <w:basedOn w:val="Absatz-Standardschriftart"/>
    <w:link w:val="berschrift1"/>
    <w:uiPriority w:val="9"/>
    <w:rsid w:val="00105B9F"/>
    <w:rPr>
      <w:rFonts w:asciiTheme="majorHAnsi" w:eastAsiaTheme="majorEastAsia" w:hAnsiTheme="majorHAnsi" w:cstheme="majorBidi"/>
      <w:b/>
      <w:bCs/>
      <w:sz w:val="36"/>
      <w:szCs w:val="28"/>
    </w:rPr>
  </w:style>
  <w:style w:type="character" w:customStyle="1" w:styleId="berschrift2Zchn">
    <w:name w:val="Überschrift 2 Zchn"/>
    <w:basedOn w:val="Absatz-Standardschriftart"/>
    <w:link w:val="berschrift2"/>
    <w:uiPriority w:val="9"/>
    <w:rsid w:val="00105B9F"/>
    <w:rPr>
      <w:rFonts w:asciiTheme="majorHAnsi" w:eastAsiaTheme="majorEastAsia" w:hAnsiTheme="majorHAnsi" w:cstheme="majorBidi"/>
      <w:b/>
      <w:bCs/>
      <w:sz w:val="32"/>
      <w:szCs w:val="26"/>
    </w:rPr>
  </w:style>
  <w:style w:type="character" w:customStyle="1" w:styleId="berschrift3Zchn">
    <w:name w:val="Überschrift 3 Zchn"/>
    <w:basedOn w:val="Absatz-Standardschriftart"/>
    <w:link w:val="berschrift3"/>
    <w:uiPriority w:val="9"/>
    <w:rsid w:val="00105B9F"/>
    <w:rPr>
      <w:rFonts w:asciiTheme="majorHAnsi" w:eastAsiaTheme="majorEastAsia" w:hAnsiTheme="majorHAnsi" w:cstheme="majorBidi"/>
      <w:b/>
      <w:bCs/>
      <w:sz w:val="28"/>
    </w:rPr>
  </w:style>
  <w:style w:type="character" w:customStyle="1" w:styleId="berschrift4Zchn">
    <w:name w:val="Überschrift 4 Zchn"/>
    <w:basedOn w:val="Absatz-Standardschriftart"/>
    <w:link w:val="berschrift4"/>
    <w:uiPriority w:val="9"/>
    <w:rsid w:val="00105B9F"/>
    <w:rPr>
      <w:rFonts w:asciiTheme="majorHAnsi" w:eastAsiaTheme="majorEastAsia" w:hAnsiTheme="majorHAnsi" w:cstheme="majorBidi"/>
      <w:b/>
      <w:bCs/>
      <w:iCs/>
    </w:rPr>
  </w:style>
  <w:style w:type="character" w:customStyle="1" w:styleId="berschrift5Zchn">
    <w:name w:val="Überschrift 5 Zchn"/>
    <w:basedOn w:val="Absatz-Standardschriftart"/>
    <w:link w:val="berschrift5"/>
    <w:uiPriority w:val="9"/>
    <w:rsid w:val="00105B9F"/>
    <w:rPr>
      <w:rFonts w:asciiTheme="majorHAnsi" w:eastAsiaTheme="majorEastAsia" w:hAnsiTheme="majorHAnsi" w:cstheme="majorBidi"/>
    </w:rPr>
  </w:style>
  <w:style w:type="numbering" w:customStyle="1" w:styleId="WissArb">
    <w:name w:val="WissArb"/>
    <w:uiPriority w:val="99"/>
    <w:rsid w:val="00105B9F"/>
    <w:pPr>
      <w:numPr>
        <w:numId w:val="1"/>
      </w:numPr>
    </w:pPr>
  </w:style>
  <w:style w:type="character" w:customStyle="1" w:styleId="berschrift6Zchn">
    <w:name w:val="Überschrift 6 Zchn"/>
    <w:aliases w:val="Verzeichnis Zchn,Verzeichnisse Zchn"/>
    <w:basedOn w:val="Absatz-Standardschriftart"/>
    <w:link w:val="berschrift6"/>
    <w:uiPriority w:val="9"/>
    <w:rsid w:val="00105B9F"/>
    <w:rPr>
      <w:rFonts w:asciiTheme="majorHAnsi" w:eastAsiaTheme="majorEastAsia" w:hAnsiTheme="majorHAnsi" w:cstheme="majorBidi"/>
      <w:b/>
      <w:bCs/>
      <w:iCs/>
      <w:sz w:val="36"/>
      <w:szCs w:val="28"/>
    </w:rPr>
  </w:style>
  <w:style w:type="character" w:customStyle="1" w:styleId="berschrift7Zchn">
    <w:name w:val="Überschrift 7 Zchn"/>
    <w:aliases w:val="Anhang Zchn"/>
    <w:basedOn w:val="Absatz-Standardschriftart"/>
    <w:link w:val="berschrift7"/>
    <w:uiPriority w:val="9"/>
    <w:rsid w:val="00105B9F"/>
    <w:rPr>
      <w:rFonts w:asciiTheme="majorHAnsi" w:eastAsiaTheme="majorEastAsia" w:hAnsiTheme="majorHAnsi" w:cstheme="majorBidi"/>
      <w:b/>
      <w:bCs/>
      <w:iCs/>
      <w:sz w:val="36"/>
      <w:szCs w:val="28"/>
    </w:rPr>
  </w:style>
  <w:style w:type="character" w:customStyle="1" w:styleId="berschrift8Zchn">
    <w:name w:val="Überschrift 8 Zchn"/>
    <w:aliases w:val="Anhang 2.Ebene Zchn"/>
    <w:basedOn w:val="Absatz-Standardschriftart"/>
    <w:link w:val="berschrift8"/>
    <w:uiPriority w:val="9"/>
    <w:rsid w:val="00105B9F"/>
    <w:rPr>
      <w:rFonts w:asciiTheme="majorHAnsi" w:eastAsiaTheme="majorEastAsia" w:hAnsiTheme="majorHAnsi" w:cstheme="majorBidi"/>
      <w:b/>
      <w:bCs/>
      <w:sz w:val="32"/>
      <w:szCs w:val="20"/>
    </w:rPr>
  </w:style>
  <w:style w:type="character" w:customStyle="1" w:styleId="berschrift9Zchn">
    <w:name w:val="Überschrift 9 Zchn"/>
    <w:aliases w:val="Anhang 3.Ebene Zchn"/>
    <w:basedOn w:val="Absatz-Standardschriftart"/>
    <w:link w:val="berschrift9"/>
    <w:uiPriority w:val="9"/>
    <w:rsid w:val="00105B9F"/>
    <w:rPr>
      <w:rFonts w:asciiTheme="majorHAnsi" w:eastAsiaTheme="majorEastAsia" w:hAnsiTheme="majorHAnsi" w:cstheme="majorBidi"/>
      <w:b/>
      <w:bCs/>
      <w:iCs/>
      <w:sz w:val="28"/>
      <w:szCs w:val="20"/>
    </w:rPr>
  </w:style>
  <w:style w:type="paragraph" w:styleId="Listenabsatz">
    <w:name w:val="List Paragraph"/>
    <w:basedOn w:val="Standard"/>
    <w:uiPriority w:val="34"/>
    <w:qFormat/>
    <w:rsid w:val="00105B9F"/>
    <w:pPr>
      <w:ind w:left="720"/>
      <w:contextualSpacing/>
    </w:pPr>
  </w:style>
  <w:style w:type="table" w:styleId="Tabellengitternetz">
    <w:name w:val="Table Grid"/>
    <w:basedOn w:val="NormaleTabelle"/>
    <w:rsid w:val="00105B9F"/>
    <w:pPr>
      <w:spacing w:before="40" w:after="40" w:line="240" w:lineRule="auto"/>
      <w:jc w:val="left"/>
    </w:pPr>
    <w:rPr>
      <w:rFonts w:eastAsia="Times New Roman" w:cs="Times New Roman"/>
      <w:lang w:eastAsia="de-DE"/>
    </w:rPr>
    <w:tblPr>
      <w:tblInd w:w="0" w:type="dxa"/>
      <w:tblCellMar>
        <w:top w:w="0" w:type="dxa"/>
        <w:left w:w="108" w:type="dxa"/>
        <w:bottom w:w="0" w:type="dxa"/>
        <w:right w:w="108" w:type="dxa"/>
      </w:tblCellMar>
    </w:tblPr>
  </w:style>
  <w:style w:type="character" w:styleId="Fett">
    <w:name w:val="Strong"/>
    <w:uiPriority w:val="22"/>
    <w:qFormat/>
    <w:rsid w:val="00105B9F"/>
    <w:rPr>
      <w:b/>
      <w:bCs/>
    </w:rPr>
  </w:style>
  <w:style w:type="character" w:styleId="Hervorhebung">
    <w:name w:val="Emphasis"/>
    <w:uiPriority w:val="20"/>
    <w:qFormat/>
    <w:rsid w:val="00105B9F"/>
    <w:rPr>
      <w:i/>
      <w:iCs/>
    </w:rPr>
  </w:style>
  <w:style w:type="paragraph" w:styleId="KeinLeerraum">
    <w:name w:val="No Spacing"/>
    <w:basedOn w:val="Standard"/>
    <w:uiPriority w:val="1"/>
    <w:qFormat/>
    <w:rsid w:val="00105B9F"/>
    <w:pPr>
      <w:spacing w:after="0" w:line="240" w:lineRule="auto"/>
    </w:pPr>
  </w:style>
  <w:style w:type="paragraph" w:styleId="Anfhrungszeichen">
    <w:name w:val="Quote"/>
    <w:basedOn w:val="Standard"/>
    <w:next w:val="Standard"/>
    <w:link w:val="AnfhrungszeichenZchn"/>
    <w:uiPriority w:val="29"/>
    <w:qFormat/>
    <w:rsid w:val="00105B9F"/>
    <w:pPr>
      <w:ind w:left="567" w:right="567"/>
    </w:pPr>
    <w:rPr>
      <w:i/>
      <w:iCs/>
      <w:color w:val="000000" w:themeColor="text1"/>
    </w:rPr>
  </w:style>
  <w:style w:type="character" w:customStyle="1" w:styleId="AnfhrungszeichenZchn">
    <w:name w:val="Anführungszeichen Zchn"/>
    <w:basedOn w:val="Absatz-Standardschriftart"/>
    <w:link w:val="Anfhrungszeichen"/>
    <w:uiPriority w:val="29"/>
    <w:rsid w:val="00105B9F"/>
    <w:rPr>
      <w:i/>
      <w:iCs/>
      <w:color w:val="000000" w:themeColor="text1"/>
    </w:rPr>
  </w:style>
  <w:style w:type="character" w:styleId="SchwacheHervorhebung">
    <w:name w:val="Subtle Emphasis"/>
    <w:uiPriority w:val="19"/>
    <w:qFormat/>
    <w:rsid w:val="00105B9F"/>
    <w:rPr>
      <w:i/>
      <w:iCs/>
      <w:color w:val="808080" w:themeColor="text1" w:themeTint="7F"/>
    </w:rPr>
  </w:style>
  <w:style w:type="character" w:styleId="IntensiveHervorhebung">
    <w:name w:val="Intense Emphasis"/>
    <w:uiPriority w:val="21"/>
    <w:qFormat/>
    <w:rsid w:val="00105B9F"/>
    <w:rPr>
      <w:b/>
      <w:bCs/>
      <w:i/>
      <w:iCs/>
      <w:color w:val="auto"/>
    </w:rPr>
  </w:style>
  <w:style w:type="character" w:styleId="IntensiverVerweis">
    <w:name w:val="Intense Reference"/>
    <w:uiPriority w:val="89"/>
    <w:qFormat/>
    <w:rsid w:val="00105B9F"/>
    <w:rPr>
      <w:b/>
      <w:bCs/>
      <w:smallCaps/>
      <w:color w:val="BFBFBF" w:themeColor="accent2"/>
      <w:spacing w:val="5"/>
      <w:u w:val="single"/>
    </w:rPr>
  </w:style>
  <w:style w:type="character" w:styleId="Buchtitel">
    <w:name w:val="Book Title"/>
    <w:uiPriority w:val="33"/>
    <w:semiHidden/>
    <w:qFormat/>
    <w:rsid w:val="00105B9F"/>
    <w:rPr>
      <w:b/>
      <w:bCs/>
      <w:smallCaps/>
      <w:spacing w:val="5"/>
    </w:rPr>
  </w:style>
  <w:style w:type="paragraph" w:styleId="Inhaltsverzeichnisberschrift">
    <w:name w:val="TOC Heading"/>
    <w:basedOn w:val="berschrift1"/>
    <w:next w:val="Standard"/>
    <w:uiPriority w:val="39"/>
    <w:semiHidden/>
    <w:unhideWhenUsed/>
    <w:qFormat/>
    <w:rsid w:val="00105B9F"/>
    <w:pPr>
      <w:numPr>
        <w:numId w:val="0"/>
      </w:numPr>
      <w:spacing w:before="480" w:after="0" w:line="360" w:lineRule="exact"/>
      <w:jc w:val="both"/>
      <w:outlineLvl w:val="9"/>
    </w:pPr>
    <w:rPr>
      <w:color w:val="5F5F5F" w:themeColor="accent1" w:themeShade="BF"/>
      <w:sz w:val="28"/>
    </w:rPr>
  </w:style>
  <w:style w:type="paragraph" w:customStyle="1" w:styleId="Bild">
    <w:name w:val="Bild"/>
    <w:basedOn w:val="Standard"/>
    <w:next w:val="Nachrichten"/>
    <w:qFormat/>
    <w:rsid w:val="00105B9F"/>
    <w:pPr>
      <w:spacing w:before="240" w:after="0" w:line="240" w:lineRule="auto"/>
    </w:pPr>
  </w:style>
  <w:style w:type="paragraph" w:styleId="Sprechblasentext">
    <w:name w:val="Balloon Text"/>
    <w:basedOn w:val="Standard"/>
    <w:link w:val="SprechblasentextZchn"/>
    <w:uiPriority w:val="99"/>
    <w:semiHidden/>
    <w:unhideWhenUsed/>
    <w:rsid w:val="00105B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B9F"/>
    <w:rPr>
      <w:rFonts w:ascii="Tahoma" w:hAnsi="Tahoma" w:cs="Tahoma"/>
      <w:sz w:val="16"/>
      <w:szCs w:val="16"/>
    </w:rPr>
  </w:style>
  <w:style w:type="paragraph" w:styleId="Beschriftung">
    <w:name w:val="caption"/>
    <w:basedOn w:val="Standard"/>
    <w:next w:val="Standard"/>
    <w:uiPriority w:val="35"/>
    <w:unhideWhenUsed/>
    <w:qFormat/>
    <w:rsid w:val="00105B9F"/>
    <w:pPr>
      <w:tabs>
        <w:tab w:val="left" w:pos="851"/>
        <w:tab w:val="left" w:pos="992"/>
      </w:tabs>
      <w:spacing w:before="120" w:after="120" w:line="240" w:lineRule="auto"/>
    </w:pPr>
    <w:rPr>
      <w:bCs/>
      <w:i/>
      <w:sz w:val="20"/>
      <w:szCs w:val="18"/>
    </w:rPr>
  </w:style>
  <w:style w:type="paragraph" w:customStyle="1" w:styleId="Nachrichten">
    <w:name w:val="Nachrichten"/>
    <w:basedOn w:val="Beschriftung"/>
    <w:next w:val="Standard"/>
    <w:qFormat/>
    <w:rsid w:val="003B1EB2"/>
    <w:pPr>
      <w:spacing w:before="60" w:after="360"/>
      <w:ind w:left="851" w:hanging="851"/>
    </w:pPr>
  </w:style>
  <w:style w:type="paragraph" w:customStyle="1" w:styleId="Tabellenbeschriftung">
    <w:name w:val="Tabellenbeschriftung"/>
    <w:basedOn w:val="Beschriftung"/>
    <w:qFormat/>
    <w:rsid w:val="00105B9F"/>
    <w:pPr>
      <w:tabs>
        <w:tab w:val="clear" w:pos="851"/>
        <w:tab w:val="clear" w:pos="992"/>
        <w:tab w:val="left" w:pos="1134"/>
        <w:tab w:val="left" w:pos="1276"/>
        <w:tab w:val="left" w:pos="1418"/>
      </w:tabs>
      <w:spacing w:before="360" w:after="60"/>
    </w:pPr>
  </w:style>
  <w:style w:type="paragraph" w:customStyle="1" w:styleId="Quelle">
    <w:name w:val="Quelle"/>
    <w:basedOn w:val="Beschriftung"/>
    <w:next w:val="Standard"/>
    <w:qFormat/>
    <w:rsid w:val="00105B9F"/>
    <w:pPr>
      <w:spacing w:before="60" w:after="360"/>
      <w:ind w:left="709" w:hanging="709"/>
    </w:pPr>
  </w:style>
  <w:style w:type="character" w:styleId="Platzhaltertext">
    <w:name w:val="Placeholder Text"/>
    <w:basedOn w:val="Absatz-Standardschriftart"/>
    <w:uiPriority w:val="99"/>
    <w:semiHidden/>
    <w:rsid w:val="00105B9F"/>
    <w:rPr>
      <w:color w:val="808080"/>
    </w:rPr>
  </w:style>
  <w:style w:type="numbering" w:customStyle="1" w:styleId="Formatvorlage1">
    <w:name w:val="Formatvorlage1"/>
    <w:uiPriority w:val="99"/>
    <w:rsid w:val="00105B9F"/>
    <w:pPr>
      <w:numPr>
        <w:numId w:val="2"/>
      </w:numPr>
    </w:pPr>
  </w:style>
  <w:style w:type="paragraph" w:styleId="Kopfzeile">
    <w:name w:val="header"/>
    <w:basedOn w:val="Standard"/>
    <w:link w:val="KopfzeileZchn"/>
    <w:uiPriority w:val="99"/>
    <w:unhideWhenUsed/>
    <w:rsid w:val="00105B9F"/>
    <w:pPr>
      <w:pBdr>
        <w:bottom w:val="single" w:sz="4" w:space="1" w:color="auto"/>
      </w:pBdr>
      <w:tabs>
        <w:tab w:val="right" w:pos="8789"/>
      </w:tabs>
      <w:spacing w:after="0" w:line="240" w:lineRule="auto"/>
    </w:pPr>
    <w:rPr>
      <w:sz w:val="20"/>
    </w:rPr>
  </w:style>
  <w:style w:type="character" w:customStyle="1" w:styleId="KopfzeileZchn">
    <w:name w:val="Kopfzeile Zchn"/>
    <w:basedOn w:val="Absatz-Standardschriftart"/>
    <w:link w:val="Kopfzeile"/>
    <w:uiPriority w:val="99"/>
    <w:rsid w:val="00105B9F"/>
    <w:rPr>
      <w:sz w:val="20"/>
    </w:rPr>
  </w:style>
  <w:style w:type="paragraph" w:styleId="Fuzeile">
    <w:name w:val="footer"/>
    <w:basedOn w:val="Standard"/>
    <w:link w:val="FuzeileZchn"/>
    <w:uiPriority w:val="99"/>
    <w:unhideWhenUsed/>
    <w:rsid w:val="00105B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5B9F"/>
  </w:style>
  <w:style w:type="paragraph" w:customStyle="1" w:styleId="Inhalt">
    <w:name w:val="Inhalt"/>
    <w:basedOn w:val="berschrift6"/>
    <w:next w:val="Standard"/>
    <w:link w:val="InhaltZchn"/>
    <w:qFormat/>
    <w:rsid w:val="00105B9F"/>
    <w:pPr>
      <w:numPr>
        <w:ilvl w:val="0"/>
        <w:numId w:val="0"/>
      </w:numPr>
      <w:ind w:left="851" w:hanging="851"/>
    </w:pPr>
  </w:style>
  <w:style w:type="character" w:customStyle="1" w:styleId="InhaltZchn">
    <w:name w:val="Inhalt Zchn"/>
    <w:basedOn w:val="berschrift6Zchn"/>
    <w:link w:val="Inhalt"/>
    <w:rsid w:val="00105B9F"/>
    <w:rPr>
      <w:rFonts w:asciiTheme="majorHAnsi" w:eastAsiaTheme="majorEastAsia" w:hAnsiTheme="majorHAnsi" w:cstheme="majorBidi"/>
      <w:b/>
      <w:bCs/>
      <w:iCs/>
      <w:sz w:val="36"/>
      <w:szCs w:val="28"/>
    </w:rPr>
  </w:style>
  <w:style w:type="paragraph" w:styleId="Verzeichnis1">
    <w:name w:val="toc 1"/>
    <w:basedOn w:val="Standard"/>
    <w:next w:val="Standard"/>
    <w:uiPriority w:val="39"/>
    <w:unhideWhenUsed/>
    <w:rsid w:val="00105B9F"/>
    <w:pPr>
      <w:spacing w:before="240" w:after="60" w:line="240" w:lineRule="auto"/>
    </w:pPr>
    <w:rPr>
      <w:rFonts w:asciiTheme="majorHAnsi" w:hAnsiTheme="majorHAnsi"/>
      <w:b/>
    </w:rPr>
  </w:style>
  <w:style w:type="paragraph" w:styleId="Verzeichnis2">
    <w:name w:val="toc 2"/>
    <w:basedOn w:val="Standard"/>
    <w:next w:val="Standard"/>
    <w:uiPriority w:val="39"/>
    <w:unhideWhenUsed/>
    <w:rsid w:val="00105B9F"/>
    <w:pPr>
      <w:spacing w:after="60" w:line="240" w:lineRule="auto"/>
    </w:pPr>
  </w:style>
  <w:style w:type="paragraph" w:styleId="Verzeichnis3">
    <w:name w:val="toc 3"/>
    <w:basedOn w:val="Standard"/>
    <w:next w:val="Standard"/>
    <w:uiPriority w:val="39"/>
    <w:unhideWhenUsed/>
    <w:rsid w:val="00105B9F"/>
    <w:pPr>
      <w:spacing w:after="60" w:line="240" w:lineRule="auto"/>
    </w:pPr>
  </w:style>
  <w:style w:type="paragraph" w:styleId="Verzeichnis4">
    <w:name w:val="toc 4"/>
    <w:basedOn w:val="Standard"/>
    <w:next w:val="Standard"/>
    <w:uiPriority w:val="39"/>
    <w:semiHidden/>
    <w:unhideWhenUsed/>
    <w:rsid w:val="00105B9F"/>
    <w:pPr>
      <w:spacing w:after="60" w:line="240" w:lineRule="auto"/>
    </w:pPr>
  </w:style>
  <w:style w:type="paragraph" w:styleId="Abbildungsverzeichnis">
    <w:name w:val="table of figures"/>
    <w:basedOn w:val="Standard"/>
    <w:next w:val="Standard"/>
    <w:uiPriority w:val="99"/>
    <w:unhideWhenUsed/>
    <w:rsid w:val="00105B9F"/>
    <w:pPr>
      <w:spacing w:after="0"/>
      <w:ind w:left="1134" w:hanging="1134"/>
      <w:jc w:val="left"/>
    </w:pPr>
  </w:style>
  <w:style w:type="character" w:styleId="Hyperlink">
    <w:name w:val="Hyperlink"/>
    <w:basedOn w:val="Absatz-Standardschriftart"/>
    <w:uiPriority w:val="99"/>
    <w:unhideWhenUsed/>
    <w:rsid w:val="00413701"/>
    <w:rPr>
      <w:color w:val="3F3F3F" w:themeColor="hyperlink"/>
      <w:u w:val="single"/>
    </w:rPr>
  </w:style>
  <w:style w:type="paragraph" w:customStyle="1" w:styleId="Formel">
    <w:name w:val="Formel"/>
    <w:basedOn w:val="Standard"/>
    <w:rsid w:val="00EA2307"/>
    <w:pPr>
      <w:overflowPunct w:val="0"/>
      <w:autoSpaceDE w:val="0"/>
      <w:autoSpaceDN w:val="0"/>
      <w:adjustRightInd w:val="0"/>
      <w:spacing w:before="180" w:after="300" w:line="240" w:lineRule="auto"/>
      <w:textAlignment w:val="baseline"/>
    </w:pPr>
    <w:rPr>
      <w:rFonts w:ascii="Cambria Math" w:eastAsia="Times New Roman" w:hAnsi="Cambria Math" w:cs="Times New Roman"/>
      <w:szCs w:val="20"/>
      <w:lang w:eastAsia="de-DE"/>
    </w:rPr>
  </w:style>
  <w:style w:type="paragraph" w:styleId="Literaturverzeichnis">
    <w:name w:val="Bibliography"/>
    <w:basedOn w:val="Standard"/>
    <w:next w:val="Standard"/>
    <w:uiPriority w:val="37"/>
    <w:unhideWhenUsed/>
    <w:rsid w:val="00224879"/>
    <w:pPr>
      <w:keepLines/>
      <w:ind w:left="567" w:hanging="567"/>
      <w:jc w:val="left"/>
    </w:pPr>
  </w:style>
  <w:style w:type="table" w:customStyle="1" w:styleId="HelleSchattierung1">
    <w:name w:val="Helle Schattierung1"/>
    <w:basedOn w:val="NormaleTabelle"/>
    <w:uiPriority w:val="60"/>
    <w:rsid w:val="009763F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4">
    <w:name w:val="Light Shading Accent 4"/>
    <w:basedOn w:val="NormaleTabelle"/>
    <w:uiPriority w:val="60"/>
    <w:rsid w:val="009763F3"/>
    <w:pPr>
      <w:spacing w:after="0" w:line="240" w:lineRule="auto"/>
    </w:pPr>
    <w:rPr>
      <w:color w:val="424242" w:themeColor="accent4" w:themeShade="BF"/>
    </w:rPr>
    <w:tblPr>
      <w:tblStyleRowBandSize w:val="1"/>
      <w:tblStyleColBandSize w:val="1"/>
      <w:tblInd w:w="0" w:type="dxa"/>
      <w:tblBorders>
        <w:top w:val="single" w:sz="8" w:space="0" w:color="595959" w:themeColor="accent4"/>
        <w:bottom w:val="single" w:sz="8" w:space="0" w:color="595959"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95959" w:themeColor="accent4"/>
          <w:left w:val="nil"/>
          <w:bottom w:val="single" w:sz="8" w:space="0" w:color="595959" w:themeColor="accent4"/>
          <w:right w:val="nil"/>
          <w:insideH w:val="nil"/>
          <w:insideV w:val="nil"/>
        </w:tcBorders>
      </w:tcPr>
    </w:tblStylePr>
    <w:tblStylePr w:type="lastRow">
      <w:pPr>
        <w:spacing w:before="0" w:after="0" w:line="240" w:lineRule="auto"/>
      </w:pPr>
      <w:rPr>
        <w:b/>
        <w:bCs/>
      </w:rPr>
      <w:tblPr/>
      <w:tcPr>
        <w:tcBorders>
          <w:top w:val="single" w:sz="8" w:space="0" w:color="595959" w:themeColor="accent4"/>
          <w:left w:val="nil"/>
          <w:bottom w:val="single" w:sz="8" w:space="0" w:color="59595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accent4" w:themeFillTint="3F"/>
      </w:tcPr>
    </w:tblStylePr>
    <w:tblStylePr w:type="band1Horz">
      <w:tblPr/>
      <w:tcPr>
        <w:tcBorders>
          <w:left w:val="nil"/>
          <w:right w:val="nil"/>
          <w:insideH w:val="nil"/>
          <w:insideV w:val="nil"/>
        </w:tcBorders>
        <w:shd w:val="clear" w:color="auto" w:fill="D5D5D5" w:themeFill="accent4" w:themeFillTint="3F"/>
      </w:tcPr>
    </w:tblStylePr>
  </w:style>
  <w:style w:type="table" w:styleId="HelleSchattierung-Akzent5">
    <w:name w:val="Light Shading Accent 5"/>
    <w:basedOn w:val="NormaleTabelle"/>
    <w:uiPriority w:val="60"/>
    <w:rsid w:val="009763F3"/>
    <w:pPr>
      <w:spacing w:after="0" w:line="240" w:lineRule="auto"/>
    </w:pPr>
    <w:rPr>
      <w:color w:val="5F5F5F" w:themeColor="accent5" w:themeShade="BF"/>
    </w:rPr>
    <w:tblPr>
      <w:tblStyleRowBandSize w:val="1"/>
      <w:tblStyleColBandSize w:val="1"/>
      <w:tblInd w:w="0" w:type="dxa"/>
      <w:tblBorders>
        <w:top w:val="single" w:sz="8" w:space="0" w:color="7F7F7F" w:themeColor="accent5"/>
        <w:bottom w:val="single" w:sz="8" w:space="0" w:color="7F7F7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5"/>
          <w:left w:val="nil"/>
          <w:bottom w:val="single" w:sz="8" w:space="0" w:color="7F7F7F" w:themeColor="accent5"/>
          <w:right w:val="nil"/>
          <w:insideH w:val="nil"/>
          <w:insideV w:val="nil"/>
        </w:tcBorders>
      </w:tcPr>
    </w:tblStylePr>
    <w:tblStylePr w:type="lastRow">
      <w:pPr>
        <w:spacing w:before="0" w:after="0" w:line="240" w:lineRule="auto"/>
      </w:pPr>
      <w:rPr>
        <w:b/>
        <w:bCs/>
      </w:rPr>
      <w:tblPr/>
      <w:tcPr>
        <w:tcBorders>
          <w:top w:val="single" w:sz="8" w:space="0" w:color="7F7F7F" w:themeColor="accent5"/>
          <w:left w:val="nil"/>
          <w:bottom w:val="single" w:sz="8" w:space="0" w:color="7F7F7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5" w:themeFillTint="3F"/>
      </w:tcPr>
    </w:tblStylePr>
    <w:tblStylePr w:type="band1Horz">
      <w:tblPr/>
      <w:tcPr>
        <w:tcBorders>
          <w:left w:val="nil"/>
          <w:right w:val="nil"/>
          <w:insideH w:val="nil"/>
          <w:insideV w:val="nil"/>
        </w:tcBorders>
        <w:shd w:val="clear" w:color="auto" w:fill="DFDFDF" w:themeFill="accent5" w:themeFillTint="3F"/>
      </w:tcPr>
    </w:tblStylePr>
  </w:style>
  <w:style w:type="table" w:styleId="HelleSchattierung-Akzent3">
    <w:name w:val="Light Shading Accent 3"/>
    <w:basedOn w:val="NormaleTabelle"/>
    <w:uiPriority w:val="60"/>
    <w:rsid w:val="009763F3"/>
    <w:pPr>
      <w:spacing w:after="0" w:line="240" w:lineRule="auto"/>
    </w:pPr>
    <w:rPr>
      <w:color w:val="5F5F5F" w:themeColor="accent3" w:themeShade="BF"/>
    </w:rPr>
    <w:tblPr>
      <w:tblStyleRowBandSize w:val="1"/>
      <w:tblStyleColBandSize w:val="1"/>
      <w:tblInd w:w="0" w:type="dxa"/>
      <w:tblBorders>
        <w:top w:val="single" w:sz="8" w:space="0" w:color="7F7F7F" w:themeColor="accent3"/>
        <w:bottom w:val="single" w:sz="8" w:space="0" w:color="7F7F7F"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3"/>
          <w:left w:val="nil"/>
          <w:bottom w:val="single" w:sz="8" w:space="0" w:color="7F7F7F" w:themeColor="accent3"/>
          <w:right w:val="nil"/>
          <w:insideH w:val="nil"/>
          <w:insideV w:val="nil"/>
        </w:tcBorders>
      </w:tcPr>
    </w:tblStylePr>
    <w:tblStylePr w:type="lastRow">
      <w:pPr>
        <w:spacing w:before="0" w:after="0" w:line="240" w:lineRule="auto"/>
      </w:pPr>
      <w:rPr>
        <w:b/>
        <w:bCs/>
      </w:rPr>
      <w:tblPr/>
      <w:tcPr>
        <w:tcBorders>
          <w:top w:val="single" w:sz="8" w:space="0" w:color="7F7F7F" w:themeColor="accent3"/>
          <w:left w:val="nil"/>
          <w:bottom w:val="single" w:sz="8" w:space="0" w:color="7F7F7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3" w:themeFillTint="3F"/>
      </w:tcPr>
    </w:tblStylePr>
    <w:tblStylePr w:type="band1Horz">
      <w:tblPr/>
      <w:tcPr>
        <w:tcBorders>
          <w:left w:val="nil"/>
          <w:right w:val="nil"/>
          <w:insideH w:val="nil"/>
          <w:insideV w:val="nil"/>
        </w:tcBorders>
        <w:shd w:val="clear" w:color="auto" w:fill="DFDFDF" w:themeFill="accent3" w:themeFillTint="3F"/>
      </w:tcPr>
    </w:tblStylePr>
  </w:style>
  <w:style w:type="character" w:customStyle="1" w:styleId="hps">
    <w:name w:val="hps"/>
    <w:basedOn w:val="Absatz-Standardschriftart"/>
    <w:rsid w:val="009E7DFD"/>
  </w:style>
  <w:style w:type="paragraph" w:styleId="StandardWeb">
    <w:name w:val="Normal (Web)"/>
    <w:basedOn w:val="Standard"/>
    <w:uiPriority w:val="99"/>
    <w:semiHidden/>
    <w:unhideWhenUsed/>
    <w:rsid w:val="00F523EC"/>
    <w:pPr>
      <w:spacing w:before="100" w:beforeAutospacing="1" w:after="100" w:afterAutospacing="1" w:line="240" w:lineRule="auto"/>
      <w:jc w:val="left"/>
    </w:pPr>
    <w:rPr>
      <w:rFonts w:ascii="Times New Roman" w:eastAsiaTheme="minorEastAsia" w:hAnsi="Times New Roman" w:cs="Times New Roman"/>
      <w:lang w:eastAsia="de-DE"/>
    </w:rPr>
  </w:style>
  <w:style w:type="table" w:customStyle="1" w:styleId="HelleListe1">
    <w:name w:val="Helle Liste1"/>
    <w:basedOn w:val="NormaleTabelle"/>
    <w:uiPriority w:val="61"/>
    <w:rsid w:val="00E72BF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rsid w:val="00E72BF7"/>
    <w:pPr>
      <w:spacing w:after="0" w:line="240" w:lineRule="auto"/>
    </w:pPr>
    <w:tblPr>
      <w:tblStyleRowBandSize w:val="1"/>
      <w:tblStyleColBandSize w:val="1"/>
      <w:tblInd w:w="0" w:type="dxa"/>
      <w:tblBorders>
        <w:top w:val="single" w:sz="8" w:space="0" w:color="7F7F7F" w:themeColor="accent1"/>
        <w:left w:val="single" w:sz="8" w:space="0" w:color="7F7F7F" w:themeColor="accent1"/>
        <w:bottom w:val="single" w:sz="8" w:space="0" w:color="7F7F7F" w:themeColor="accent1"/>
        <w:right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7F7F" w:themeFill="accent1"/>
      </w:tcPr>
    </w:tblStylePr>
    <w:tblStylePr w:type="lastRow">
      <w:pPr>
        <w:spacing w:before="0" w:after="0" w:line="240" w:lineRule="auto"/>
      </w:pPr>
      <w:rPr>
        <w:b/>
        <w:bCs/>
      </w:rPr>
      <w:tblPr/>
      <w:tcPr>
        <w:tcBorders>
          <w:top w:val="double" w:sz="6" w:space="0" w:color="7F7F7F" w:themeColor="accent1"/>
          <w:left w:val="single" w:sz="8" w:space="0" w:color="7F7F7F" w:themeColor="accent1"/>
          <w:bottom w:val="single" w:sz="8" w:space="0" w:color="7F7F7F" w:themeColor="accent1"/>
          <w:right w:val="single" w:sz="8" w:space="0" w:color="7F7F7F" w:themeColor="accent1"/>
        </w:tcBorders>
      </w:tcPr>
    </w:tblStylePr>
    <w:tblStylePr w:type="firstCol">
      <w:rPr>
        <w:b/>
        <w:bCs/>
      </w:rPr>
    </w:tblStylePr>
    <w:tblStylePr w:type="lastCol">
      <w:rPr>
        <w:b/>
        <w:bCs/>
      </w:rPr>
    </w:tblStylePr>
    <w:tblStylePr w:type="band1Vert">
      <w:tblPr/>
      <w:tcPr>
        <w:tcBorders>
          <w:top w:val="single" w:sz="8" w:space="0" w:color="7F7F7F" w:themeColor="accent1"/>
          <w:left w:val="single" w:sz="8" w:space="0" w:color="7F7F7F" w:themeColor="accent1"/>
          <w:bottom w:val="single" w:sz="8" w:space="0" w:color="7F7F7F" w:themeColor="accent1"/>
          <w:right w:val="single" w:sz="8" w:space="0" w:color="7F7F7F" w:themeColor="accent1"/>
        </w:tcBorders>
      </w:tcPr>
    </w:tblStylePr>
    <w:tblStylePr w:type="band1Horz">
      <w:tblPr/>
      <w:tcPr>
        <w:tcBorders>
          <w:top w:val="single" w:sz="8" w:space="0" w:color="7F7F7F" w:themeColor="accent1"/>
          <w:left w:val="single" w:sz="8" w:space="0" w:color="7F7F7F" w:themeColor="accent1"/>
          <w:bottom w:val="single" w:sz="8" w:space="0" w:color="7F7F7F" w:themeColor="accent1"/>
          <w:right w:val="single" w:sz="8" w:space="0" w:color="7F7F7F" w:themeColor="accent1"/>
        </w:tcBorders>
      </w:tcPr>
    </w:tblStylePr>
  </w:style>
  <w:style w:type="table" w:styleId="HelleListe-Akzent2">
    <w:name w:val="Light List Accent 2"/>
    <w:basedOn w:val="NormaleTabelle"/>
    <w:uiPriority w:val="61"/>
    <w:rsid w:val="00E72BF7"/>
    <w:pPr>
      <w:spacing w:after="0" w:line="240" w:lineRule="auto"/>
    </w:pPr>
    <w:tblPr>
      <w:tblStyleRowBandSize w:val="1"/>
      <w:tblStyleColBandSize w:val="1"/>
      <w:tblInd w:w="0" w:type="dxa"/>
      <w:tblBorders>
        <w:top w:val="single" w:sz="8" w:space="0" w:color="BFBFBF" w:themeColor="accent2"/>
        <w:left w:val="single" w:sz="8" w:space="0" w:color="BFBFBF" w:themeColor="accent2"/>
        <w:bottom w:val="single" w:sz="8" w:space="0" w:color="BFBFBF" w:themeColor="accent2"/>
        <w:right w:val="single" w:sz="8" w:space="0" w:color="BFBFB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FBFBF" w:themeFill="accent2"/>
      </w:tcPr>
    </w:tblStylePr>
    <w:tblStylePr w:type="lastRow">
      <w:pPr>
        <w:spacing w:before="0" w:after="0" w:line="240" w:lineRule="auto"/>
      </w:pPr>
      <w:rPr>
        <w:b/>
        <w:bCs/>
      </w:rPr>
      <w:tblPr/>
      <w:tcPr>
        <w:tcBorders>
          <w:top w:val="double" w:sz="6" w:space="0" w:color="BFBFBF" w:themeColor="accent2"/>
          <w:left w:val="single" w:sz="8" w:space="0" w:color="BFBFBF" w:themeColor="accent2"/>
          <w:bottom w:val="single" w:sz="8" w:space="0" w:color="BFBFBF" w:themeColor="accent2"/>
          <w:right w:val="single" w:sz="8" w:space="0" w:color="BFBFBF" w:themeColor="accent2"/>
        </w:tcBorders>
      </w:tcPr>
    </w:tblStylePr>
    <w:tblStylePr w:type="firstCol">
      <w:rPr>
        <w:b/>
        <w:bCs/>
      </w:rPr>
    </w:tblStylePr>
    <w:tblStylePr w:type="lastCol">
      <w:rPr>
        <w:b/>
        <w:bCs/>
      </w:rPr>
    </w:tblStylePr>
    <w:tblStylePr w:type="band1Vert">
      <w:tblPr/>
      <w:tcPr>
        <w:tcBorders>
          <w:top w:val="single" w:sz="8" w:space="0" w:color="BFBFBF" w:themeColor="accent2"/>
          <w:left w:val="single" w:sz="8" w:space="0" w:color="BFBFBF" w:themeColor="accent2"/>
          <w:bottom w:val="single" w:sz="8" w:space="0" w:color="BFBFBF" w:themeColor="accent2"/>
          <w:right w:val="single" w:sz="8" w:space="0" w:color="BFBFBF" w:themeColor="accent2"/>
        </w:tcBorders>
      </w:tcPr>
    </w:tblStylePr>
    <w:tblStylePr w:type="band1Horz">
      <w:tblPr/>
      <w:tcPr>
        <w:tcBorders>
          <w:top w:val="single" w:sz="8" w:space="0" w:color="BFBFBF" w:themeColor="accent2"/>
          <w:left w:val="single" w:sz="8" w:space="0" w:color="BFBFBF" w:themeColor="accent2"/>
          <w:bottom w:val="single" w:sz="8" w:space="0" w:color="BFBFBF" w:themeColor="accent2"/>
          <w:right w:val="single" w:sz="8" w:space="0" w:color="BFBFBF" w:themeColor="accent2"/>
        </w:tcBorders>
      </w:tcPr>
    </w:tblStylePr>
  </w:style>
  <w:style w:type="table" w:styleId="HelleListe-Akzent3">
    <w:name w:val="Light List Accent 3"/>
    <w:basedOn w:val="NormaleTabelle"/>
    <w:uiPriority w:val="61"/>
    <w:rsid w:val="00E72BF7"/>
    <w:pPr>
      <w:spacing w:after="0" w:line="240" w:lineRule="auto"/>
    </w:pPr>
    <w:tblPr>
      <w:tblStyleRowBandSize w:val="1"/>
      <w:tblStyleColBandSize w:val="1"/>
      <w:tblInd w:w="0" w:type="dxa"/>
      <w:tblBorders>
        <w:top w:val="single" w:sz="8" w:space="0" w:color="7F7F7F" w:themeColor="accent3"/>
        <w:left w:val="single" w:sz="8" w:space="0" w:color="7F7F7F" w:themeColor="accent3"/>
        <w:bottom w:val="single" w:sz="8" w:space="0" w:color="7F7F7F" w:themeColor="accent3"/>
        <w:right w:val="single" w:sz="8" w:space="0" w:color="7F7F7F"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7F7F" w:themeFill="accent3"/>
      </w:tcPr>
    </w:tblStylePr>
    <w:tblStylePr w:type="lastRow">
      <w:pPr>
        <w:spacing w:before="0" w:after="0" w:line="240" w:lineRule="auto"/>
      </w:pPr>
      <w:rPr>
        <w:b/>
        <w:bCs/>
      </w:rPr>
      <w:tblPr/>
      <w:tcPr>
        <w:tcBorders>
          <w:top w:val="double" w:sz="6" w:space="0" w:color="7F7F7F" w:themeColor="accent3"/>
          <w:left w:val="single" w:sz="8" w:space="0" w:color="7F7F7F" w:themeColor="accent3"/>
          <w:bottom w:val="single" w:sz="8" w:space="0" w:color="7F7F7F" w:themeColor="accent3"/>
          <w:right w:val="single" w:sz="8" w:space="0" w:color="7F7F7F" w:themeColor="accent3"/>
        </w:tcBorders>
      </w:tcPr>
    </w:tblStylePr>
    <w:tblStylePr w:type="firstCol">
      <w:rPr>
        <w:b/>
        <w:bCs/>
      </w:rPr>
    </w:tblStylePr>
    <w:tblStylePr w:type="lastCol">
      <w:rPr>
        <w:b/>
        <w:bCs/>
      </w:rPr>
    </w:tblStylePr>
    <w:tblStylePr w:type="band1Vert">
      <w:tblPr/>
      <w:tcPr>
        <w:tcBorders>
          <w:top w:val="single" w:sz="8" w:space="0" w:color="7F7F7F" w:themeColor="accent3"/>
          <w:left w:val="single" w:sz="8" w:space="0" w:color="7F7F7F" w:themeColor="accent3"/>
          <w:bottom w:val="single" w:sz="8" w:space="0" w:color="7F7F7F" w:themeColor="accent3"/>
          <w:right w:val="single" w:sz="8" w:space="0" w:color="7F7F7F" w:themeColor="accent3"/>
        </w:tcBorders>
      </w:tcPr>
    </w:tblStylePr>
    <w:tblStylePr w:type="band1Horz">
      <w:tblPr/>
      <w:tcPr>
        <w:tcBorders>
          <w:top w:val="single" w:sz="8" w:space="0" w:color="7F7F7F" w:themeColor="accent3"/>
          <w:left w:val="single" w:sz="8" w:space="0" w:color="7F7F7F" w:themeColor="accent3"/>
          <w:bottom w:val="single" w:sz="8" w:space="0" w:color="7F7F7F" w:themeColor="accent3"/>
          <w:right w:val="single" w:sz="8" w:space="0" w:color="7F7F7F" w:themeColor="accent3"/>
        </w:tcBorders>
      </w:tcPr>
    </w:tblStylePr>
  </w:style>
  <w:style w:type="table" w:styleId="HelleListe-Akzent4">
    <w:name w:val="Light List Accent 4"/>
    <w:basedOn w:val="NormaleTabelle"/>
    <w:uiPriority w:val="61"/>
    <w:rsid w:val="00E72BF7"/>
    <w:pPr>
      <w:spacing w:after="0" w:line="240" w:lineRule="auto"/>
    </w:pPr>
    <w:tblPr>
      <w:tblStyleRowBandSize w:val="1"/>
      <w:tblStyleColBandSize w:val="1"/>
      <w:tblInd w:w="0" w:type="dxa"/>
      <w:tblBorders>
        <w:top w:val="single" w:sz="8" w:space="0" w:color="595959" w:themeColor="accent4"/>
        <w:left w:val="single" w:sz="8" w:space="0" w:color="595959" w:themeColor="accent4"/>
        <w:bottom w:val="single" w:sz="8" w:space="0" w:color="595959" w:themeColor="accent4"/>
        <w:right w:val="single" w:sz="8" w:space="0" w:color="59595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95959" w:themeFill="accent4"/>
      </w:tcPr>
    </w:tblStylePr>
    <w:tblStylePr w:type="lastRow">
      <w:pPr>
        <w:spacing w:before="0" w:after="0" w:line="240" w:lineRule="auto"/>
      </w:pPr>
      <w:rPr>
        <w:b/>
        <w:bCs/>
      </w:rPr>
      <w:tblPr/>
      <w:tcPr>
        <w:tcBorders>
          <w:top w:val="double" w:sz="6" w:space="0" w:color="595959" w:themeColor="accent4"/>
          <w:left w:val="single" w:sz="8" w:space="0" w:color="595959" w:themeColor="accent4"/>
          <w:bottom w:val="single" w:sz="8" w:space="0" w:color="595959" w:themeColor="accent4"/>
          <w:right w:val="single" w:sz="8" w:space="0" w:color="595959" w:themeColor="accent4"/>
        </w:tcBorders>
      </w:tcPr>
    </w:tblStylePr>
    <w:tblStylePr w:type="firstCol">
      <w:rPr>
        <w:b/>
        <w:bCs/>
      </w:rPr>
    </w:tblStylePr>
    <w:tblStylePr w:type="lastCol">
      <w:rPr>
        <w:b/>
        <w:bCs/>
      </w:rPr>
    </w:tblStylePr>
    <w:tblStylePr w:type="band1Vert">
      <w:tblPr/>
      <w:tcPr>
        <w:tcBorders>
          <w:top w:val="single" w:sz="8" w:space="0" w:color="595959" w:themeColor="accent4"/>
          <w:left w:val="single" w:sz="8" w:space="0" w:color="595959" w:themeColor="accent4"/>
          <w:bottom w:val="single" w:sz="8" w:space="0" w:color="595959" w:themeColor="accent4"/>
          <w:right w:val="single" w:sz="8" w:space="0" w:color="595959" w:themeColor="accent4"/>
        </w:tcBorders>
      </w:tcPr>
    </w:tblStylePr>
    <w:tblStylePr w:type="band1Horz">
      <w:tblPr/>
      <w:tcPr>
        <w:tcBorders>
          <w:top w:val="single" w:sz="8" w:space="0" w:color="595959" w:themeColor="accent4"/>
          <w:left w:val="single" w:sz="8" w:space="0" w:color="595959" w:themeColor="accent4"/>
          <w:bottom w:val="single" w:sz="8" w:space="0" w:color="595959" w:themeColor="accent4"/>
          <w:right w:val="single" w:sz="8" w:space="0" w:color="595959" w:themeColor="accent4"/>
        </w:tcBorders>
      </w:tcPr>
    </w:tblStylePr>
  </w:style>
  <w:style w:type="table" w:styleId="HelleListe-Akzent5">
    <w:name w:val="Light List Accent 5"/>
    <w:basedOn w:val="NormaleTabelle"/>
    <w:uiPriority w:val="61"/>
    <w:rsid w:val="00E72BF7"/>
    <w:pPr>
      <w:spacing w:after="0" w:line="240" w:lineRule="auto"/>
    </w:pPr>
    <w:tblPr>
      <w:tblStyleRowBandSize w:val="1"/>
      <w:tblStyleColBandSize w:val="1"/>
      <w:tblInd w:w="0" w:type="dxa"/>
      <w:tblBorders>
        <w:top w:val="single" w:sz="8" w:space="0" w:color="7F7F7F" w:themeColor="accent5"/>
        <w:left w:val="single" w:sz="8" w:space="0" w:color="7F7F7F" w:themeColor="accent5"/>
        <w:bottom w:val="single" w:sz="8" w:space="0" w:color="7F7F7F" w:themeColor="accent5"/>
        <w:right w:val="single" w:sz="8" w:space="0" w:color="7F7F7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7F7F" w:themeFill="accent5"/>
      </w:tcPr>
    </w:tblStylePr>
    <w:tblStylePr w:type="lastRow">
      <w:pPr>
        <w:spacing w:before="0" w:after="0" w:line="240" w:lineRule="auto"/>
      </w:pPr>
      <w:rPr>
        <w:b/>
        <w:bCs/>
      </w:rPr>
      <w:tblPr/>
      <w:tcPr>
        <w:tcBorders>
          <w:top w:val="double" w:sz="6" w:space="0" w:color="7F7F7F" w:themeColor="accent5"/>
          <w:left w:val="single" w:sz="8" w:space="0" w:color="7F7F7F" w:themeColor="accent5"/>
          <w:bottom w:val="single" w:sz="8" w:space="0" w:color="7F7F7F" w:themeColor="accent5"/>
          <w:right w:val="single" w:sz="8" w:space="0" w:color="7F7F7F" w:themeColor="accent5"/>
        </w:tcBorders>
      </w:tcPr>
    </w:tblStylePr>
    <w:tblStylePr w:type="firstCol">
      <w:rPr>
        <w:b/>
        <w:bCs/>
      </w:rPr>
    </w:tblStylePr>
    <w:tblStylePr w:type="lastCol">
      <w:rPr>
        <w:b/>
        <w:bCs/>
      </w:rPr>
    </w:tblStylePr>
    <w:tblStylePr w:type="band1Vert">
      <w:tblPr/>
      <w:tcPr>
        <w:tcBorders>
          <w:top w:val="single" w:sz="8" w:space="0" w:color="7F7F7F" w:themeColor="accent5"/>
          <w:left w:val="single" w:sz="8" w:space="0" w:color="7F7F7F" w:themeColor="accent5"/>
          <w:bottom w:val="single" w:sz="8" w:space="0" w:color="7F7F7F" w:themeColor="accent5"/>
          <w:right w:val="single" w:sz="8" w:space="0" w:color="7F7F7F" w:themeColor="accent5"/>
        </w:tcBorders>
      </w:tcPr>
    </w:tblStylePr>
    <w:tblStylePr w:type="band1Horz">
      <w:tblPr/>
      <w:tcPr>
        <w:tcBorders>
          <w:top w:val="single" w:sz="8" w:space="0" w:color="7F7F7F" w:themeColor="accent5"/>
          <w:left w:val="single" w:sz="8" w:space="0" w:color="7F7F7F" w:themeColor="accent5"/>
          <w:bottom w:val="single" w:sz="8" w:space="0" w:color="7F7F7F" w:themeColor="accent5"/>
          <w:right w:val="single" w:sz="8" w:space="0" w:color="7F7F7F" w:themeColor="accent5"/>
        </w:tcBorders>
      </w:tcPr>
    </w:tblStylePr>
  </w:style>
  <w:style w:type="table" w:styleId="MittleresRaster1-Akzent6">
    <w:name w:val="Medium Grid 1 Accent 6"/>
    <w:basedOn w:val="NormaleTabelle"/>
    <w:uiPriority w:val="67"/>
    <w:rsid w:val="00E72BF7"/>
    <w:pPr>
      <w:spacing w:after="0" w:line="240" w:lineRule="auto"/>
    </w:pPr>
    <w:tblPr>
      <w:tblStyleRowBandSize w:val="1"/>
      <w:tblStyleColBandSize w:val="1"/>
      <w:tblInd w:w="0" w:type="dxa"/>
      <w:tblBorders>
        <w:top w:val="single" w:sz="8"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single" w:sz="8" w:space="0" w:color="E1E1E1" w:themeColor="accent6" w:themeTint="BF"/>
        <w:insideV w:val="single" w:sz="8" w:space="0" w:color="E1E1E1" w:themeColor="accent6" w:themeTint="BF"/>
      </w:tblBorders>
      <w:tblCellMar>
        <w:top w:w="0" w:type="dxa"/>
        <w:left w:w="108" w:type="dxa"/>
        <w:bottom w:w="0" w:type="dxa"/>
        <w:right w:w="108" w:type="dxa"/>
      </w:tblCellMar>
    </w:tblPr>
    <w:tcPr>
      <w:shd w:val="clear" w:color="auto" w:fill="F5F5F5" w:themeFill="accent6" w:themeFillTint="3F"/>
    </w:tcPr>
    <w:tblStylePr w:type="firstRow">
      <w:rPr>
        <w:b/>
        <w:bCs/>
      </w:rPr>
    </w:tblStylePr>
    <w:tblStylePr w:type="lastRow">
      <w:rPr>
        <w:b/>
        <w:bCs/>
      </w:rPr>
      <w:tblPr/>
      <w:tcPr>
        <w:tcBorders>
          <w:top w:val="single" w:sz="18" w:space="0" w:color="E1E1E1" w:themeColor="accent6" w:themeTint="BF"/>
        </w:tcBorders>
      </w:tcPr>
    </w:tblStylePr>
    <w:tblStylePr w:type="firstCol">
      <w:rPr>
        <w:b/>
        <w:bCs/>
      </w:rPr>
    </w:tblStylePr>
    <w:tblStylePr w:type="lastCol">
      <w:rPr>
        <w:b/>
        <w:bCs/>
      </w:rPr>
    </w:tblStylePr>
    <w:tblStylePr w:type="band1Vert">
      <w:tblPr/>
      <w:tcPr>
        <w:shd w:val="clear" w:color="auto" w:fill="EBEBEB" w:themeFill="accent6" w:themeFillTint="7F"/>
      </w:tcPr>
    </w:tblStylePr>
    <w:tblStylePr w:type="band1Horz">
      <w:tblPr/>
      <w:tcPr>
        <w:shd w:val="clear" w:color="auto" w:fill="EBEBEB" w:themeFill="accent6" w:themeFillTint="7F"/>
      </w:tcPr>
    </w:tblStylePr>
  </w:style>
  <w:style w:type="table" w:styleId="MittlereSchattierung1-Akzent6">
    <w:name w:val="Medium Shading 1 Accent 6"/>
    <w:basedOn w:val="NormaleTabelle"/>
    <w:uiPriority w:val="63"/>
    <w:rsid w:val="00416EF7"/>
    <w:pPr>
      <w:spacing w:after="0" w:line="240" w:lineRule="auto"/>
    </w:pPr>
    <w:tblPr>
      <w:tblStyleRowBandSize w:val="1"/>
      <w:tblStyleColBandSize w:val="1"/>
      <w:tblInd w:w="0" w:type="dxa"/>
      <w:tblBorders>
        <w:top w:val="single" w:sz="8"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single" w:sz="8" w:space="0" w:color="E1E1E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nil"/>
          <w:insideV w:val="nil"/>
        </w:tcBorders>
        <w:shd w:val="clear" w:color="auto" w:fill="D8D8D8" w:themeFill="accent6"/>
      </w:tcPr>
    </w:tblStylePr>
    <w:tblStylePr w:type="lastRow">
      <w:pPr>
        <w:spacing w:before="0" w:after="0" w:line="240" w:lineRule="auto"/>
      </w:pPr>
      <w:rPr>
        <w:b/>
        <w:bCs/>
      </w:rPr>
      <w:tblPr/>
      <w:tcPr>
        <w:tcBorders>
          <w:top w:val="double" w:sz="6"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5F5" w:themeFill="accent6" w:themeFillTint="3F"/>
      </w:tcPr>
    </w:tblStylePr>
    <w:tblStylePr w:type="band1Horz">
      <w:tblPr/>
      <w:tcPr>
        <w:tcBorders>
          <w:insideH w:val="nil"/>
          <w:insideV w:val="nil"/>
        </w:tcBorders>
        <w:shd w:val="clear" w:color="auto" w:fill="F5F5F5" w:themeFill="accent6"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525F4E"/>
    <w:pPr>
      <w:spacing w:after="0" w:line="240" w:lineRule="auto"/>
    </w:pPr>
    <w:tblPr>
      <w:tblStyleRowBandSize w:val="1"/>
      <w:tblStyleColBandSize w:val="1"/>
      <w:tblInd w:w="0" w:type="dxa"/>
      <w:tblBorders>
        <w:top w:val="single" w:sz="8"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single" w:sz="8" w:space="0" w:color="CFCFC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nil"/>
          <w:insideV w:val="nil"/>
        </w:tcBorders>
        <w:shd w:val="clear" w:color="auto" w:fill="BFBFBF" w:themeFill="accent2"/>
      </w:tcPr>
    </w:tblStylePr>
    <w:tblStylePr w:type="lastRow">
      <w:pPr>
        <w:spacing w:before="0" w:after="0" w:line="240" w:lineRule="auto"/>
      </w:pPr>
      <w:rPr>
        <w:b/>
        <w:bCs/>
      </w:rPr>
      <w:tblPr/>
      <w:tcPr>
        <w:tcBorders>
          <w:top w:val="double" w:sz="6"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FEF" w:themeFill="accent2" w:themeFillTint="3F"/>
      </w:tcPr>
    </w:tblStylePr>
    <w:tblStylePr w:type="band1Horz">
      <w:tblPr/>
      <w:tcPr>
        <w:tcBorders>
          <w:insideH w:val="nil"/>
          <w:insideV w:val="nil"/>
        </w:tcBorders>
        <w:shd w:val="clear" w:color="auto" w:fill="EFEFEF"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525F4E"/>
    <w:pPr>
      <w:spacing w:after="0" w:line="240" w:lineRule="auto"/>
    </w:pPr>
    <w:tblPr>
      <w:tblStyleRowBandSize w:val="1"/>
      <w:tblStyleColBandSize w:val="1"/>
      <w:tblInd w:w="0" w:type="dxa"/>
      <w:tblBorders>
        <w:top w:val="single" w:sz="8"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single" w:sz="8" w:space="0" w:color="CFCFCF" w:themeColor="accent2" w:themeTint="BF"/>
        <w:insideV w:val="single" w:sz="8" w:space="0" w:color="CFCFCF" w:themeColor="accent2" w:themeTint="BF"/>
      </w:tblBorders>
      <w:tblCellMar>
        <w:top w:w="0" w:type="dxa"/>
        <w:left w:w="108" w:type="dxa"/>
        <w:bottom w:w="0" w:type="dxa"/>
        <w:right w:w="108" w:type="dxa"/>
      </w:tblCellMar>
    </w:tblPr>
    <w:tcPr>
      <w:shd w:val="clear" w:color="auto" w:fill="EFEFEF" w:themeFill="accent2" w:themeFillTint="3F"/>
    </w:tcPr>
    <w:tblStylePr w:type="firstRow">
      <w:rPr>
        <w:b/>
        <w:bCs/>
      </w:rPr>
    </w:tblStylePr>
    <w:tblStylePr w:type="lastRow">
      <w:rPr>
        <w:b/>
        <w:bCs/>
      </w:rPr>
      <w:tblPr/>
      <w:tcPr>
        <w:tcBorders>
          <w:top w:val="single" w:sz="18" w:space="0" w:color="CFCFCF" w:themeColor="accent2" w:themeTint="BF"/>
        </w:tcBorders>
      </w:tcPr>
    </w:tblStylePr>
    <w:tblStylePr w:type="firstCol">
      <w:rPr>
        <w:b/>
        <w:bCs/>
      </w:rPr>
    </w:tblStylePr>
    <w:tblStylePr w:type="lastCol">
      <w:rPr>
        <w:b/>
        <w:bCs/>
      </w:rPr>
    </w:tblStylePr>
    <w:tblStylePr w:type="band1Vert">
      <w:tblPr/>
      <w:tcPr>
        <w:shd w:val="clear" w:color="auto" w:fill="DFDFDF" w:themeFill="accent2" w:themeFillTint="7F"/>
      </w:tcPr>
    </w:tblStylePr>
    <w:tblStylePr w:type="band1Horz">
      <w:tblPr/>
      <w:tcPr>
        <w:shd w:val="clear" w:color="auto" w:fill="DFDFDF" w:themeFill="accent2" w:themeFillTint="7F"/>
      </w:tcPr>
    </w:tblStylePr>
  </w:style>
  <w:style w:type="table" w:styleId="HellesRaster-Akzent6">
    <w:name w:val="Light Grid Accent 6"/>
    <w:basedOn w:val="NormaleTabelle"/>
    <w:uiPriority w:val="62"/>
    <w:rsid w:val="002B3785"/>
    <w:pPr>
      <w:spacing w:after="0" w:line="240" w:lineRule="auto"/>
    </w:pPr>
    <w:tblPr>
      <w:tblStyleRowBandSize w:val="1"/>
      <w:tblStyleColBandSize w:val="1"/>
      <w:tblInd w:w="0" w:type="dxa"/>
      <w:tblBorders>
        <w:top w:val="single" w:sz="8" w:space="0" w:color="D8D8D8" w:themeColor="accent6"/>
        <w:left w:val="single" w:sz="8" w:space="0" w:color="D8D8D8" w:themeColor="accent6"/>
        <w:bottom w:val="single" w:sz="8" w:space="0" w:color="D8D8D8" w:themeColor="accent6"/>
        <w:right w:val="single" w:sz="8" w:space="0" w:color="D8D8D8" w:themeColor="accent6"/>
        <w:insideH w:val="single" w:sz="8" w:space="0" w:color="D8D8D8" w:themeColor="accent6"/>
        <w:insideV w:val="single" w:sz="8" w:space="0" w:color="D8D8D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D8D8" w:themeColor="accent6"/>
          <w:left w:val="single" w:sz="8" w:space="0" w:color="D8D8D8" w:themeColor="accent6"/>
          <w:bottom w:val="single" w:sz="18" w:space="0" w:color="D8D8D8" w:themeColor="accent6"/>
          <w:right w:val="single" w:sz="8" w:space="0" w:color="D8D8D8" w:themeColor="accent6"/>
          <w:insideH w:val="nil"/>
          <w:insideV w:val="single" w:sz="8" w:space="0" w:color="D8D8D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D8D8" w:themeColor="accent6"/>
          <w:left w:val="single" w:sz="8" w:space="0" w:color="D8D8D8" w:themeColor="accent6"/>
          <w:bottom w:val="single" w:sz="8" w:space="0" w:color="D8D8D8" w:themeColor="accent6"/>
          <w:right w:val="single" w:sz="8" w:space="0" w:color="D8D8D8" w:themeColor="accent6"/>
          <w:insideH w:val="nil"/>
          <w:insideV w:val="single" w:sz="8" w:space="0" w:color="D8D8D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D8D8" w:themeColor="accent6"/>
          <w:left w:val="single" w:sz="8" w:space="0" w:color="D8D8D8" w:themeColor="accent6"/>
          <w:bottom w:val="single" w:sz="8" w:space="0" w:color="D8D8D8" w:themeColor="accent6"/>
          <w:right w:val="single" w:sz="8" w:space="0" w:color="D8D8D8" w:themeColor="accent6"/>
        </w:tcBorders>
      </w:tcPr>
    </w:tblStylePr>
    <w:tblStylePr w:type="band1Vert">
      <w:tblPr/>
      <w:tcPr>
        <w:tcBorders>
          <w:top w:val="single" w:sz="8" w:space="0" w:color="D8D8D8" w:themeColor="accent6"/>
          <w:left w:val="single" w:sz="8" w:space="0" w:color="D8D8D8" w:themeColor="accent6"/>
          <w:bottom w:val="single" w:sz="8" w:space="0" w:color="D8D8D8" w:themeColor="accent6"/>
          <w:right w:val="single" w:sz="8" w:space="0" w:color="D8D8D8" w:themeColor="accent6"/>
        </w:tcBorders>
        <w:shd w:val="clear" w:color="auto" w:fill="F5F5F5" w:themeFill="accent6" w:themeFillTint="3F"/>
      </w:tcPr>
    </w:tblStylePr>
    <w:tblStylePr w:type="band1Horz">
      <w:tblPr/>
      <w:tcPr>
        <w:tcBorders>
          <w:top w:val="single" w:sz="8" w:space="0" w:color="D8D8D8" w:themeColor="accent6"/>
          <w:left w:val="single" w:sz="8" w:space="0" w:color="D8D8D8" w:themeColor="accent6"/>
          <w:bottom w:val="single" w:sz="8" w:space="0" w:color="D8D8D8" w:themeColor="accent6"/>
          <w:right w:val="single" w:sz="8" w:space="0" w:color="D8D8D8" w:themeColor="accent6"/>
          <w:insideV w:val="single" w:sz="8" w:space="0" w:color="D8D8D8" w:themeColor="accent6"/>
        </w:tcBorders>
        <w:shd w:val="clear" w:color="auto" w:fill="F5F5F5" w:themeFill="accent6" w:themeFillTint="3F"/>
      </w:tcPr>
    </w:tblStylePr>
    <w:tblStylePr w:type="band2Horz">
      <w:tblPr/>
      <w:tcPr>
        <w:tcBorders>
          <w:top w:val="single" w:sz="8" w:space="0" w:color="D8D8D8" w:themeColor="accent6"/>
          <w:left w:val="single" w:sz="8" w:space="0" w:color="D8D8D8" w:themeColor="accent6"/>
          <w:bottom w:val="single" w:sz="8" w:space="0" w:color="D8D8D8" w:themeColor="accent6"/>
          <w:right w:val="single" w:sz="8" w:space="0" w:color="D8D8D8" w:themeColor="accent6"/>
          <w:insideV w:val="single" w:sz="8" w:space="0" w:color="D8D8D8" w:themeColor="accent6"/>
        </w:tcBorders>
      </w:tcPr>
    </w:tblStylePr>
  </w:style>
  <w:style w:type="table" w:styleId="HelleSchattierung-Akzent6">
    <w:name w:val="Light Shading Accent 6"/>
    <w:basedOn w:val="NormaleTabelle"/>
    <w:uiPriority w:val="60"/>
    <w:rsid w:val="002B3785"/>
    <w:pPr>
      <w:spacing w:after="0" w:line="240" w:lineRule="auto"/>
    </w:pPr>
    <w:rPr>
      <w:color w:val="A1A1A1" w:themeColor="accent6" w:themeShade="BF"/>
    </w:rPr>
    <w:tblPr>
      <w:tblStyleRowBandSize w:val="1"/>
      <w:tblStyleColBandSize w:val="1"/>
      <w:tblInd w:w="0" w:type="dxa"/>
      <w:tblBorders>
        <w:top w:val="single" w:sz="8" w:space="0" w:color="D8D8D8" w:themeColor="accent6"/>
        <w:bottom w:val="single" w:sz="8" w:space="0" w:color="D8D8D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D8D8" w:themeColor="accent6"/>
          <w:left w:val="nil"/>
          <w:bottom w:val="single" w:sz="8" w:space="0" w:color="D8D8D8" w:themeColor="accent6"/>
          <w:right w:val="nil"/>
          <w:insideH w:val="nil"/>
          <w:insideV w:val="nil"/>
        </w:tcBorders>
      </w:tcPr>
    </w:tblStylePr>
    <w:tblStylePr w:type="lastRow">
      <w:pPr>
        <w:spacing w:before="0" w:after="0" w:line="240" w:lineRule="auto"/>
      </w:pPr>
      <w:rPr>
        <w:b/>
        <w:bCs/>
      </w:rPr>
      <w:tblPr/>
      <w:tcPr>
        <w:tcBorders>
          <w:top w:val="single" w:sz="8" w:space="0" w:color="D8D8D8" w:themeColor="accent6"/>
          <w:left w:val="nil"/>
          <w:bottom w:val="single" w:sz="8" w:space="0" w:color="D8D8D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hemeFill="accent6" w:themeFillTint="3F"/>
      </w:tcPr>
    </w:tblStylePr>
    <w:tblStylePr w:type="band1Horz">
      <w:tblPr/>
      <w:tcPr>
        <w:tcBorders>
          <w:left w:val="nil"/>
          <w:right w:val="nil"/>
          <w:insideH w:val="nil"/>
          <w:insideV w:val="nil"/>
        </w:tcBorders>
        <w:shd w:val="clear" w:color="auto" w:fill="F5F5F5" w:themeFill="accent6" w:themeFillTint="3F"/>
      </w:tcPr>
    </w:tblStylePr>
  </w:style>
  <w:style w:type="table" w:styleId="MittlereListe1-Akzent6">
    <w:name w:val="Medium List 1 Accent 6"/>
    <w:basedOn w:val="NormaleTabelle"/>
    <w:uiPriority w:val="65"/>
    <w:rsid w:val="00D5290E"/>
    <w:pPr>
      <w:spacing w:after="0" w:line="240" w:lineRule="auto"/>
    </w:pPr>
    <w:rPr>
      <w:color w:val="000000" w:themeColor="text1"/>
    </w:rPr>
    <w:tblPr>
      <w:tblStyleRowBandSize w:val="1"/>
      <w:tblStyleColBandSize w:val="1"/>
      <w:tblInd w:w="0" w:type="dxa"/>
      <w:tblBorders>
        <w:top w:val="single" w:sz="8" w:space="0" w:color="D8D8D8" w:themeColor="accent6"/>
        <w:bottom w:val="single" w:sz="8" w:space="0" w:color="D8D8D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D8D8" w:themeColor="accent6"/>
        </w:tcBorders>
      </w:tcPr>
    </w:tblStylePr>
    <w:tblStylePr w:type="lastRow">
      <w:rPr>
        <w:b/>
        <w:bCs/>
        <w:color w:val="595959" w:themeColor="text2"/>
      </w:rPr>
      <w:tblPr/>
      <w:tcPr>
        <w:tcBorders>
          <w:top w:val="single" w:sz="8" w:space="0" w:color="D8D8D8" w:themeColor="accent6"/>
          <w:bottom w:val="single" w:sz="8" w:space="0" w:color="D8D8D8" w:themeColor="accent6"/>
        </w:tcBorders>
      </w:tcPr>
    </w:tblStylePr>
    <w:tblStylePr w:type="firstCol">
      <w:rPr>
        <w:b/>
        <w:bCs/>
      </w:rPr>
    </w:tblStylePr>
    <w:tblStylePr w:type="lastCol">
      <w:rPr>
        <w:b/>
        <w:bCs/>
      </w:rPr>
      <w:tblPr/>
      <w:tcPr>
        <w:tcBorders>
          <w:top w:val="single" w:sz="8" w:space="0" w:color="D8D8D8" w:themeColor="accent6"/>
          <w:bottom w:val="single" w:sz="8" w:space="0" w:color="D8D8D8" w:themeColor="accent6"/>
        </w:tcBorders>
      </w:tcPr>
    </w:tblStylePr>
    <w:tblStylePr w:type="band1Vert">
      <w:tblPr/>
      <w:tcPr>
        <w:shd w:val="clear" w:color="auto" w:fill="F5F5F5" w:themeFill="accent6" w:themeFillTint="3F"/>
      </w:tcPr>
    </w:tblStylePr>
    <w:tblStylePr w:type="band1Horz">
      <w:tblPr/>
      <w:tcPr>
        <w:shd w:val="clear" w:color="auto" w:fill="F5F5F5"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40"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1"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89" w:unhideWhenUsed="0" w:qFormat="1"/>
    <w:lsdException w:name="Intense Reference" w:semiHidden="0" w:uiPriority="89"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DFF"/>
  </w:style>
  <w:style w:type="paragraph" w:styleId="Heading1">
    <w:name w:val="heading 1"/>
    <w:basedOn w:val="Normal"/>
    <w:next w:val="Normal"/>
    <w:link w:val="Heading1Char"/>
    <w:uiPriority w:val="9"/>
    <w:qFormat/>
    <w:rsid w:val="00105B9F"/>
    <w:pPr>
      <w:keepNext/>
      <w:keepLines/>
      <w:numPr>
        <w:numId w:val="3"/>
      </w:numPr>
      <w:spacing w:before="600" w:after="480" w:line="240" w:lineRule="auto"/>
      <w:jc w:val="left"/>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qFormat/>
    <w:rsid w:val="00105B9F"/>
    <w:pPr>
      <w:keepNext/>
      <w:keepLines/>
      <w:numPr>
        <w:ilvl w:val="1"/>
        <w:numId w:val="3"/>
      </w:numPr>
      <w:spacing w:before="600" w:after="360" w:line="240" w:lineRule="auto"/>
      <w:jc w:val="left"/>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qFormat/>
    <w:rsid w:val="00105B9F"/>
    <w:pPr>
      <w:keepNext/>
      <w:keepLines/>
      <w:numPr>
        <w:ilvl w:val="2"/>
        <w:numId w:val="3"/>
      </w:numPr>
      <w:spacing w:before="480" w:line="240" w:lineRule="auto"/>
      <w:jc w:val="left"/>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qFormat/>
    <w:rsid w:val="00105B9F"/>
    <w:pPr>
      <w:keepNext/>
      <w:keepLines/>
      <w:numPr>
        <w:ilvl w:val="3"/>
        <w:numId w:val="3"/>
      </w:numPr>
      <w:spacing w:before="360" w:after="120" w:line="240" w:lineRule="auto"/>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105B9F"/>
    <w:pPr>
      <w:keepNext/>
      <w:keepLines/>
      <w:numPr>
        <w:ilvl w:val="4"/>
        <w:numId w:val="3"/>
      </w:numPr>
      <w:spacing w:before="240" w:after="60" w:line="240" w:lineRule="auto"/>
      <w:jc w:val="left"/>
      <w:outlineLvl w:val="4"/>
    </w:pPr>
    <w:rPr>
      <w:rFonts w:asciiTheme="majorHAnsi" w:eastAsiaTheme="majorEastAsia" w:hAnsiTheme="majorHAnsi" w:cstheme="majorBidi"/>
    </w:rPr>
  </w:style>
  <w:style w:type="paragraph" w:styleId="Heading6">
    <w:name w:val="heading 6"/>
    <w:aliases w:val="Verzeichnis,Verzeichnisse"/>
    <w:basedOn w:val="Heading1"/>
    <w:next w:val="Normal"/>
    <w:link w:val="Heading6Char"/>
    <w:uiPriority w:val="9"/>
    <w:qFormat/>
    <w:rsid w:val="00105B9F"/>
    <w:pPr>
      <w:numPr>
        <w:ilvl w:val="5"/>
      </w:numPr>
      <w:outlineLvl w:val="5"/>
    </w:pPr>
    <w:rPr>
      <w:iCs/>
    </w:rPr>
  </w:style>
  <w:style w:type="paragraph" w:styleId="Heading7">
    <w:name w:val="heading 7"/>
    <w:aliases w:val="Anhang"/>
    <w:basedOn w:val="Heading1"/>
    <w:next w:val="Normal"/>
    <w:link w:val="Heading7Char"/>
    <w:uiPriority w:val="9"/>
    <w:qFormat/>
    <w:rsid w:val="00105B9F"/>
    <w:pPr>
      <w:numPr>
        <w:ilvl w:val="6"/>
      </w:numPr>
      <w:outlineLvl w:val="6"/>
    </w:pPr>
    <w:rPr>
      <w:iCs/>
    </w:rPr>
  </w:style>
  <w:style w:type="paragraph" w:styleId="Heading8">
    <w:name w:val="heading 8"/>
    <w:aliases w:val="Anhang 2.Ebene"/>
    <w:basedOn w:val="Heading2"/>
    <w:next w:val="Normal"/>
    <w:link w:val="Heading8Char"/>
    <w:uiPriority w:val="9"/>
    <w:qFormat/>
    <w:rsid w:val="00105B9F"/>
    <w:pPr>
      <w:numPr>
        <w:ilvl w:val="7"/>
      </w:numPr>
      <w:spacing w:before="480"/>
      <w:outlineLvl w:val="7"/>
    </w:pPr>
    <w:rPr>
      <w:szCs w:val="20"/>
    </w:rPr>
  </w:style>
  <w:style w:type="paragraph" w:styleId="Heading9">
    <w:name w:val="heading 9"/>
    <w:aliases w:val="Anhang 3.Ebene"/>
    <w:basedOn w:val="Heading3"/>
    <w:next w:val="Normal"/>
    <w:link w:val="Heading9Char"/>
    <w:uiPriority w:val="9"/>
    <w:unhideWhenUsed/>
    <w:qFormat/>
    <w:rsid w:val="00105B9F"/>
    <w:pPr>
      <w:numPr>
        <w:ilvl w:val="8"/>
      </w:numPr>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B9F"/>
    <w:pPr>
      <w:spacing w:after="300" w:line="240" w:lineRule="auto"/>
      <w:contextualSpacing/>
      <w:jc w:val="center"/>
    </w:pPr>
    <w:rPr>
      <w:rFonts w:asciiTheme="majorHAnsi" w:eastAsiaTheme="majorEastAsia" w:hAnsiTheme="majorHAnsi" w:cstheme="majorBidi"/>
      <w:b/>
      <w:spacing w:val="5"/>
      <w:kern w:val="28"/>
      <w:sz w:val="52"/>
      <w:szCs w:val="52"/>
    </w:rPr>
  </w:style>
  <w:style w:type="character" w:customStyle="1" w:styleId="TitleChar">
    <w:name w:val="Title Char"/>
    <w:basedOn w:val="DefaultParagraphFont"/>
    <w:link w:val="Title"/>
    <w:uiPriority w:val="10"/>
    <w:rsid w:val="00105B9F"/>
    <w:rPr>
      <w:rFonts w:asciiTheme="majorHAnsi" w:eastAsiaTheme="majorEastAsia" w:hAnsiTheme="majorHAnsi" w:cstheme="majorBidi"/>
      <w:b/>
      <w:spacing w:val="5"/>
      <w:kern w:val="28"/>
      <w:sz w:val="52"/>
      <w:szCs w:val="52"/>
    </w:rPr>
  </w:style>
  <w:style w:type="paragraph" w:styleId="Subtitle">
    <w:name w:val="Subtitle"/>
    <w:basedOn w:val="Normal"/>
    <w:next w:val="Normal"/>
    <w:link w:val="SubtitleChar"/>
    <w:uiPriority w:val="11"/>
    <w:qFormat/>
    <w:rsid w:val="00105B9F"/>
    <w:pPr>
      <w:numPr>
        <w:ilvl w:val="1"/>
      </w:numPr>
      <w:spacing w:after="120"/>
      <w:jc w:val="center"/>
    </w:pPr>
    <w:rPr>
      <w:rFonts w:asciiTheme="majorHAnsi" w:eastAsiaTheme="majorEastAsia" w:hAnsiTheme="majorHAnsi" w:cstheme="majorBidi"/>
      <w:iCs/>
      <w:spacing w:val="15"/>
    </w:rPr>
  </w:style>
  <w:style w:type="character" w:customStyle="1" w:styleId="SubtitleChar">
    <w:name w:val="Subtitle Char"/>
    <w:basedOn w:val="DefaultParagraphFont"/>
    <w:link w:val="Subtitle"/>
    <w:uiPriority w:val="11"/>
    <w:rsid w:val="00105B9F"/>
    <w:rPr>
      <w:rFonts w:asciiTheme="majorHAnsi" w:eastAsiaTheme="majorEastAsia" w:hAnsiTheme="majorHAnsi" w:cstheme="majorBidi"/>
      <w:iCs/>
      <w:spacing w:val="15"/>
    </w:rPr>
  </w:style>
  <w:style w:type="character" w:customStyle="1" w:styleId="Heading1Char">
    <w:name w:val="Heading 1 Char"/>
    <w:basedOn w:val="DefaultParagraphFont"/>
    <w:link w:val="Heading1"/>
    <w:uiPriority w:val="9"/>
    <w:rsid w:val="00105B9F"/>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105B9F"/>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105B9F"/>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105B9F"/>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105B9F"/>
    <w:rPr>
      <w:rFonts w:asciiTheme="majorHAnsi" w:eastAsiaTheme="majorEastAsia" w:hAnsiTheme="majorHAnsi" w:cstheme="majorBidi"/>
    </w:rPr>
  </w:style>
  <w:style w:type="numbering" w:customStyle="1" w:styleId="WissArb">
    <w:name w:val="WissArb"/>
    <w:uiPriority w:val="99"/>
    <w:rsid w:val="00105B9F"/>
    <w:pPr>
      <w:numPr>
        <w:numId w:val="1"/>
      </w:numPr>
    </w:pPr>
  </w:style>
  <w:style w:type="character" w:customStyle="1" w:styleId="Heading6Char">
    <w:name w:val="Heading 6 Char"/>
    <w:aliases w:val="Verzeichnis Char,Verzeichnisse Char"/>
    <w:basedOn w:val="DefaultParagraphFont"/>
    <w:link w:val="Heading6"/>
    <w:uiPriority w:val="9"/>
    <w:rsid w:val="00105B9F"/>
    <w:rPr>
      <w:rFonts w:asciiTheme="majorHAnsi" w:eastAsiaTheme="majorEastAsia" w:hAnsiTheme="majorHAnsi" w:cstheme="majorBidi"/>
      <w:b/>
      <w:bCs/>
      <w:iCs/>
      <w:sz w:val="36"/>
      <w:szCs w:val="28"/>
    </w:rPr>
  </w:style>
  <w:style w:type="character" w:customStyle="1" w:styleId="Heading7Char">
    <w:name w:val="Heading 7 Char"/>
    <w:aliases w:val="Anhang Char"/>
    <w:basedOn w:val="DefaultParagraphFont"/>
    <w:link w:val="Heading7"/>
    <w:uiPriority w:val="9"/>
    <w:rsid w:val="00105B9F"/>
    <w:rPr>
      <w:rFonts w:asciiTheme="majorHAnsi" w:eastAsiaTheme="majorEastAsia" w:hAnsiTheme="majorHAnsi" w:cstheme="majorBidi"/>
      <w:b/>
      <w:bCs/>
      <w:iCs/>
      <w:sz w:val="36"/>
      <w:szCs w:val="28"/>
    </w:rPr>
  </w:style>
  <w:style w:type="character" w:customStyle="1" w:styleId="Heading8Char">
    <w:name w:val="Heading 8 Char"/>
    <w:aliases w:val="Anhang 2.Ebene Char"/>
    <w:basedOn w:val="DefaultParagraphFont"/>
    <w:link w:val="Heading8"/>
    <w:uiPriority w:val="9"/>
    <w:rsid w:val="00105B9F"/>
    <w:rPr>
      <w:rFonts w:asciiTheme="majorHAnsi" w:eastAsiaTheme="majorEastAsia" w:hAnsiTheme="majorHAnsi" w:cstheme="majorBidi"/>
      <w:b/>
      <w:bCs/>
      <w:sz w:val="32"/>
      <w:szCs w:val="20"/>
    </w:rPr>
  </w:style>
  <w:style w:type="character" w:customStyle="1" w:styleId="Heading9Char">
    <w:name w:val="Heading 9 Char"/>
    <w:aliases w:val="Anhang 3.Ebene Char"/>
    <w:basedOn w:val="DefaultParagraphFont"/>
    <w:link w:val="Heading9"/>
    <w:uiPriority w:val="9"/>
    <w:rsid w:val="00105B9F"/>
    <w:rPr>
      <w:rFonts w:asciiTheme="majorHAnsi" w:eastAsiaTheme="majorEastAsia" w:hAnsiTheme="majorHAnsi" w:cstheme="majorBidi"/>
      <w:b/>
      <w:bCs/>
      <w:iCs/>
      <w:sz w:val="28"/>
      <w:szCs w:val="20"/>
    </w:rPr>
  </w:style>
  <w:style w:type="paragraph" w:styleId="ListParagraph">
    <w:name w:val="List Paragraph"/>
    <w:basedOn w:val="Normal"/>
    <w:uiPriority w:val="34"/>
    <w:qFormat/>
    <w:rsid w:val="00105B9F"/>
    <w:pPr>
      <w:ind w:left="720"/>
      <w:contextualSpacing/>
    </w:pPr>
  </w:style>
  <w:style w:type="table" w:styleId="TableGrid">
    <w:name w:val="Table Grid"/>
    <w:basedOn w:val="TableNormal"/>
    <w:rsid w:val="00105B9F"/>
    <w:pPr>
      <w:spacing w:before="40" w:after="40" w:line="240" w:lineRule="auto"/>
      <w:jc w:val="left"/>
    </w:pPr>
    <w:rPr>
      <w:rFonts w:eastAsia="Times New Roman" w:cs="Times New Roman"/>
      <w:lang w:eastAsia="de-DE"/>
    </w:rPr>
    <w:tblPr/>
  </w:style>
  <w:style w:type="character" w:styleId="Strong">
    <w:name w:val="Strong"/>
    <w:uiPriority w:val="22"/>
    <w:qFormat/>
    <w:rsid w:val="00105B9F"/>
    <w:rPr>
      <w:b/>
      <w:bCs/>
    </w:rPr>
  </w:style>
  <w:style w:type="character" w:styleId="Emphasis">
    <w:name w:val="Emphasis"/>
    <w:uiPriority w:val="20"/>
    <w:qFormat/>
    <w:rsid w:val="00105B9F"/>
    <w:rPr>
      <w:i/>
      <w:iCs/>
    </w:rPr>
  </w:style>
  <w:style w:type="paragraph" w:styleId="NoSpacing">
    <w:name w:val="No Spacing"/>
    <w:basedOn w:val="Normal"/>
    <w:uiPriority w:val="1"/>
    <w:qFormat/>
    <w:rsid w:val="00105B9F"/>
    <w:pPr>
      <w:spacing w:after="0" w:line="240" w:lineRule="auto"/>
    </w:pPr>
  </w:style>
  <w:style w:type="paragraph" w:styleId="Quote">
    <w:name w:val="Quote"/>
    <w:basedOn w:val="Normal"/>
    <w:next w:val="Normal"/>
    <w:link w:val="QuoteChar"/>
    <w:uiPriority w:val="29"/>
    <w:qFormat/>
    <w:rsid w:val="00105B9F"/>
    <w:pPr>
      <w:ind w:left="567" w:right="567"/>
    </w:pPr>
    <w:rPr>
      <w:i/>
      <w:iCs/>
      <w:color w:val="000000" w:themeColor="text1"/>
    </w:rPr>
  </w:style>
  <w:style w:type="character" w:customStyle="1" w:styleId="QuoteChar">
    <w:name w:val="Quote Char"/>
    <w:basedOn w:val="DefaultParagraphFont"/>
    <w:link w:val="Quote"/>
    <w:uiPriority w:val="29"/>
    <w:rsid w:val="00105B9F"/>
    <w:rPr>
      <w:i/>
      <w:iCs/>
      <w:color w:val="000000" w:themeColor="text1"/>
    </w:rPr>
  </w:style>
  <w:style w:type="character" w:styleId="SubtleEmphasis">
    <w:name w:val="Subtle Emphasis"/>
    <w:uiPriority w:val="19"/>
    <w:qFormat/>
    <w:rsid w:val="00105B9F"/>
    <w:rPr>
      <w:i/>
      <w:iCs/>
      <w:color w:val="808080" w:themeColor="text1" w:themeTint="7F"/>
    </w:rPr>
  </w:style>
  <w:style w:type="character" w:styleId="IntenseEmphasis">
    <w:name w:val="Intense Emphasis"/>
    <w:uiPriority w:val="21"/>
    <w:qFormat/>
    <w:rsid w:val="00105B9F"/>
    <w:rPr>
      <w:b/>
      <w:bCs/>
      <w:i/>
      <w:iCs/>
      <w:color w:val="auto"/>
    </w:rPr>
  </w:style>
  <w:style w:type="character" w:styleId="IntenseReference">
    <w:name w:val="Intense Reference"/>
    <w:uiPriority w:val="89"/>
    <w:qFormat/>
    <w:rsid w:val="00105B9F"/>
    <w:rPr>
      <w:b/>
      <w:bCs/>
      <w:smallCaps/>
      <w:color w:val="BFBFBF" w:themeColor="accent2"/>
      <w:spacing w:val="5"/>
      <w:u w:val="single"/>
    </w:rPr>
  </w:style>
  <w:style w:type="character" w:styleId="BookTitle">
    <w:name w:val="Book Title"/>
    <w:uiPriority w:val="33"/>
    <w:semiHidden/>
    <w:qFormat/>
    <w:rsid w:val="00105B9F"/>
    <w:rPr>
      <w:b/>
      <w:bCs/>
      <w:smallCaps/>
      <w:spacing w:val="5"/>
    </w:rPr>
  </w:style>
  <w:style w:type="paragraph" w:styleId="TOCHeading">
    <w:name w:val="TOC Heading"/>
    <w:basedOn w:val="Heading1"/>
    <w:next w:val="Normal"/>
    <w:uiPriority w:val="39"/>
    <w:semiHidden/>
    <w:unhideWhenUsed/>
    <w:qFormat/>
    <w:rsid w:val="00105B9F"/>
    <w:pPr>
      <w:numPr>
        <w:numId w:val="0"/>
      </w:numPr>
      <w:spacing w:before="480" w:after="0" w:line="360" w:lineRule="exact"/>
      <w:jc w:val="both"/>
      <w:outlineLvl w:val="9"/>
    </w:pPr>
    <w:rPr>
      <w:color w:val="5F5F5F" w:themeColor="accent1" w:themeShade="BF"/>
      <w:sz w:val="28"/>
    </w:rPr>
  </w:style>
  <w:style w:type="paragraph" w:customStyle="1" w:styleId="Bild">
    <w:name w:val="Bild"/>
    <w:basedOn w:val="Normal"/>
    <w:next w:val="Nachrichten"/>
    <w:qFormat/>
    <w:rsid w:val="00105B9F"/>
    <w:pPr>
      <w:spacing w:before="240" w:after="0" w:line="240" w:lineRule="auto"/>
    </w:pPr>
  </w:style>
  <w:style w:type="paragraph" w:styleId="BalloonText">
    <w:name w:val="Balloon Text"/>
    <w:basedOn w:val="Normal"/>
    <w:link w:val="BalloonTextChar"/>
    <w:uiPriority w:val="99"/>
    <w:semiHidden/>
    <w:unhideWhenUsed/>
    <w:rsid w:val="00105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B9F"/>
    <w:rPr>
      <w:rFonts w:ascii="Tahoma" w:hAnsi="Tahoma" w:cs="Tahoma"/>
      <w:sz w:val="16"/>
      <w:szCs w:val="16"/>
    </w:rPr>
  </w:style>
  <w:style w:type="paragraph" w:styleId="Caption">
    <w:name w:val="caption"/>
    <w:basedOn w:val="Normal"/>
    <w:next w:val="Normal"/>
    <w:uiPriority w:val="35"/>
    <w:unhideWhenUsed/>
    <w:qFormat/>
    <w:rsid w:val="00105B9F"/>
    <w:pPr>
      <w:tabs>
        <w:tab w:val="left" w:pos="851"/>
        <w:tab w:val="left" w:pos="992"/>
      </w:tabs>
      <w:spacing w:before="120" w:after="120" w:line="240" w:lineRule="auto"/>
    </w:pPr>
    <w:rPr>
      <w:bCs/>
      <w:i/>
      <w:sz w:val="20"/>
      <w:szCs w:val="18"/>
    </w:rPr>
  </w:style>
  <w:style w:type="paragraph" w:customStyle="1" w:styleId="Nachrichten">
    <w:name w:val="Nachrichten"/>
    <w:basedOn w:val="Caption"/>
    <w:next w:val="Normal"/>
    <w:qFormat/>
    <w:rsid w:val="003B1EB2"/>
    <w:pPr>
      <w:spacing w:before="60" w:after="360"/>
      <w:ind w:left="851" w:hanging="851"/>
    </w:pPr>
  </w:style>
  <w:style w:type="paragraph" w:customStyle="1" w:styleId="Tabellenbeschriftung">
    <w:name w:val="Tabellenbeschriftung"/>
    <w:basedOn w:val="Caption"/>
    <w:qFormat/>
    <w:rsid w:val="00105B9F"/>
    <w:pPr>
      <w:tabs>
        <w:tab w:val="clear" w:pos="851"/>
        <w:tab w:val="clear" w:pos="992"/>
        <w:tab w:val="left" w:pos="1134"/>
        <w:tab w:val="left" w:pos="1276"/>
        <w:tab w:val="left" w:pos="1418"/>
      </w:tabs>
      <w:spacing w:before="360" w:after="60"/>
    </w:pPr>
  </w:style>
  <w:style w:type="paragraph" w:customStyle="1" w:styleId="Quelle">
    <w:name w:val="Quelle"/>
    <w:basedOn w:val="Caption"/>
    <w:next w:val="Normal"/>
    <w:qFormat/>
    <w:rsid w:val="00105B9F"/>
    <w:pPr>
      <w:spacing w:before="60" w:after="360"/>
      <w:ind w:left="709" w:hanging="709"/>
    </w:pPr>
  </w:style>
  <w:style w:type="character" w:styleId="PlaceholderText">
    <w:name w:val="Placeholder Text"/>
    <w:basedOn w:val="DefaultParagraphFont"/>
    <w:uiPriority w:val="99"/>
    <w:semiHidden/>
    <w:rsid w:val="00105B9F"/>
    <w:rPr>
      <w:color w:val="808080"/>
    </w:rPr>
  </w:style>
  <w:style w:type="numbering" w:customStyle="1" w:styleId="Formatvorlage1">
    <w:name w:val="Formatvorlage1"/>
    <w:uiPriority w:val="99"/>
    <w:rsid w:val="00105B9F"/>
    <w:pPr>
      <w:numPr>
        <w:numId w:val="2"/>
      </w:numPr>
    </w:pPr>
  </w:style>
  <w:style w:type="paragraph" w:styleId="Header">
    <w:name w:val="header"/>
    <w:basedOn w:val="Normal"/>
    <w:link w:val="HeaderChar"/>
    <w:uiPriority w:val="99"/>
    <w:unhideWhenUsed/>
    <w:rsid w:val="00105B9F"/>
    <w:pPr>
      <w:pBdr>
        <w:bottom w:val="single" w:sz="4" w:space="1" w:color="auto"/>
      </w:pBdr>
      <w:tabs>
        <w:tab w:val="right" w:pos="8789"/>
      </w:tabs>
      <w:spacing w:after="0" w:line="240" w:lineRule="auto"/>
    </w:pPr>
    <w:rPr>
      <w:sz w:val="20"/>
    </w:rPr>
  </w:style>
  <w:style w:type="character" w:customStyle="1" w:styleId="HeaderChar">
    <w:name w:val="Header Char"/>
    <w:basedOn w:val="DefaultParagraphFont"/>
    <w:link w:val="Header"/>
    <w:uiPriority w:val="99"/>
    <w:rsid w:val="00105B9F"/>
    <w:rPr>
      <w:sz w:val="20"/>
    </w:rPr>
  </w:style>
  <w:style w:type="paragraph" w:styleId="Footer">
    <w:name w:val="footer"/>
    <w:basedOn w:val="Normal"/>
    <w:link w:val="FooterChar"/>
    <w:uiPriority w:val="99"/>
    <w:unhideWhenUsed/>
    <w:rsid w:val="00105B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05B9F"/>
  </w:style>
  <w:style w:type="paragraph" w:customStyle="1" w:styleId="Inhalt">
    <w:name w:val="Inhalt"/>
    <w:basedOn w:val="Heading6"/>
    <w:next w:val="Normal"/>
    <w:link w:val="InhaltZchn"/>
    <w:qFormat/>
    <w:rsid w:val="00105B9F"/>
    <w:pPr>
      <w:numPr>
        <w:ilvl w:val="0"/>
        <w:numId w:val="0"/>
      </w:numPr>
      <w:ind w:left="851" w:hanging="851"/>
    </w:pPr>
  </w:style>
  <w:style w:type="character" w:customStyle="1" w:styleId="InhaltZchn">
    <w:name w:val="Inhalt Zchn"/>
    <w:basedOn w:val="Heading6Char"/>
    <w:link w:val="Inhalt"/>
    <w:rsid w:val="00105B9F"/>
    <w:rPr>
      <w:rFonts w:asciiTheme="majorHAnsi" w:eastAsiaTheme="majorEastAsia" w:hAnsiTheme="majorHAnsi" w:cstheme="majorBidi"/>
      <w:b/>
      <w:bCs/>
      <w:iCs/>
      <w:sz w:val="36"/>
      <w:szCs w:val="28"/>
    </w:rPr>
  </w:style>
  <w:style w:type="paragraph" w:styleId="TOC1">
    <w:name w:val="toc 1"/>
    <w:basedOn w:val="Normal"/>
    <w:next w:val="Normal"/>
    <w:uiPriority w:val="39"/>
    <w:unhideWhenUsed/>
    <w:rsid w:val="00105B9F"/>
    <w:pPr>
      <w:spacing w:before="240" w:after="60" w:line="240" w:lineRule="auto"/>
    </w:pPr>
    <w:rPr>
      <w:rFonts w:asciiTheme="majorHAnsi" w:hAnsiTheme="majorHAnsi"/>
      <w:b/>
    </w:rPr>
  </w:style>
  <w:style w:type="paragraph" w:styleId="TOC2">
    <w:name w:val="toc 2"/>
    <w:basedOn w:val="Normal"/>
    <w:next w:val="Normal"/>
    <w:uiPriority w:val="39"/>
    <w:unhideWhenUsed/>
    <w:rsid w:val="00105B9F"/>
    <w:pPr>
      <w:spacing w:after="60" w:line="240" w:lineRule="auto"/>
    </w:pPr>
  </w:style>
  <w:style w:type="paragraph" w:styleId="TOC3">
    <w:name w:val="toc 3"/>
    <w:basedOn w:val="Normal"/>
    <w:next w:val="Normal"/>
    <w:uiPriority w:val="39"/>
    <w:unhideWhenUsed/>
    <w:rsid w:val="00105B9F"/>
    <w:pPr>
      <w:spacing w:after="60" w:line="240" w:lineRule="auto"/>
    </w:pPr>
  </w:style>
  <w:style w:type="paragraph" w:styleId="TOC4">
    <w:name w:val="toc 4"/>
    <w:basedOn w:val="Normal"/>
    <w:next w:val="Normal"/>
    <w:uiPriority w:val="39"/>
    <w:semiHidden/>
    <w:unhideWhenUsed/>
    <w:rsid w:val="00105B9F"/>
    <w:pPr>
      <w:spacing w:after="60" w:line="240" w:lineRule="auto"/>
    </w:pPr>
  </w:style>
  <w:style w:type="paragraph" w:styleId="TableofFigures">
    <w:name w:val="table of figures"/>
    <w:basedOn w:val="Normal"/>
    <w:next w:val="Normal"/>
    <w:uiPriority w:val="99"/>
    <w:unhideWhenUsed/>
    <w:rsid w:val="00105B9F"/>
    <w:pPr>
      <w:spacing w:after="0"/>
      <w:ind w:left="1134" w:hanging="1134"/>
      <w:jc w:val="left"/>
    </w:pPr>
  </w:style>
  <w:style w:type="character" w:styleId="Hyperlink">
    <w:name w:val="Hyperlink"/>
    <w:basedOn w:val="DefaultParagraphFont"/>
    <w:uiPriority w:val="99"/>
    <w:unhideWhenUsed/>
    <w:rsid w:val="00413701"/>
    <w:rPr>
      <w:color w:val="3F3F3F" w:themeColor="hyperlink"/>
      <w:u w:val="single"/>
    </w:rPr>
  </w:style>
  <w:style w:type="paragraph" w:customStyle="1" w:styleId="Formel">
    <w:name w:val="Formel"/>
    <w:basedOn w:val="Normal"/>
    <w:rsid w:val="00EA2307"/>
    <w:pPr>
      <w:overflowPunct w:val="0"/>
      <w:autoSpaceDE w:val="0"/>
      <w:autoSpaceDN w:val="0"/>
      <w:adjustRightInd w:val="0"/>
      <w:spacing w:before="180" w:after="300" w:line="240" w:lineRule="auto"/>
      <w:textAlignment w:val="baseline"/>
    </w:pPr>
    <w:rPr>
      <w:rFonts w:ascii="Cambria Math" w:eastAsia="Times New Roman" w:hAnsi="Cambria Math" w:cs="Times New Roman"/>
      <w:szCs w:val="20"/>
      <w:lang w:eastAsia="de-DE"/>
    </w:rPr>
  </w:style>
  <w:style w:type="paragraph" w:styleId="Bibliography">
    <w:name w:val="Bibliography"/>
    <w:basedOn w:val="Normal"/>
    <w:next w:val="Normal"/>
    <w:uiPriority w:val="37"/>
    <w:unhideWhenUsed/>
    <w:rsid w:val="00224879"/>
    <w:pPr>
      <w:keepLines/>
      <w:ind w:left="567" w:hanging="567"/>
      <w:jc w:val="left"/>
    </w:pPr>
  </w:style>
  <w:style w:type="table" w:styleId="LightShading">
    <w:name w:val="Light Shading"/>
    <w:basedOn w:val="TableNormal"/>
    <w:uiPriority w:val="60"/>
    <w:rsid w:val="009763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9763F3"/>
    <w:pPr>
      <w:spacing w:after="0" w:line="240" w:lineRule="auto"/>
    </w:pPr>
    <w:rPr>
      <w:color w:val="424242" w:themeColor="accent4" w:themeShade="BF"/>
    </w:rPr>
    <w:tblPr>
      <w:tblStyleRowBandSize w:val="1"/>
      <w:tblStyleColBandSize w:val="1"/>
      <w:tblBorders>
        <w:top w:val="single" w:sz="8" w:space="0" w:color="595959" w:themeColor="accent4"/>
        <w:bottom w:val="single" w:sz="8" w:space="0" w:color="595959" w:themeColor="accent4"/>
      </w:tblBorders>
    </w:tblPr>
    <w:tblStylePr w:type="firstRow">
      <w:pPr>
        <w:spacing w:before="0" w:after="0" w:line="240" w:lineRule="auto"/>
      </w:pPr>
      <w:rPr>
        <w:b/>
        <w:bCs/>
      </w:rPr>
      <w:tblPr/>
      <w:tcPr>
        <w:tcBorders>
          <w:top w:val="single" w:sz="8" w:space="0" w:color="595959" w:themeColor="accent4"/>
          <w:left w:val="nil"/>
          <w:bottom w:val="single" w:sz="8" w:space="0" w:color="595959" w:themeColor="accent4"/>
          <w:right w:val="nil"/>
          <w:insideH w:val="nil"/>
          <w:insideV w:val="nil"/>
        </w:tcBorders>
      </w:tcPr>
    </w:tblStylePr>
    <w:tblStylePr w:type="lastRow">
      <w:pPr>
        <w:spacing w:before="0" w:after="0" w:line="240" w:lineRule="auto"/>
      </w:pPr>
      <w:rPr>
        <w:b/>
        <w:bCs/>
      </w:rPr>
      <w:tblPr/>
      <w:tcPr>
        <w:tcBorders>
          <w:top w:val="single" w:sz="8" w:space="0" w:color="595959" w:themeColor="accent4"/>
          <w:left w:val="nil"/>
          <w:bottom w:val="single" w:sz="8" w:space="0" w:color="59595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accent4" w:themeFillTint="3F"/>
      </w:tcPr>
    </w:tblStylePr>
    <w:tblStylePr w:type="band1Horz">
      <w:tblPr/>
      <w:tcPr>
        <w:tcBorders>
          <w:left w:val="nil"/>
          <w:right w:val="nil"/>
          <w:insideH w:val="nil"/>
          <w:insideV w:val="nil"/>
        </w:tcBorders>
        <w:shd w:val="clear" w:color="auto" w:fill="D5D5D5" w:themeFill="accent4" w:themeFillTint="3F"/>
      </w:tcPr>
    </w:tblStylePr>
  </w:style>
  <w:style w:type="table" w:styleId="LightShading-Accent5">
    <w:name w:val="Light Shading Accent 5"/>
    <w:basedOn w:val="TableNormal"/>
    <w:uiPriority w:val="60"/>
    <w:rsid w:val="009763F3"/>
    <w:pPr>
      <w:spacing w:after="0" w:line="240" w:lineRule="auto"/>
    </w:pPr>
    <w:rPr>
      <w:color w:val="5F5F5F" w:themeColor="accent5" w:themeShade="BF"/>
    </w:rPr>
    <w:tblPr>
      <w:tblStyleRowBandSize w:val="1"/>
      <w:tblStyleColBandSize w:val="1"/>
      <w:tblBorders>
        <w:top w:val="single" w:sz="8" w:space="0" w:color="7F7F7F" w:themeColor="accent5"/>
        <w:bottom w:val="single" w:sz="8" w:space="0" w:color="7F7F7F" w:themeColor="accent5"/>
      </w:tblBorders>
    </w:tblPr>
    <w:tblStylePr w:type="firstRow">
      <w:pPr>
        <w:spacing w:before="0" w:after="0" w:line="240" w:lineRule="auto"/>
      </w:pPr>
      <w:rPr>
        <w:b/>
        <w:bCs/>
      </w:rPr>
      <w:tblPr/>
      <w:tcPr>
        <w:tcBorders>
          <w:top w:val="single" w:sz="8" w:space="0" w:color="7F7F7F" w:themeColor="accent5"/>
          <w:left w:val="nil"/>
          <w:bottom w:val="single" w:sz="8" w:space="0" w:color="7F7F7F" w:themeColor="accent5"/>
          <w:right w:val="nil"/>
          <w:insideH w:val="nil"/>
          <w:insideV w:val="nil"/>
        </w:tcBorders>
      </w:tcPr>
    </w:tblStylePr>
    <w:tblStylePr w:type="lastRow">
      <w:pPr>
        <w:spacing w:before="0" w:after="0" w:line="240" w:lineRule="auto"/>
      </w:pPr>
      <w:rPr>
        <w:b/>
        <w:bCs/>
      </w:rPr>
      <w:tblPr/>
      <w:tcPr>
        <w:tcBorders>
          <w:top w:val="single" w:sz="8" w:space="0" w:color="7F7F7F" w:themeColor="accent5"/>
          <w:left w:val="nil"/>
          <w:bottom w:val="single" w:sz="8" w:space="0" w:color="7F7F7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5" w:themeFillTint="3F"/>
      </w:tcPr>
    </w:tblStylePr>
    <w:tblStylePr w:type="band1Horz">
      <w:tblPr/>
      <w:tcPr>
        <w:tcBorders>
          <w:left w:val="nil"/>
          <w:right w:val="nil"/>
          <w:insideH w:val="nil"/>
          <w:insideV w:val="nil"/>
        </w:tcBorders>
        <w:shd w:val="clear" w:color="auto" w:fill="DFDFDF" w:themeFill="accent5" w:themeFillTint="3F"/>
      </w:tcPr>
    </w:tblStylePr>
  </w:style>
  <w:style w:type="table" w:styleId="LightShading-Accent3">
    <w:name w:val="Light Shading Accent 3"/>
    <w:basedOn w:val="TableNormal"/>
    <w:uiPriority w:val="60"/>
    <w:rsid w:val="009763F3"/>
    <w:pPr>
      <w:spacing w:after="0" w:line="240" w:lineRule="auto"/>
    </w:pPr>
    <w:rPr>
      <w:color w:val="5F5F5F" w:themeColor="accent3" w:themeShade="BF"/>
    </w:rPr>
    <w:tblPr>
      <w:tblStyleRowBandSize w:val="1"/>
      <w:tblStyleColBandSize w:val="1"/>
      <w:tblBorders>
        <w:top w:val="single" w:sz="8" w:space="0" w:color="7F7F7F" w:themeColor="accent3"/>
        <w:bottom w:val="single" w:sz="8" w:space="0" w:color="7F7F7F" w:themeColor="accent3"/>
      </w:tblBorders>
    </w:tblPr>
    <w:tblStylePr w:type="firstRow">
      <w:pPr>
        <w:spacing w:before="0" w:after="0" w:line="240" w:lineRule="auto"/>
      </w:pPr>
      <w:rPr>
        <w:b/>
        <w:bCs/>
      </w:rPr>
      <w:tblPr/>
      <w:tcPr>
        <w:tcBorders>
          <w:top w:val="single" w:sz="8" w:space="0" w:color="7F7F7F" w:themeColor="accent3"/>
          <w:left w:val="nil"/>
          <w:bottom w:val="single" w:sz="8" w:space="0" w:color="7F7F7F" w:themeColor="accent3"/>
          <w:right w:val="nil"/>
          <w:insideH w:val="nil"/>
          <w:insideV w:val="nil"/>
        </w:tcBorders>
      </w:tcPr>
    </w:tblStylePr>
    <w:tblStylePr w:type="lastRow">
      <w:pPr>
        <w:spacing w:before="0" w:after="0" w:line="240" w:lineRule="auto"/>
      </w:pPr>
      <w:rPr>
        <w:b/>
        <w:bCs/>
      </w:rPr>
      <w:tblPr/>
      <w:tcPr>
        <w:tcBorders>
          <w:top w:val="single" w:sz="8" w:space="0" w:color="7F7F7F" w:themeColor="accent3"/>
          <w:left w:val="nil"/>
          <w:bottom w:val="single" w:sz="8" w:space="0" w:color="7F7F7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3" w:themeFillTint="3F"/>
      </w:tcPr>
    </w:tblStylePr>
    <w:tblStylePr w:type="band1Horz">
      <w:tblPr/>
      <w:tcPr>
        <w:tcBorders>
          <w:left w:val="nil"/>
          <w:right w:val="nil"/>
          <w:insideH w:val="nil"/>
          <w:insideV w:val="nil"/>
        </w:tcBorders>
        <w:shd w:val="clear" w:color="auto" w:fill="DFDFDF" w:themeFill="accent3" w:themeFillTint="3F"/>
      </w:tcPr>
    </w:tblStylePr>
  </w:style>
  <w:style w:type="character" w:customStyle="1" w:styleId="hps">
    <w:name w:val="hps"/>
    <w:basedOn w:val="DefaultParagraphFont"/>
    <w:rsid w:val="009E7DFD"/>
  </w:style>
  <w:style w:type="paragraph" w:styleId="NormalWeb">
    <w:name w:val="Normal (Web)"/>
    <w:basedOn w:val="Normal"/>
    <w:uiPriority w:val="99"/>
    <w:semiHidden/>
    <w:unhideWhenUsed/>
    <w:rsid w:val="00F523EC"/>
    <w:pPr>
      <w:spacing w:before="100" w:beforeAutospacing="1" w:after="100" w:afterAutospacing="1" w:line="240" w:lineRule="auto"/>
      <w:jc w:val="left"/>
    </w:pPr>
    <w:rPr>
      <w:rFonts w:ascii="Times New Roman" w:eastAsiaTheme="minorEastAsia" w:hAnsi="Times New Roman" w:cs="Times New Roman"/>
      <w:lang w:eastAsia="de-DE"/>
    </w:rPr>
  </w:style>
  <w:style w:type="table" w:styleId="LightList">
    <w:name w:val="Light List"/>
    <w:basedOn w:val="TableNormal"/>
    <w:uiPriority w:val="61"/>
    <w:rsid w:val="00E72BF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72BF7"/>
    <w:pPr>
      <w:spacing w:after="0" w:line="240" w:lineRule="auto"/>
    </w:pPr>
    <w:tblPr>
      <w:tblStyleRowBandSize w:val="1"/>
      <w:tblStyleColBandSize w:val="1"/>
      <w:tblBorders>
        <w:top w:val="single" w:sz="8" w:space="0" w:color="7F7F7F" w:themeColor="accent1"/>
        <w:left w:val="single" w:sz="8" w:space="0" w:color="7F7F7F" w:themeColor="accent1"/>
        <w:bottom w:val="single" w:sz="8" w:space="0" w:color="7F7F7F" w:themeColor="accent1"/>
        <w:right w:val="single" w:sz="8" w:space="0" w:color="7F7F7F" w:themeColor="accent1"/>
      </w:tblBorders>
    </w:tblPr>
    <w:tblStylePr w:type="firstRow">
      <w:pPr>
        <w:spacing w:before="0" w:after="0" w:line="240" w:lineRule="auto"/>
      </w:pPr>
      <w:rPr>
        <w:b/>
        <w:bCs/>
        <w:color w:val="FFFFFF" w:themeColor="background1"/>
      </w:rPr>
      <w:tblPr/>
      <w:tcPr>
        <w:shd w:val="clear" w:color="auto" w:fill="7F7F7F" w:themeFill="accent1"/>
      </w:tcPr>
    </w:tblStylePr>
    <w:tblStylePr w:type="lastRow">
      <w:pPr>
        <w:spacing w:before="0" w:after="0" w:line="240" w:lineRule="auto"/>
      </w:pPr>
      <w:rPr>
        <w:b/>
        <w:bCs/>
      </w:rPr>
      <w:tblPr/>
      <w:tcPr>
        <w:tcBorders>
          <w:top w:val="double" w:sz="6" w:space="0" w:color="7F7F7F" w:themeColor="accent1"/>
          <w:left w:val="single" w:sz="8" w:space="0" w:color="7F7F7F" w:themeColor="accent1"/>
          <w:bottom w:val="single" w:sz="8" w:space="0" w:color="7F7F7F" w:themeColor="accent1"/>
          <w:right w:val="single" w:sz="8" w:space="0" w:color="7F7F7F" w:themeColor="accent1"/>
        </w:tcBorders>
      </w:tcPr>
    </w:tblStylePr>
    <w:tblStylePr w:type="firstCol">
      <w:rPr>
        <w:b/>
        <w:bCs/>
      </w:rPr>
    </w:tblStylePr>
    <w:tblStylePr w:type="lastCol">
      <w:rPr>
        <w:b/>
        <w:bCs/>
      </w:rPr>
    </w:tblStylePr>
    <w:tblStylePr w:type="band1Vert">
      <w:tblPr/>
      <w:tcPr>
        <w:tcBorders>
          <w:top w:val="single" w:sz="8" w:space="0" w:color="7F7F7F" w:themeColor="accent1"/>
          <w:left w:val="single" w:sz="8" w:space="0" w:color="7F7F7F" w:themeColor="accent1"/>
          <w:bottom w:val="single" w:sz="8" w:space="0" w:color="7F7F7F" w:themeColor="accent1"/>
          <w:right w:val="single" w:sz="8" w:space="0" w:color="7F7F7F" w:themeColor="accent1"/>
        </w:tcBorders>
      </w:tcPr>
    </w:tblStylePr>
    <w:tblStylePr w:type="band1Horz">
      <w:tblPr/>
      <w:tcPr>
        <w:tcBorders>
          <w:top w:val="single" w:sz="8" w:space="0" w:color="7F7F7F" w:themeColor="accent1"/>
          <w:left w:val="single" w:sz="8" w:space="0" w:color="7F7F7F" w:themeColor="accent1"/>
          <w:bottom w:val="single" w:sz="8" w:space="0" w:color="7F7F7F" w:themeColor="accent1"/>
          <w:right w:val="single" w:sz="8" w:space="0" w:color="7F7F7F" w:themeColor="accent1"/>
        </w:tcBorders>
      </w:tcPr>
    </w:tblStylePr>
  </w:style>
  <w:style w:type="table" w:styleId="LightList-Accent2">
    <w:name w:val="Light List Accent 2"/>
    <w:basedOn w:val="TableNormal"/>
    <w:uiPriority w:val="61"/>
    <w:rsid w:val="00E72BF7"/>
    <w:pPr>
      <w:spacing w:after="0" w:line="240" w:lineRule="auto"/>
    </w:pPr>
    <w:tblPr>
      <w:tblStyleRowBandSize w:val="1"/>
      <w:tblStyleColBandSize w:val="1"/>
      <w:tblBorders>
        <w:top w:val="single" w:sz="8" w:space="0" w:color="BFBFBF" w:themeColor="accent2"/>
        <w:left w:val="single" w:sz="8" w:space="0" w:color="BFBFBF" w:themeColor="accent2"/>
        <w:bottom w:val="single" w:sz="8" w:space="0" w:color="BFBFBF" w:themeColor="accent2"/>
        <w:right w:val="single" w:sz="8" w:space="0" w:color="BFBFBF" w:themeColor="accent2"/>
      </w:tblBorders>
    </w:tblPr>
    <w:tblStylePr w:type="firstRow">
      <w:pPr>
        <w:spacing w:before="0" w:after="0" w:line="240" w:lineRule="auto"/>
      </w:pPr>
      <w:rPr>
        <w:b/>
        <w:bCs/>
        <w:color w:val="FFFFFF" w:themeColor="background1"/>
      </w:rPr>
      <w:tblPr/>
      <w:tcPr>
        <w:shd w:val="clear" w:color="auto" w:fill="BFBFBF" w:themeFill="accent2"/>
      </w:tcPr>
    </w:tblStylePr>
    <w:tblStylePr w:type="lastRow">
      <w:pPr>
        <w:spacing w:before="0" w:after="0" w:line="240" w:lineRule="auto"/>
      </w:pPr>
      <w:rPr>
        <w:b/>
        <w:bCs/>
      </w:rPr>
      <w:tblPr/>
      <w:tcPr>
        <w:tcBorders>
          <w:top w:val="double" w:sz="6" w:space="0" w:color="BFBFBF" w:themeColor="accent2"/>
          <w:left w:val="single" w:sz="8" w:space="0" w:color="BFBFBF" w:themeColor="accent2"/>
          <w:bottom w:val="single" w:sz="8" w:space="0" w:color="BFBFBF" w:themeColor="accent2"/>
          <w:right w:val="single" w:sz="8" w:space="0" w:color="BFBFBF" w:themeColor="accent2"/>
        </w:tcBorders>
      </w:tcPr>
    </w:tblStylePr>
    <w:tblStylePr w:type="firstCol">
      <w:rPr>
        <w:b/>
        <w:bCs/>
      </w:rPr>
    </w:tblStylePr>
    <w:tblStylePr w:type="lastCol">
      <w:rPr>
        <w:b/>
        <w:bCs/>
      </w:rPr>
    </w:tblStylePr>
    <w:tblStylePr w:type="band1Vert">
      <w:tblPr/>
      <w:tcPr>
        <w:tcBorders>
          <w:top w:val="single" w:sz="8" w:space="0" w:color="BFBFBF" w:themeColor="accent2"/>
          <w:left w:val="single" w:sz="8" w:space="0" w:color="BFBFBF" w:themeColor="accent2"/>
          <w:bottom w:val="single" w:sz="8" w:space="0" w:color="BFBFBF" w:themeColor="accent2"/>
          <w:right w:val="single" w:sz="8" w:space="0" w:color="BFBFBF" w:themeColor="accent2"/>
        </w:tcBorders>
      </w:tcPr>
    </w:tblStylePr>
    <w:tblStylePr w:type="band1Horz">
      <w:tblPr/>
      <w:tcPr>
        <w:tcBorders>
          <w:top w:val="single" w:sz="8" w:space="0" w:color="BFBFBF" w:themeColor="accent2"/>
          <w:left w:val="single" w:sz="8" w:space="0" w:color="BFBFBF" w:themeColor="accent2"/>
          <w:bottom w:val="single" w:sz="8" w:space="0" w:color="BFBFBF" w:themeColor="accent2"/>
          <w:right w:val="single" w:sz="8" w:space="0" w:color="BFBFBF" w:themeColor="accent2"/>
        </w:tcBorders>
      </w:tcPr>
    </w:tblStylePr>
  </w:style>
  <w:style w:type="table" w:styleId="LightList-Accent3">
    <w:name w:val="Light List Accent 3"/>
    <w:basedOn w:val="TableNormal"/>
    <w:uiPriority w:val="61"/>
    <w:rsid w:val="00E72BF7"/>
    <w:pPr>
      <w:spacing w:after="0" w:line="240" w:lineRule="auto"/>
    </w:pPr>
    <w:tblPr>
      <w:tblStyleRowBandSize w:val="1"/>
      <w:tblStyleColBandSize w:val="1"/>
      <w:tblBorders>
        <w:top w:val="single" w:sz="8" w:space="0" w:color="7F7F7F" w:themeColor="accent3"/>
        <w:left w:val="single" w:sz="8" w:space="0" w:color="7F7F7F" w:themeColor="accent3"/>
        <w:bottom w:val="single" w:sz="8" w:space="0" w:color="7F7F7F" w:themeColor="accent3"/>
        <w:right w:val="single" w:sz="8" w:space="0" w:color="7F7F7F" w:themeColor="accent3"/>
      </w:tblBorders>
    </w:tblPr>
    <w:tblStylePr w:type="firstRow">
      <w:pPr>
        <w:spacing w:before="0" w:after="0" w:line="240" w:lineRule="auto"/>
      </w:pPr>
      <w:rPr>
        <w:b/>
        <w:bCs/>
        <w:color w:val="FFFFFF" w:themeColor="background1"/>
      </w:rPr>
      <w:tblPr/>
      <w:tcPr>
        <w:shd w:val="clear" w:color="auto" w:fill="7F7F7F" w:themeFill="accent3"/>
      </w:tcPr>
    </w:tblStylePr>
    <w:tblStylePr w:type="lastRow">
      <w:pPr>
        <w:spacing w:before="0" w:after="0" w:line="240" w:lineRule="auto"/>
      </w:pPr>
      <w:rPr>
        <w:b/>
        <w:bCs/>
      </w:rPr>
      <w:tblPr/>
      <w:tcPr>
        <w:tcBorders>
          <w:top w:val="double" w:sz="6" w:space="0" w:color="7F7F7F" w:themeColor="accent3"/>
          <w:left w:val="single" w:sz="8" w:space="0" w:color="7F7F7F" w:themeColor="accent3"/>
          <w:bottom w:val="single" w:sz="8" w:space="0" w:color="7F7F7F" w:themeColor="accent3"/>
          <w:right w:val="single" w:sz="8" w:space="0" w:color="7F7F7F" w:themeColor="accent3"/>
        </w:tcBorders>
      </w:tcPr>
    </w:tblStylePr>
    <w:tblStylePr w:type="firstCol">
      <w:rPr>
        <w:b/>
        <w:bCs/>
      </w:rPr>
    </w:tblStylePr>
    <w:tblStylePr w:type="lastCol">
      <w:rPr>
        <w:b/>
        <w:bCs/>
      </w:rPr>
    </w:tblStylePr>
    <w:tblStylePr w:type="band1Vert">
      <w:tblPr/>
      <w:tcPr>
        <w:tcBorders>
          <w:top w:val="single" w:sz="8" w:space="0" w:color="7F7F7F" w:themeColor="accent3"/>
          <w:left w:val="single" w:sz="8" w:space="0" w:color="7F7F7F" w:themeColor="accent3"/>
          <w:bottom w:val="single" w:sz="8" w:space="0" w:color="7F7F7F" w:themeColor="accent3"/>
          <w:right w:val="single" w:sz="8" w:space="0" w:color="7F7F7F" w:themeColor="accent3"/>
        </w:tcBorders>
      </w:tcPr>
    </w:tblStylePr>
    <w:tblStylePr w:type="band1Horz">
      <w:tblPr/>
      <w:tcPr>
        <w:tcBorders>
          <w:top w:val="single" w:sz="8" w:space="0" w:color="7F7F7F" w:themeColor="accent3"/>
          <w:left w:val="single" w:sz="8" w:space="0" w:color="7F7F7F" w:themeColor="accent3"/>
          <w:bottom w:val="single" w:sz="8" w:space="0" w:color="7F7F7F" w:themeColor="accent3"/>
          <w:right w:val="single" w:sz="8" w:space="0" w:color="7F7F7F" w:themeColor="accent3"/>
        </w:tcBorders>
      </w:tcPr>
    </w:tblStylePr>
  </w:style>
  <w:style w:type="table" w:styleId="LightList-Accent4">
    <w:name w:val="Light List Accent 4"/>
    <w:basedOn w:val="TableNormal"/>
    <w:uiPriority w:val="61"/>
    <w:rsid w:val="00E72BF7"/>
    <w:pPr>
      <w:spacing w:after="0" w:line="240" w:lineRule="auto"/>
    </w:pPr>
    <w:tblPr>
      <w:tblStyleRowBandSize w:val="1"/>
      <w:tblStyleColBandSize w:val="1"/>
      <w:tblBorders>
        <w:top w:val="single" w:sz="8" w:space="0" w:color="595959" w:themeColor="accent4"/>
        <w:left w:val="single" w:sz="8" w:space="0" w:color="595959" w:themeColor="accent4"/>
        <w:bottom w:val="single" w:sz="8" w:space="0" w:color="595959" w:themeColor="accent4"/>
        <w:right w:val="single" w:sz="8" w:space="0" w:color="595959" w:themeColor="accent4"/>
      </w:tblBorders>
    </w:tblPr>
    <w:tblStylePr w:type="firstRow">
      <w:pPr>
        <w:spacing w:before="0" w:after="0" w:line="240" w:lineRule="auto"/>
      </w:pPr>
      <w:rPr>
        <w:b/>
        <w:bCs/>
        <w:color w:val="FFFFFF" w:themeColor="background1"/>
      </w:rPr>
      <w:tblPr/>
      <w:tcPr>
        <w:shd w:val="clear" w:color="auto" w:fill="595959" w:themeFill="accent4"/>
      </w:tcPr>
    </w:tblStylePr>
    <w:tblStylePr w:type="lastRow">
      <w:pPr>
        <w:spacing w:before="0" w:after="0" w:line="240" w:lineRule="auto"/>
      </w:pPr>
      <w:rPr>
        <w:b/>
        <w:bCs/>
      </w:rPr>
      <w:tblPr/>
      <w:tcPr>
        <w:tcBorders>
          <w:top w:val="double" w:sz="6" w:space="0" w:color="595959" w:themeColor="accent4"/>
          <w:left w:val="single" w:sz="8" w:space="0" w:color="595959" w:themeColor="accent4"/>
          <w:bottom w:val="single" w:sz="8" w:space="0" w:color="595959" w:themeColor="accent4"/>
          <w:right w:val="single" w:sz="8" w:space="0" w:color="595959" w:themeColor="accent4"/>
        </w:tcBorders>
      </w:tcPr>
    </w:tblStylePr>
    <w:tblStylePr w:type="firstCol">
      <w:rPr>
        <w:b/>
        <w:bCs/>
      </w:rPr>
    </w:tblStylePr>
    <w:tblStylePr w:type="lastCol">
      <w:rPr>
        <w:b/>
        <w:bCs/>
      </w:rPr>
    </w:tblStylePr>
    <w:tblStylePr w:type="band1Vert">
      <w:tblPr/>
      <w:tcPr>
        <w:tcBorders>
          <w:top w:val="single" w:sz="8" w:space="0" w:color="595959" w:themeColor="accent4"/>
          <w:left w:val="single" w:sz="8" w:space="0" w:color="595959" w:themeColor="accent4"/>
          <w:bottom w:val="single" w:sz="8" w:space="0" w:color="595959" w:themeColor="accent4"/>
          <w:right w:val="single" w:sz="8" w:space="0" w:color="595959" w:themeColor="accent4"/>
        </w:tcBorders>
      </w:tcPr>
    </w:tblStylePr>
    <w:tblStylePr w:type="band1Horz">
      <w:tblPr/>
      <w:tcPr>
        <w:tcBorders>
          <w:top w:val="single" w:sz="8" w:space="0" w:color="595959" w:themeColor="accent4"/>
          <w:left w:val="single" w:sz="8" w:space="0" w:color="595959" w:themeColor="accent4"/>
          <w:bottom w:val="single" w:sz="8" w:space="0" w:color="595959" w:themeColor="accent4"/>
          <w:right w:val="single" w:sz="8" w:space="0" w:color="595959" w:themeColor="accent4"/>
        </w:tcBorders>
      </w:tcPr>
    </w:tblStylePr>
  </w:style>
  <w:style w:type="table" w:styleId="LightList-Accent5">
    <w:name w:val="Light List Accent 5"/>
    <w:basedOn w:val="TableNormal"/>
    <w:uiPriority w:val="61"/>
    <w:rsid w:val="00E72BF7"/>
    <w:pPr>
      <w:spacing w:after="0" w:line="240" w:lineRule="auto"/>
    </w:pPr>
    <w:tblPr>
      <w:tblStyleRowBandSize w:val="1"/>
      <w:tblStyleColBandSize w:val="1"/>
      <w:tblBorders>
        <w:top w:val="single" w:sz="8" w:space="0" w:color="7F7F7F" w:themeColor="accent5"/>
        <w:left w:val="single" w:sz="8" w:space="0" w:color="7F7F7F" w:themeColor="accent5"/>
        <w:bottom w:val="single" w:sz="8" w:space="0" w:color="7F7F7F" w:themeColor="accent5"/>
        <w:right w:val="single" w:sz="8" w:space="0" w:color="7F7F7F" w:themeColor="accent5"/>
      </w:tblBorders>
    </w:tblPr>
    <w:tblStylePr w:type="firstRow">
      <w:pPr>
        <w:spacing w:before="0" w:after="0" w:line="240" w:lineRule="auto"/>
      </w:pPr>
      <w:rPr>
        <w:b/>
        <w:bCs/>
        <w:color w:val="FFFFFF" w:themeColor="background1"/>
      </w:rPr>
      <w:tblPr/>
      <w:tcPr>
        <w:shd w:val="clear" w:color="auto" w:fill="7F7F7F" w:themeFill="accent5"/>
      </w:tcPr>
    </w:tblStylePr>
    <w:tblStylePr w:type="lastRow">
      <w:pPr>
        <w:spacing w:before="0" w:after="0" w:line="240" w:lineRule="auto"/>
      </w:pPr>
      <w:rPr>
        <w:b/>
        <w:bCs/>
      </w:rPr>
      <w:tblPr/>
      <w:tcPr>
        <w:tcBorders>
          <w:top w:val="double" w:sz="6" w:space="0" w:color="7F7F7F" w:themeColor="accent5"/>
          <w:left w:val="single" w:sz="8" w:space="0" w:color="7F7F7F" w:themeColor="accent5"/>
          <w:bottom w:val="single" w:sz="8" w:space="0" w:color="7F7F7F" w:themeColor="accent5"/>
          <w:right w:val="single" w:sz="8" w:space="0" w:color="7F7F7F" w:themeColor="accent5"/>
        </w:tcBorders>
      </w:tcPr>
    </w:tblStylePr>
    <w:tblStylePr w:type="firstCol">
      <w:rPr>
        <w:b/>
        <w:bCs/>
      </w:rPr>
    </w:tblStylePr>
    <w:tblStylePr w:type="lastCol">
      <w:rPr>
        <w:b/>
        <w:bCs/>
      </w:rPr>
    </w:tblStylePr>
    <w:tblStylePr w:type="band1Vert">
      <w:tblPr/>
      <w:tcPr>
        <w:tcBorders>
          <w:top w:val="single" w:sz="8" w:space="0" w:color="7F7F7F" w:themeColor="accent5"/>
          <w:left w:val="single" w:sz="8" w:space="0" w:color="7F7F7F" w:themeColor="accent5"/>
          <w:bottom w:val="single" w:sz="8" w:space="0" w:color="7F7F7F" w:themeColor="accent5"/>
          <w:right w:val="single" w:sz="8" w:space="0" w:color="7F7F7F" w:themeColor="accent5"/>
        </w:tcBorders>
      </w:tcPr>
    </w:tblStylePr>
    <w:tblStylePr w:type="band1Horz">
      <w:tblPr/>
      <w:tcPr>
        <w:tcBorders>
          <w:top w:val="single" w:sz="8" w:space="0" w:color="7F7F7F" w:themeColor="accent5"/>
          <w:left w:val="single" w:sz="8" w:space="0" w:color="7F7F7F" w:themeColor="accent5"/>
          <w:bottom w:val="single" w:sz="8" w:space="0" w:color="7F7F7F" w:themeColor="accent5"/>
          <w:right w:val="single" w:sz="8" w:space="0" w:color="7F7F7F" w:themeColor="accent5"/>
        </w:tcBorders>
      </w:tcPr>
    </w:tblStylePr>
  </w:style>
  <w:style w:type="table" w:styleId="MediumGrid1-Accent6">
    <w:name w:val="Medium Grid 1 Accent 6"/>
    <w:basedOn w:val="TableNormal"/>
    <w:uiPriority w:val="67"/>
    <w:rsid w:val="00E72BF7"/>
    <w:pPr>
      <w:spacing w:after="0" w:line="240" w:lineRule="auto"/>
    </w:pPr>
    <w:tblPr>
      <w:tblStyleRowBandSize w:val="1"/>
      <w:tblStyleColBandSize w:val="1"/>
      <w:tblBorders>
        <w:top w:val="single" w:sz="8"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single" w:sz="8" w:space="0" w:color="E1E1E1" w:themeColor="accent6" w:themeTint="BF"/>
        <w:insideV w:val="single" w:sz="8" w:space="0" w:color="E1E1E1" w:themeColor="accent6" w:themeTint="BF"/>
      </w:tblBorders>
    </w:tblPr>
    <w:tcPr>
      <w:shd w:val="clear" w:color="auto" w:fill="F5F5F5" w:themeFill="accent6" w:themeFillTint="3F"/>
    </w:tcPr>
    <w:tblStylePr w:type="firstRow">
      <w:rPr>
        <w:b/>
        <w:bCs/>
      </w:rPr>
    </w:tblStylePr>
    <w:tblStylePr w:type="lastRow">
      <w:rPr>
        <w:b/>
        <w:bCs/>
      </w:rPr>
      <w:tblPr/>
      <w:tcPr>
        <w:tcBorders>
          <w:top w:val="single" w:sz="18" w:space="0" w:color="E1E1E1" w:themeColor="accent6" w:themeTint="BF"/>
        </w:tcBorders>
      </w:tcPr>
    </w:tblStylePr>
    <w:tblStylePr w:type="firstCol">
      <w:rPr>
        <w:b/>
        <w:bCs/>
      </w:rPr>
    </w:tblStylePr>
    <w:tblStylePr w:type="lastCol">
      <w:rPr>
        <w:b/>
        <w:bCs/>
      </w:rPr>
    </w:tblStylePr>
    <w:tblStylePr w:type="band1Vert">
      <w:tblPr/>
      <w:tcPr>
        <w:shd w:val="clear" w:color="auto" w:fill="EBEBEB" w:themeFill="accent6" w:themeFillTint="7F"/>
      </w:tcPr>
    </w:tblStylePr>
    <w:tblStylePr w:type="band1Horz">
      <w:tblPr/>
      <w:tcPr>
        <w:shd w:val="clear" w:color="auto" w:fill="EBEBEB"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1551309059">
      <w:bodyDiv w:val="1"/>
      <w:marLeft w:val="0"/>
      <w:marRight w:val="0"/>
      <w:marTop w:val="0"/>
      <w:marBottom w:val="0"/>
      <w:divBdr>
        <w:top w:val="none" w:sz="0" w:space="0" w:color="auto"/>
        <w:left w:val="none" w:sz="0" w:space="0" w:color="auto"/>
        <w:bottom w:val="none" w:sz="0" w:space="0" w:color="auto"/>
        <w:right w:val="none" w:sz="0" w:space="0" w:color="auto"/>
      </w:divBdr>
      <w:divsChild>
        <w:div w:id="352078432">
          <w:marLeft w:val="0"/>
          <w:marRight w:val="0"/>
          <w:marTop w:val="0"/>
          <w:marBottom w:val="0"/>
          <w:divBdr>
            <w:top w:val="none" w:sz="0" w:space="0" w:color="auto"/>
            <w:left w:val="none" w:sz="0" w:space="0" w:color="auto"/>
            <w:bottom w:val="none" w:sz="0" w:space="0" w:color="auto"/>
            <w:right w:val="none" w:sz="0" w:space="0" w:color="auto"/>
          </w:divBdr>
          <w:divsChild>
            <w:div w:id="1463882086">
              <w:marLeft w:val="0"/>
              <w:marRight w:val="0"/>
              <w:marTop w:val="0"/>
              <w:marBottom w:val="0"/>
              <w:divBdr>
                <w:top w:val="none" w:sz="0" w:space="0" w:color="auto"/>
                <w:left w:val="none" w:sz="0" w:space="0" w:color="auto"/>
                <w:bottom w:val="none" w:sz="0" w:space="0" w:color="auto"/>
                <w:right w:val="none" w:sz="0" w:space="0" w:color="auto"/>
              </w:divBdr>
              <w:divsChild>
                <w:div w:id="2010408162">
                  <w:marLeft w:val="0"/>
                  <w:marRight w:val="0"/>
                  <w:marTop w:val="0"/>
                  <w:marBottom w:val="0"/>
                  <w:divBdr>
                    <w:top w:val="none" w:sz="0" w:space="0" w:color="auto"/>
                    <w:left w:val="none" w:sz="0" w:space="0" w:color="auto"/>
                    <w:bottom w:val="none" w:sz="0" w:space="0" w:color="auto"/>
                    <w:right w:val="none" w:sz="0" w:space="0" w:color="auto"/>
                  </w:divBdr>
                  <w:divsChild>
                    <w:div w:id="1188720404">
                      <w:marLeft w:val="0"/>
                      <w:marRight w:val="0"/>
                      <w:marTop w:val="0"/>
                      <w:marBottom w:val="0"/>
                      <w:divBdr>
                        <w:top w:val="none" w:sz="0" w:space="0" w:color="auto"/>
                        <w:left w:val="none" w:sz="0" w:space="0" w:color="auto"/>
                        <w:bottom w:val="none" w:sz="0" w:space="0" w:color="auto"/>
                        <w:right w:val="none" w:sz="0" w:space="0" w:color="auto"/>
                      </w:divBdr>
                      <w:divsChild>
                        <w:div w:id="1581215660">
                          <w:marLeft w:val="0"/>
                          <w:marRight w:val="0"/>
                          <w:marTop w:val="0"/>
                          <w:marBottom w:val="0"/>
                          <w:divBdr>
                            <w:top w:val="none" w:sz="0" w:space="0" w:color="auto"/>
                            <w:left w:val="none" w:sz="0" w:space="0" w:color="auto"/>
                            <w:bottom w:val="none" w:sz="0" w:space="0" w:color="auto"/>
                            <w:right w:val="none" w:sz="0" w:space="0" w:color="auto"/>
                          </w:divBdr>
                          <w:divsChild>
                            <w:div w:id="299656959">
                              <w:marLeft w:val="0"/>
                              <w:marRight w:val="0"/>
                              <w:marTop w:val="0"/>
                              <w:marBottom w:val="0"/>
                              <w:divBdr>
                                <w:top w:val="none" w:sz="0" w:space="0" w:color="auto"/>
                                <w:left w:val="none" w:sz="0" w:space="0" w:color="auto"/>
                                <w:bottom w:val="none" w:sz="0" w:space="0" w:color="auto"/>
                                <w:right w:val="none" w:sz="0" w:space="0" w:color="auto"/>
                              </w:divBdr>
                              <w:divsChild>
                                <w:div w:id="937642340">
                                  <w:marLeft w:val="0"/>
                                  <w:marRight w:val="0"/>
                                  <w:marTop w:val="0"/>
                                  <w:marBottom w:val="0"/>
                                  <w:divBdr>
                                    <w:top w:val="none" w:sz="0" w:space="0" w:color="auto"/>
                                    <w:left w:val="none" w:sz="0" w:space="0" w:color="auto"/>
                                    <w:bottom w:val="none" w:sz="0" w:space="0" w:color="auto"/>
                                    <w:right w:val="none" w:sz="0" w:space="0" w:color="auto"/>
                                  </w:divBdr>
                                  <w:divsChild>
                                    <w:div w:id="497309994">
                                      <w:marLeft w:val="60"/>
                                      <w:marRight w:val="0"/>
                                      <w:marTop w:val="0"/>
                                      <w:marBottom w:val="0"/>
                                      <w:divBdr>
                                        <w:top w:val="none" w:sz="0" w:space="0" w:color="auto"/>
                                        <w:left w:val="none" w:sz="0" w:space="0" w:color="auto"/>
                                        <w:bottom w:val="none" w:sz="0" w:space="0" w:color="auto"/>
                                        <w:right w:val="none" w:sz="0" w:space="0" w:color="auto"/>
                                      </w:divBdr>
                                      <w:divsChild>
                                        <w:div w:id="1893150050">
                                          <w:marLeft w:val="0"/>
                                          <w:marRight w:val="0"/>
                                          <w:marTop w:val="0"/>
                                          <w:marBottom w:val="0"/>
                                          <w:divBdr>
                                            <w:top w:val="none" w:sz="0" w:space="0" w:color="auto"/>
                                            <w:left w:val="none" w:sz="0" w:space="0" w:color="auto"/>
                                            <w:bottom w:val="none" w:sz="0" w:space="0" w:color="auto"/>
                                            <w:right w:val="none" w:sz="0" w:space="0" w:color="auto"/>
                                          </w:divBdr>
                                          <w:divsChild>
                                            <w:div w:id="629558864">
                                              <w:marLeft w:val="0"/>
                                              <w:marRight w:val="0"/>
                                              <w:marTop w:val="0"/>
                                              <w:marBottom w:val="120"/>
                                              <w:divBdr>
                                                <w:top w:val="single" w:sz="6" w:space="0" w:color="F5F5F5"/>
                                                <w:left w:val="single" w:sz="6" w:space="0" w:color="F5F5F5"/>
                                                <w:bottom w:val="single" w:sz="6" w:space="0" w:color="F5F5F5"/>
                                                <w:right w:val="single" w:sz="6" w:space="0" w:color="F5F5F5"/>
                                              </w:divBdr>
                                              <w:divsChild>
                                                <w:div w:id="1395542019">
                                                  <w:marLeft w:val="0"/>
                                                  <w:marRight w:val="0"/>
                                                  <w:marTop w:val="0"/>
                                                  <w:marBottom w:val="0"/>
                                                  <w:divBdr>
                                                    <w:top w:val="none" w:sz="0" w:space="0" w:color="auto"/>
                                                    <w:left w:val="none" w:sz="0" w:space="0" w:color="auto"/>
                                                    <w:bottom w:val="none" w:sz="0" w:space="0" w:color="auto"/>
                                                    <w:right w:val="none" w:sz="0" w:space="0" w:color="auto"/>
                                                  </w:divBdr>
                                                  <w:divsChild>
                                                    <w:div w:id="17890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256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ourceforge.net/projects/boost/files/boost-binaries/1.54.0/"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jpeg"/><Relationship Id="rId27" Type="http://schemas.openxmlformats.org/officeDocument/2006/relationships/header" Target="header4.xml"/><Relationship Id="rId30"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hi\doc\opcua_framework\vorlagen\WissArbeit%20zweiseitig.dotm" TargetMode="External"/></Relationships>
</file>

<file path=word/theme/theme1.xml><?xml version="1.0" encoding="utf-8"?>
<a:theme xmlns:a="http://schemas.openxmlformats.org/drawingml/2006/main" name="Larissa">
  <a:themeElements>
    <a:clrScheme name="WissArb">
      <a:dk1>
        <a:sysClr val="windowText" lastClr="000000"/>
      </a:dk1>
      <a:lt1>
        <a:sysClr val="window" lastClr="FFFFFF"/>
      </a:lt1>
      <a:dk2>
        <a:srgbClr val="595959"/>
      </a:dk2>
      <a:lt2>
        <a:srgbClr val="F2F2F2"/>
      </a:lt2>
      <a:accent1>
        <a:srgbClr val="7F7F7F"/>
      </a:accent1>
      <a:accent2>
        <a:srgbClr val="BFBFBF"/>
      </a:accent2>
      <a:accent3>
        <a:srgbClr val="7F7F7F"/>
      </a:accent3>
      <a:accent4>
        <a:srgbClr val="595959"/>
      </a:accent4>
      <a:accent5>
        <a:srgbClr val="7F7F7F"/>
      </a:accent5>
      <a:accent6>
        <a:srgbClr val="D8D8D8"/>
      </a:accent6>
      <a:hlink>
        <a:srgbClr val="3F3F3F"/>
      </a:hlink>
      <a:folHlink>
        <a:srgbClr val="7F7F7F"/>
      </a:folHlink>
    </a:clrScheme>
    <a:fontScheme name="WissArb">
      <a:majorFont>
        <a:latin typeface="Arial"/>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481A28E-D4AF-45A1-8663-5998B2845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WissArbeit zweiseitig</Template>
  <TotalTime>0</TotalTime>
  <Pages>22</Pages>
  <Words>2437</Words>
  <Characters>15359</Characters>
  <Application>Microsoft Office Word</Application>
  <DocSecurity>0</DocSecurity>
  <Lines>127</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Baker Hughes Incorporated</Company>
  <LinksUpToDate>false</LinksUpToDate>
  <CharactersWithSpaces>17761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huebl</cp:lastModifiedBy>
  <cp:revision>236</cp:revision>
  <cp:lastPrinted>2015-08-30T20:59:00Z</cp:lastPrinted>
  <dcterms:created xsi:type="dcterms:W3CDTF">2015-03-25T07:59:00Z</dcterms:created>
  <dcterms:modified xsi:type="dcterms:W3CDTF">2015-08-31T16:55:00Z</dcterms:modified>
</cp:coreProperties>
</file>