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2A7" w:rsidRPr="006F3A5C" w:rsidRDefault="002D62A7" w:rsidP="002B392E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1、文件名的文件夹名称首字母大写的问题</w:t>
      </w:r>
    </w:p>
    <w:p w:rsidR="002B392E" w:rsidRDefault="002D62A7" w:rsidP="002D62A7">
      <w:pPr>
        <w:spacing w:beforeLines="0" w:before="0" w:after="0" w:line="240" w:lineRule="auto"/>
        <w:jc w:val="center"/>
      </w:pPr>
      <w:r>
        <w:rPr>
          <w:noProof/>
        </w:rPr>
        <w:drawing>
          <wp:inline distT="0" distB="0" distL="0" distR="0" wp14:anchorId="256F61E4" wp14:editId="5372371D">
            <wp:extent cx="3876675" cy="302652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420" cy="3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Pr="006F3A5C" w:rsidRDefault="002D62A7" w:rsidP="002D62A7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2、中文乱码问题</w:t>
      </w:r>
    </w:p>
    <w:p w:rsidR="002D62A7" w:rsidRDefault="002D62A7" w:rsidP="002D62A7">
      <w:pPr>
        <w:pStyle w:val="MK1"/>
        <w:ind w:left="270"/>
      </w:pPr>
      <w:r>
        <w:rPr>
          <w:rFonts w:hint="eastAsia"/>
        </w:rPr>
        <w:t>参考：</w:t>
      </w:r>
      <w:hyperlink r:id="rId9" w:history="1">
        <w:r w:rsidRPr="00A008CD">
          <w:rPr>
            <w:rStyle w:val="a5"/>
          </w:rPr>
          <w:t>http://blog.csdn.net/timebomb/article/details/72778702</w:t>
        </w:r>
      </w:hyperlink>
    </w:p>
    <w:p w:rsidR="002D62A7" w:rsidRDefault="002D62A7" w:rsidP="002D62A7">
      <w:pPr>
        <w:spacing w:before="124" w:line="240" w:lineRule="auto"/>
        <w:jc w:val="center"/>
      </w:pPr>
      <w:r>
        <w:rPr>
          <w:noProof/>
        </w:rPr>
        <w:drawing>
          <wp:inline distT="0" distB="0" distL="0" distR="0" wp14:anchorId="7134F0E8" wp14:editId="4B236F86">
            <wp:extent cx="4792827" cy="46958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873" cy="4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Default="00565D5C" w:rsidP="002D62A7">
      <w:pPr>
        <w:spacing w:before="124"/>
      </w:pPr>
      <w:r w:rsidRPr="006F3A5C">
        <w:rPr>
          <w:rFonts w:hint="eastAsia"/>
          <w:b/>
          <w:color w:val="002060"/>
        </w:rPr>
        <w:t>3.函数名字号增大，加粗</w:t>
      </w:r>
      <w:r>
        <w:rPr>
          <w:rFonts w:hint="eastAsia"/>
        </w:rPr>
        <w:t>：Alt+F12</w:t>
      </w:r>
    </w:p>
    <w:p w:rsidR="004B5896" w:rsidRDefault="004B5896" w:rsidP="002D62A7">
      <w:pPr>
        <w:spacing w:before="124"/>
      </w:pPr>
    </w:p>
    <w:p w:rsidR="004B5896" w:rsidRPr="004B5896" w:rsidRDefault="004B5896" w:rsidP="002D62A7">
      <w:pPr>
        <w:spacing w:before="124"/>
        <w:rPr>
          <w:b/>
          <w:color w:val="002060"/>
        </w:rPr>
      </w:pPr>
      <w:r w:rsidRPr="004B5896">
        <w:rPr>
          <w:rFonts w:hint="eastAsia"/>
          <w:b/>
          <w:color w:val="002060"/>
        </w:rPr>
        <w:lastRenderedPageBreak/>
        <w:t>4.设置Tab键为四个空格</w:t>
      </w:r>
    </w:p>
    <w:p w:rsidR="004B5896" w:rsidRDefault="004B5896" w:rsidP="004B5896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30D3E176" wp14:editId="3F6A5AD4">
            <wp:extent cx="6588760" cy="4324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C" w:rsidRPr="004B5896" w:rsidRDefault="004B5896" w:rsidP="002D62A7">
      <w:pPr>
        <w:spacing w:before="124"/>
        <w:rPr>
          <w:b/>
          <w:color w:val="002060"/>
        </w:rPr>
      </w:pPr>
      <w:r w:rsidRPr="004B5896">
        <w:rPr>
          <w:rFonts w:hint="eastAsia"/>
          <w:b/>
          <w:color w:val="002060"/>
        </w:rPr>
        <w:t>5</w:t>
      </w:r>
      <w:r w:rsidR="006F3A5C" w:rsidRPr="004B5896">
        <w:rPr>
          <w:rFonts w:hint="eastAsia"/>
          <w:b/>
          <w:color w:val="002060"/>
        </w:rPr>
        <w:t>.</w:t>
      </w:r>
      <w:r w:rsidRPr="004B5896">
        <w:rPr>
          <w:rFonts w:hint="eastAsia"/>
          <w:b/>
          <w:color w:val="002060"/>
        </w:rPr>
        <w:t>显示空格和换行符</w:t>
      </w:r>
    </w:p>
    <w:p w:rsidR="006F3A5C" w:rsidRDefault="006F3A5C" w:rsidP="006F3A5C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6809F644" wp14:editId="669A3791">
            <wp:extent cx="6588760" cy="431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C" w:rsidRDefault="006F3A5C" w:rsidP="002D62A7">
      <w:pPr>
        <w:spacing w:before="124"/>
      </w:pPr>
    </w:p>
    <w:p w:rsidR="002D62A7" w:rsidRPr="00FB28B8" w:rsidRDefault="00FB28B8" w:rsidP="002D62A7">
      <w:pPr>
        <w:spacing w:before="124"/>
        <w:rPr>
          <w:b/>
          <w:color w:val="002060"/>
        </w:rPr>
      </w:pPr>
      <w:r w:rsidRPr="00FB28B8">
        <w:rPr>
          <w:rFonts w:hint="eastAsia"/>
          <w:b/>
          <w:color w:val="002060"/>
        </w:rPr>
        <w:t>6.source</w:t>
      </w:r>
      <w:r w:rsidRPr="00FB28B8">
        <w:rPr>
          <w:b/>
          <w:color w:val="002060"/>
        </w:rPr>
        <w:t xml:space="preserve"> </w:t>
      </w:r>
      <w:r w:rsidRPr="00FB28B8">
        <w:rPr>
          <w:rFonts w:hint="eastAsia"/>
          <w:b/>
          <w:color w:val="002060"/>
        </w:rPr>
        <w:t>insight宏设置</w:t>
      </w:r>
    </w:p>
    <w:p w:rsidR="00FB28B8" w:rsidRDefault="00FB28B8" w:rsidP="002D62A7">
      <w:pPr>
        <w:spacing w:before="124"/>
      </w:pPr>
      <w:r w:rsidRPr="00FB28B8">
        <w:t>Marco 是 Source Insight 软件一个强大的功能，用户可以通过编写宏来实现自定义功能。 这里介绍两个比较实用的宏文件：</w:t>
      </w:r>
    </w:p>
    <w:p w:rsidR="00FB28B8" w:rsidRDefault="00FB28B8" w:rsidP="00FB28B8">
      <w:pPr>
        <w:spacing w:beforeLines="0" w:before="0" w:after="0" w:line="240" w:lineRule="auto"/>
      </w:pPr>
      <w:r>
        <w:object w:dxaOrig="157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1.25pt" o:ole="">
            <v:imagedata r:id="rId13" o:title=""/>
          </v:shape>
          <o:OLEObject Type="Embed" ProgID="Package" ShapeID="_x0000_i1025" DrawAspect="Content" ObjectID="_1564752276" r:id="rId14"/>
        </w:object>
      </w:r>
      <w:r>
        <w:object w:dxaOrig="1066" w:dyaOrig="825">
          <v:shape id="_x0000_i1026" type="#_x0000_t75" style="width:53.25pt;height:41.25pt" o:ole="">
            <v:imagedata r:id="rId15" o:title=""/>
          </v:shape>
          <o:OLEObject Type="Embed" ProgID="Package" ShapeID="_x0000_i1026" DrawAspect="Content" ObjectID="_1564752277" r:id="rId16"/>
        </w:object>
      </w:r>
    </w:p>
    <w:p w:rsidR="002D62A7" w:rsidRDefault="00FB28B8" w:rsidP="002D62A7">
      <w:pPr>
        <w:spacing w:before="124"/>
      </w:pPr>
      <w:r>
        <w:rPr>
          <w:rFonts w:hint="eastAsia"/>
        </w:rPr>
        <w:t>设置参考链接：</w:t>
      </w:r>
      <w:hyperlink r:id="rId17" w:history="1">
        <w:r w:rsidRPr="00F035A1">
          <w:rPr>
            <w:rStyle w:val="a5"/>
          </w:rPr>
          <w:t>http://blog.csdn.net/soaringlee_fighting/article/details/70552931</w:t>
        </w:r>
      </w:hyperlink>
    </w:p>
    <w:p w:rsidR="00FB28B8" w:rsidRDefault="00FB28B8" w:rsidP="002D62A7">
      <w:pPr>
        <w:spacing w:before="124"/>
      </w:pPr>
      <w:r w:rsidRPr="00FB28B8">
        <w:rPr>
          <w:rFonts w:hint="eastAsia"/>
        </w:rPr>
        <w:t>安装步骤如下：</w:t>
      </w:r>
    </w:p>
    <w:p w:rsidR="00FB28B8" w:rsidRDefault="00FB28B8" w:rsidP="002D62A7">
      <w:pPr>
        <w:spacing w:before="124"/>
      </w:pPr>
      <w:r w:rsidRPr="00FB28B8">
        <w:t xml:space="preserve">1. </w:t>
      </w:r>
      <w:r>
        <w:t>将</w:t>
      </w:r>
      <w:r w:rsidRPr="00FB28B8">
        <w:t xml:space="preserve">宏文件放置到 Source Insight 的 Base </w:t>
      </w:r>
      <w:r>
        <w:t>工程目录（</w:t>
      </w:r>
      <w:r w:rsidRPr="00FB28B8">
        <w:t>C:\Users\</w:t>
      </w:r>
      <w:r>
        <w:rPr>
          <w:rFonts w:hint="eastAsia"/>
        </w:rPr>
        <w:t>用户名</w:t>
      </w:r>
      <w:r w:rsidRPr="00FB28B8">
        <w:t xml:space="preserve">\Documents\Source Insight 4.0\Projects\Base） </w:t>
      </w:r>
    </w:p>
    <w:p w:rsidR="00FB28B8" w:rsidRDefault="00FB28B8" w:rsidP="002D62A7">
      <w:pPr>
        <w:spacing w:before="124"/>
      </w:pPr>
      <w:r w:rsidRPr="00FB28B8">
        <w:t xml:space="preserve">2. 运行 Source Insight，打开 Base 工程，将 Quicker.em 和 Chnchart.em 加入到工程中； </w:t>
      </w:r>
    </w:p>
    <w:p w:rsidR="00FB28B8" w:rsidRDefault="00FB28B8" w:rsidP="002D62A7">
      <w:pPr>
        <w:spacing w:before="124"/>
      </w:pPr>
      <w:r w:rsidRPr="00FB28B8">
        <w:t>3. 安装触发热键，打开</w:t>
      </w:r>
      <w:r>
        <w:t>Source Insight</w:t>
      </w:r>
      <w:r w:rsidRPr="00FB28B8">
        <w:t>的</w:t>
      </w:r>
      <w:r>
        <w:t>Options</w:t>
      </w:r>
      <w:r w:rsidRPr="00FB28B8">
        <w:t>的</w:t>
      </w:r>
      <w:r>
        <w:t>Key Assignments</w:t>
      </w:r>
      <w:r w:rsidRPr="00FB28B8">
        <w:t>菜单，在</w:t>
      </w:r>
      <w:r>
        <w:t>Command</w:t>
      </w:r>
      <w:r w:rsidRPr="00FB28B8">
        <w:t>窗口中选择相应宏，为其分配快捷</w:t>
      </w:r>
      <w:r w:rsidRPr="00FB28B8">
        <w:rPr>
          <w:rFonts w:hint="eastAsia"/>
        </w:rPr>
        <w:t>键</w:t>
      </w:r>
    </w:p>
    <w:p w:rsidR="002D62A7" w:rsidRDefault="002D62A7" w:rsidP="002D62A7">
      <w:pPr>
        <w:spacing w:before="124"/>
      </w:pPr>
    </w:p>
    <w:p w:rsidR="002D62A7" w:rsidRPr="000C5D0C" w:rsidRDefault="000C5D0C" w:rsidP="002D62A7">
      <w:pPr>
        <w:spacing w:before="124"/>
        <w:rPr>
          <w:b/>
          <w:color w:val="002060"/>
        </w:rPr>
      </w:pPr>
      <w:r w:rsidRPr="000C5D0C">
        <w:rPr>
          <w:rFonts w:hint="eastAsia"/>
          <w:b/>
          <w:color w:val="002060"/>
        </w:rPr>
        <w:t>7.添加便签</w:t>
      </w:r>
    </w:p>
    <w:p w:rsidR="002D62A7" w:rsidRDefault="000C5D0C" w:rsidP="002D62A7">
      <w:pPr>
        <w:spacing w:before="124"/>
      </w:pPr>
      <w:r>
        <w:rPr>
          <w:rFonts w:hint="eastAsia"/>
        </w:rPr>
        <w:t>编程的时候是在已有的工程上增加，而且增加的地方不固定。所以最好设置便签记录下来。</w:t>
      </w:r>
      <w:r w:rsidR="00244E22">
        <w:rPr>
          <w:rFonts w:hint="eastAsia"/>
        </w:rPr>
        <w:t>快捷键：Ctrl+M</w:t>
      </w:r>
    </w:p>
    <w:p w:rsidR="002D62A7" w:rsidRDefault="002D62A7" w:rsidP="002D62A7">
      <w:pPr>
        <w:spacing w:before="124"/>
      </w:pPr>
    </w:p>
    <w:p w:rsidR="00E0717B" w:rsidRDefault="00E0717B" w:rsidP="002D62A7">
      <w:pPr>
        <w:spacing w:before="124"/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bookmarkStart w:id="0" w:name="_GoBack"/>
      <w:bookmarkEnd w:id="0"/>
      <w:r w:rsidRPr="00E0717B">
        <w:t>Source Insight 头文件与源文件切换</w:t>
      </w: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Pr="002D62A7" w:rsidRDefault="002D62A7" w:rsidP="002D62A7">
      <w:pPr>
        <w:spacing w:before="124"/>
      </w:pPr>
    </w:p>
    <w:sectPr w:rsidR="002D62A7" w:rsidRPr="002D62A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A9" w:rsidRDefault="00BA2CA9" w:rsidP="00706739">
      <w:pPr>
        <w:spacing w:before="96" w:after="0"/>
      </w:pPr>
      <w:r>
        <w:separator/>
      </w:r>
    </w:p>
  </w:endnote>
  <w:endnote w:type="continuationSeparator" w:id="0">
    <w:p w:rsidR="00BA2CA9" w:rsidRDefault="00BA2CA9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A9" w:rsidRDefault="00BA2CA9" w:rsidP="00706739">
      <w:pPr>
        <w:spacing w:before="96" w:after="0"/>
      </w:pPr>
      <w:r>
        <w:separator/>
      </w:r>
    </w:p>
  </w:footnote>
  <w:footnote w:type="continuationSeparator" w:id="0">
    <w:p w:rsidR="00BA2CA9" w:rsidRDefault="00BA2CA9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84"/>
    <w:rsid w:val="000047CC"/>
    <w:rsid w:val="00043EE3"/>
    <w:rsid w:val="000C22FC"/>
    <w:rsid w:val="000C5D0C"/>
    <w:rsid w:val="000F48DC"/>
    <w:rsid w:val="001D16C6"/>
    <w:rsid w:val="001D3799"/>
    <w:rsid w:val="00204858"/>
    <w:rsid w:val="0020787B"/>
    <w:rsid w:val="00232184"/>
    <w:rsid w:val="00244E22"/>
    <w:rsid w:val="00282574"/>
    <w:rsid w:val="00297D66"/>
    <w:rsid w:val="002B139F"/>
    <w:rsid w:val="002B392E"/>
    <w:rsid w:val="002D62A7"/>
    <w:rsid w:val="003325A2"/>
    <w:rsid w:val="00362921"/>
    <w:rsid w:val="00366BB1"/>
    <w:rsid w:val="003A3403"/>
    <w:rsid w:val="003B3FD7"/>
    <w:rsid w:val="00401FDF"/>
    <w:rsid w:val="0046421B"/>
    <w:rsid w:val="004B5896"/>
    <w:rsid w:val="00565D5C"/>
    <w:rsid w:val="005F3A3D"/>
    <w:rsid w:val="00680022"/>
    <w:rsid w:val="006F3A5C"/>
    <w:rsid w:val="00706739"/>
    <w:rsid w:val="007F4DC0"/>
    <w:rsid w:val="00833904"/>
    <w:rsid w:val="008515C0"/>
    <w:rsid w:val="008A4B62"/>
    <w:rsid w:val="009A342A"/>
    <w:rsid w:val="009C3141"/>
    <w:rsid w:val="00A87775"/>
    <w:rsid w:val="00AB20F3"/>
    <w:rsid w:val="00B145E0"/>
    <w:rsid w:val="00BA2CA9"/>
    <w:rsid w:val="00BA620C"/>
    <w:rsid w:val="00BE1DCB"/>
    <w:rsid w:val="00C42599"/>
    <w:rsid w:val="00C724ED"/>
    <w:rsid w:val="00D93361"/>
    <w:rsid w:val="00E0717B"/>
    <w:rsid w:val="00E51192"/>
    <w:rsid w:val="00ED1CF7"/>
    <w:rsid w:val="00FB28B8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38AEB-F31D-4F0D-96E4-CA11B35B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log.csdn.net/soaringlee_fighting/article/details/70552931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imebomb/article/details/7277870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B4C4-0ACE-4EBF-853F-386178FF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10</cp:revision>
  <dcterms:created xsi:type="dcterms:W3CDTF">2017-08-17T01:42:00Z</dcterms:created>
  <dcterms:modified xsi:type="dcterms:W3CDTF">2017-08-20T08:38:00Z</dcterms:modified>
</cp:coreProperties>
</file>