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8AD7D" w14:textId="77777777" w:rsidR="00661D6A" w:rsidRDefault="00000000">
      <w:pPr>
        <w:pStyle w:val="Heading1"/>
      </w:pPr>
      <w:r>
        <w:t>Workflow Documentation – Deliverable 2</w:t>
      </w:r>
    </w:p>
    <w:p w14:paraId="4AE47EE2" w14:textId="77777777" w:rsidR="00661D6A" w:rsidRDefault="00000000">
      <w:r>
        <w:rPr>
          <w:b/>
        </w:rPr>
        <w:t>Overview</w:t>
      </w:r>
      <w:r>
        <w:br/>
        <w:t>This report summarises the workflow implemented in the accompanying notebook for the MNIST handwritten digit classification project.</w:t>
      </w:r>
    </w:p>
    <w:p w14:paraId="3AE48236" w14:textId="77777777" w:rsidR="00661D6A" w:rsidRDefault="00000000">
      <w:pPr>
        <w:pStyle w:val="Heading2"/>
      </w:pPr>
      <w:r>
        <w:t>Methods</w:t>
      </w:r>
    </w:p>
    <w:p w14:paraId="6B6430D9" w14:textId="77777777" w:rsidR="00661D6A" w:rsidRDefault="00000000">
      <w:r>
        <w:t>The workflow loads the MNIST dataset, preprocesses the data, trains two classifiers (SGD and Random Forest), evaluates baseline performance, performs hyperparameter tuning, and compares final models.</w:t>
      </w:r>
    </w:p>
    <w:p w14:paraId="7DB2EFDC" w14:textId="77777777" w:rsidR="00661D6A" w:rsidRDefault="00000000">
      <w:pPr>
        <w:pStyle w:val="Heading2"/>
      </w:pPr>
      <w:r>
        <w:t>Design Choices</w:t>
      </w:r>
    </w:p>
    <w:p w14:paraId="54A8D504" w14:textId="77777777" w:rsidR="00661D6A" w:rsidRDefault="00000000">
      <w:r>
        <w:t>SGD was selected as a fast linear baseline suitable for high-dimensional image data. Random Forest was selected to capture non-linear relationships. Hyperparameter tuning is used to improve model performance beyond default settings.</w:t>
      </w:r>
    </w:p>
    <w:p w14:paraId="6C00CB4C" w14:textId="77777777" w:rsidR="00661D6A" w:rsidRDefault="00000000">
      <w:pPr>
        <w:pStyle w:val="Heading2"/>
      </w:pPr>
      <w:r>
        <w:t>Performance Evaluation</w:t>
      </w:r>
    </w:p>
    <w:p w14:paraId="7584226F" w14:textId="77777777" w:rsidR="00661D6A" w:rsidRDefault="00000000">
      <w:r>
        <w:t>Model performance is assessed using common classification metrics such as accuracy, precision, recall and F1-score, together with confusion matrices where appropriate. Baseline and tuned models are compared to determine whether tuning improved performance.</w:t>
      </w:r>
    </w:p>
    <w:p w14:paraId="6929F807" w14:textId="77777777" w:rsidR="00661D6A" w:rsidRDefault="00000000">
      <w:pPr>
        <w:pStyle w:val="Heading2"/>
      </w:pPr>
      <w:r>
        <w:t>Results Summary</w:t>
      </w:r>
    </w:p>
    <w:p w14:paraId="276F7352" w14:textId="77777777" w:rsidR="00041743" w:rsidRPr="00041743" w:rsidRDefault="00041743" w:rsidP="00041743">
      <w:pPr>
        <w:rPr>
          <w:lang w:val="en-AU"/>
        </w:rPr>
      </w:pPr>
      <w:r w:rsidRPr="00041743">
        <w:rPr>
          <w:lang w:val="en-AU"/>
        </w:rPr>
        <w:t xml:space="preserve">he </w:t>
      </w:r>
      <w:proofErr w:type="gramStart"/>
      <w:r w:rsidRPr="00041743">
        <w:rPr>
          <w:lang w:val="en-AU"/>
        </w:rPr>
        <w:t>baseline</w:t>
      </w:r>
      <w:proofErr w:type="gramEnd"/>
      <w:r w:rsidRPr="00041743">
        <w:rPr>
          <w:lang w:val="en-AU"/>
        </w:rPr>
        <w:t xml:space="preserve"> </w:t>
      </w:r>
      <w:r w:rsidRPr="00041743">
        <w:rPr>
          <w:b/>
          <w:bCs/>
          <w:lang w:val="en-AU"/>
        </w:rPr>
        <w:t>SGD Classifier</w:t>
      </w:r>
      <w:r w:rsidRPr="00041743">
        <w:rPr>
          <w:lang w:val="en-AU"/>
        </w:rPr>
        <w:t xml:space="preserve"> achieved an accuracy of </w:t>
      </w:r>
      <w:r w:rsidRPr="00041743">
        <w:rPr>
          <w:b/>
          <w:bCs/>
          <w:lang w:val="en-AU"/>
        </w:rPr>
        <w:t>87.44%</w:t>
      </w:r>
      <w:r w:rsidRPr="00041743">
        <w:rPr>
          <w:lang w:val="en-AU"/>
        </w:rPr>
        <w:t xml:space="preserve">, while the baseline </w:t>
      </w:r>
      <w:r w:rsidRPr="00041743">
        <w:rPr>
          <w:b/>
          <w:bCs/>
          <w:lang w:val="en-AU"/>
        </w:rPr>
        <w:t>Random Forest Classifier</w:t>
      </w:r>
      <w:r w:rsidRPr="00041743">
        <w:rPr>
          <w:lang w:val="en-AU"/>
        </w:rPr>
        <w:t xml:space="preserve"> achieved a substantially higher accuracy of </w:t>
      </w:r>
      <w:r w:rsidRPr="00041743">
        <w:rPr>
          <w:b/>
          <w:bCs/>
          <w:lang w:val="en-AU"/>
        </w:rPr>
        <w:t>96.72%</w:t>
      </w:r>
      <w:r w:rsidRPr="00041743">
        <w:rPr>
          <w:lang w:val="en-AU"/>
        </w:rPr>
        <w:t>, demonstrating that the Random Forest model was better suited to the MNIST handwritten digit classification task.</w:t>
      </w:r>
    </w:p>
    <w:p w14:paraId="79A7E71A" w14:textId="77777777" w:rsidR="00041743" w:rsidRPr="00041743" w:rsidRDefault="00041743" w:rsidP="00041743">
      <w:pPr>
        <w:rPr>
          <w:lang w:val="en-AU"/>
        </w:rPr>
      </w:pPr>
      <w:r w:rsidRPr="00041743">
        <w:rPr>
          <w:lang w:val="en-AU"/>
        </w:rPr>
        <w:t xml:space="preserve">Pre-processing was applied by scaling the pixel values and reducing the feature space using </w:t>
      </w:r>
      <w:r w:rsidRPr="00041743">
        <w:rPr>
          <w:b/>
          <w:bCs/>
          <w:lang w:val="en-AU"/>
        </w:rPr>
        <w:t>Principal Component Analysis (PCA)</w:t>
      </w:r>
      <w:r w:rsidRPr="00041743">
        <w:rPr>
          <w:lang w:val="en-AU"/>
        </w:rPr>
        <w:t xml:space="preserve">. PCA reduced the original </w:t>
      </w:r>
      <w:r w:rsidRPr="00041743">
        <w:rPr>
          <w:b/>
          <w:bCs/>
          <w:lang w:val="en-AU"/>
        </w:rPr>
        <w:t>784 features</w:t>
      </w:r>
      <w:r w:rsidRPr="00041743">
        <w:rPr>
          <w:lang w:val="en-AU"/>
        </w:rPr>
        <w:t xml:space="preserve"> to </w:t>
      </w:r>
      <w:r w:rsidRPr="00041743">
        <w:rPr>
          <w:b/>
          <w:bCs/>
          <w:lang w:val="en-AU"/>
        </w:rPr>
        <w:t>154 principal components</w:t>
      </w:r>
      <w:r w:rsidRPr="00041743">
        <w:rPr>
          <w:lang w:val="en-AU"/>
        </w:rPr>
        <w:t xml:space="preserve"> while retaining approximately </w:t>
      </w:r>
      <w:r w:rsidRPr="00041743">
        <w:rPr>
          <w:b/>
          <w:bCs/>
          <w:lang w:val="en-AU"/>
        </w:rPr>
        <w:t>95.04%</w:t>
      </w:r>
      <w:r w:rsidRPr="00041743">
        <w:rPr>
          <w:lang w:val="en-AU"/>
        </w:rPr>
        <w:t xml:space="preserve"> of the original variance.</w:t>
      </w:r>
    </w:p>
    <w:p w14:paraId="3959DA3D" w14:textId="77777777" w:rsidR="00041743" w:rsidRPr="00041743" w:rsidRDefault="00041743" w:rsidP="00041743">
      <w:pPr>
        <w:rPr>
          <w:lang w:val="en-AU"/>
        </w:rPr>
      </w:pPr>
      <w:r w:rsidRPr="00041743">
        <w:rPr>
          <w:lang w:val="en-AU"/>
        </w:rPr>
        <w:t xml:space="preserve">Hyperparameter tuning was performed on the SGD Classifier by testing different combinations of </w:t>
      </w:r>
      <w:r w:rsidRPr="00041743">
        <w:rPr>
          <w:b/>
          <w:bCs/>
          <w:lang w:val="en-AU"/>
        </w:rPr>
        <w:t>loss functions</w:t>
      </w:r>
      <w:r w:rsidRPr="00041743">
        <w:rPr>
          <w:lang w:val="en-AU"/>
        </w:rPr>
        <w:t xml:space="preserve"> and </w:t>
      </w:r>
      <w:r w:rsidRPr="00041743">
        <w:rPr>
          <w:b/>
          <w:bCs/>
          <w:lang w:val="en-AU"/>
        </w:rPr>
        <w:t>alpha</w:t>
      </w:r>
      <w:r w:rsidRPr="00041743">
        <w:rPr>
          <w:lang w:val="en-AU"/>
        </w:rPr>
        <w:t xml:space="preserve"> values. The best-performing configuration was:</w:t>
      </w:r>
    </w:p>
    <w:p w14:paraId="4716317F" w14:textId="77777777" w:rsidR="00041743" w:rsidRPr="00041743" w:rsidRDefault="00041743" w:rsidP="00041743">
      <w:pPr>
        <w:numPr>
          <w:ilvl w:val="0"/>
          <w:numId w:val="10"/>
        </w:numPr>
        <w:rPr>
          <w:lang w:val="en-AU"/>
        </w:rPr>
      </w:pPr>
      <w:r w:rsidRPr="00041743">
        <w:rPr>
          <w:b/>
          <w:bCs/>
          <w:lang w:val="en-AU"/>
        </w:rPr>
        <w:t>Loss function:</w:t>
      </w:r>
      <w:r w:rsidRPr="00041743">
        <w:rPr>
          <w:lang w:val="en-AU"/>
        </w:rPr>
        <w:t xml:space="preserve"> </w:t>
      </w:r>
      <w:proofErr w:type="spellStart"/>
      <w:r w:rsidRPr="00041743">
        <w:rPr>
          <w:lang w:val="en-AU"/>
        </w:rPr>
        <w:t>log_loss</w:t>
      </w:r>
      <w:proofErr w:type="spellEnd"/>
      <w:r w:rsidRPr="00041743">
        <w:rPr>
          <w:lang w:val="en-AU"/>
        </w:rPr>
        <w:t xml:space="preserve"> </w:t>
      </w:r>
    </w:p>
    <w:p w14:paraId="3975BF16" w14:textId="77777777" w:rsidR="00041743" w:rsidRPr="00041743" w:rsidRDefault="00041743" w:rsidP="00041743">
      <w:pPr>
        <w:numPr>
          <w:ilvl w:val="0"/>
          <w:numId w:val="10"/>
        </w:numPr>
        <w:rPr>
          <w:lang w:val="en-AU"/>
        </w:rPr>
      </w:pPr>
      <w:r w:rsidRPr="00041743">
        <w:rPr>
          <w:b/>
          <w:bCs/>
          <w:lang w:val="en-AU"/>
        </w:rPr>
        <w:t>Alpha:</w:t>
      </w:r>
      <w:r w:rsidRPr="00041743">
        <w:rPr>
          <w:lang w:val="en-AU"/>
        </w:rPr>
        <w:t xml:space="preserve"> 0.0001 </w:t>
      </w:r>
    </w:p>
    <w:p w14:paraId="753082AF" w14:textId="77777777" w:rsidR="00041743" w:rsidRPr="00041743" w:rsidRDefault="00041743" w:rsidP="00041743">
      <w:pPr>
        <w:numPr>
          <w:ilvl w:val="0"/>
          <w:numId w:val="10"/>
        </w:numPr>
        <w:rPr>
          <w:lang w:val="en-AU"/>
        </w:rPr>
      </w:pPr>
      <w:r w:rsidRPr="00041743">
        <w:rPr>
          <w:b/>
          <w:bCs/>
          <w:lang w:val="en-AU"/>
        </w:rPr>
        <w:t>Validation Accuracy:</w:t>
      </w:r>
      <w:r w:rsidRPr="00041743">
        <w:rPr>
          <w:lang w:val="en-AU"/>
        </w:rPr>
        <w:t xml:space="preserve"> </w:t>
      </w:r>
      <w:r w:rsidRPr="00041743">
        <w:rPr>
          <w:b/>
          <w:bCs/>
          <w:lang w:val="en-AU"/>
        </w:rPr>
        <w:t>91.36%</w:t>
      </w:r>
      <w:r w:rsidRPr="00041743">
        <w:rPr>
          <w:lang w:val="en-AU"/>
        </w:rPr>
        <w:t xml:space="preserve"> </w:t>
      </w:r>
    </w:p>
    <w:p w14:paraId="61126FA7" w14:textId="77777777" w:rsidR="00041743" w:rsidRPr="00041743" w:rsidRDefault="00041743" w:rsidP="00041743">
      <w:pPr>
        <w:rPr>
          <w:lang w:val="en-AU"/>
        </w:rPr>
      </w:pPr>
      <w:r w:rsidRPr="00041743">
        <w:rPr>
          <w:lang w:val="en-AU"/>
        </w:rPr>
        <w:t>A further parameter search identified the following optimal settings:</w:t>
      </w:r>
    </w:p>
    <w:p w14:paraId="1B525215" w14:textId="77777777" w:rsidR="00041743" w:rsidRPr="00041743" w:rsidRDefault="00041743" w:rsidP="00041743">
      <w:pPr>
        <w:numPr>
          <w:ilvl w:val="0"/>
          <w:numId w:val="11"/>
        </w:numPr>
        <w:rPr>
          <w:lang w:val="en-AU"/>
        </w:rPr>
      </w:pPr>
      <w:r w:rsidRPr="00041743">
        <w:rPr>
          <w:b/>
          <w:bCs/>
          <w:lang w:val="en-AU"/>
        </w:rPr>
        <w:t>Best Parameters:</w:t>
      </w:r>
      <w:r w:rsidRPr="00041743">
        <w:rPr>
          <w:lang w:val="en-AU"/>
        </w:rPr>
        <w:t xml:space="preserve"> loss = </w:t>
      </w:r>
      <w:proofErr w:type="spellStart"/>
      <w:r w:rsidRPr="00041743">
        <w:rPr>
          <w:lang w:val="en-AU"/>
        </w:rPr>
        <w:t>log_loss</w:t>
      </w:r>
      <w:proofErr w:type="spellEnd"/>
      <w:r w:rsidRPr="00041743">
        <w:rPr>
          <w:lang w:val="en-AU"/>
        </w:rPr>
        <w:t xml:space="preserve">, alpha = 0.001 </w:t>
      </w:r>
    </w:p>
    <w:p w14:paraId="40239F22" w14:textId="77777777" w:rsidR="00041743" w:rsidRPr="00041743" w:rsidRDefault="00041743" w:rsidP="00041743">
      <w:pPr>
        <w:numPr>
          <w:ilvl w:val="0"/>
          <w:numId w:val="11"/>
        </w:numPr>
        <w:rPr>
          <w:lang w:val="en-AU"/>
        </w:rPr>
      </w:pPr>
      <w:r w:rsidRPr="00041743">
        <w:rPr>
          <w:b/>
          <w:bCs/>
          <w:lang w:val="en-AU"/>
        </w:rPr>
        <w:lastRenderedPageBreak/>
        <w:t>Best Macro F1 Score:</w:t>
      </w:r>
      <w:r w:rsidRPr="00041743">
        <w:rPr>
          <w:lang w:val="en-AU"/>
        </w:rPr>
        <w:t xml:space="preserve"> </w:t>
      </w:r>
      <w:r w:rsidRPr="00041743">
        <w:rPr>
          <w:b/>
          <w:bCs/>
          <w:lang w:val="en-AU"/>
        </w:rPr>
        <w:t>0.8869</w:t>
      </w:r>
      <w:r w:rsidRPr="00041743">
        <w:rPr>
          <w:lang w:val="en-AU"/>
        </w:rPr>
        <w:t xml:space="preserve"> </w:t>
      </w:r>
    </w:p>
    <w:p w14:paraId="319CBB56" w14:textId="77777777" w:rsidR="00041743" w:rsidRPr="00041743" w:rsidRDefault="00041743" w:rsidP="00041743">
      <w:pPr>
        <w:rPr>
          <w:lang w:val="en-AU"/>
        </w:rPr>
      </w:pPr>
      <w:r w:rsidRPr="00041743">
        <w:rPr>
          <w:lang w:val="en-AU"/>
        </w:rPr>
        <w:t xml:space="preserve">The tuned SGD model showed an improvement over the baseline, increasing classification accuracy from </w:t>
      </w:r>
      <w:r w:rsidRPr="00041743">
        <w:rPr>
          <w:b/>
          <w:bCs/>
          <w:lang w:val="en-AU"/>
        </w:rPr>
        <w:t>87.44%</w:t>
      </w:r>
      <w:r w:rsidRPr="00041743">
        <w:rPr>
          <w:lang w:val="en-AU"/>
        </w:rPr>
        <w:t xml:space="preserve"> to </w:t>
      </w:r>
      <w:r w:rsidRPr="00041743">
        <w:rPr>
          <w:b/>
          <w:bCs/>
          <w:lang w:val="en-AU"/>
        </w:rPr>
        <w:t>91.36%</w:t>
      </w:r>
      <w:r w:rsidRPr="00041743">
        <w:rPr>
          <w:lang w:val="en-AU"/>
        </w:rPr>
        <w:t>.</w:t>
      </w:r>
    </w:p>
    <w:p w14:paraId="64CB9FDE" w14:textId="77777777" w:rsidR="00041743" w:rsidRPr="00041743" w:rsidRDefault="00041743" w:rsidP="00041743">
      <w:pPr>
        <w:rPr>
          <w:lang w:val="en-AU"/>
        </w:rPr>
      </w:pPr>
      <w:r w:rsidRPr="00041743">
        <w:rPr>
          <w:lang w:val="en-AU"/>
        </w:rPr>
        <w:t>Several ensemble learning approaches were also evaluated: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5"/>
        <w:gridCol w:w="996"/>
      </w:tblGrid>
      <w:tr w:rsidR="00041743" w:rsidRPr="00041743" w14:paraId="244FEF1C" w14:textId="77777777">
        <w:trPr>
          <w:tblHeader/>
          <w:tblCellSpacing w:w="15" w:type="dxa"/>
        </w:trPr>
        <w:tc>
          <w:tcPr>
            <w:tcW w:w="0" w:type="auto"/>
            <w:vAlign w:val="center"/>
            <w:hideMark/>
          </w:tcPr>
          <w:p w14:paraId="72C0E861" w14:textId="77777777" w:rsidR="00041743" w:rsidRPr="00041743" w:rsidRDefault="00041743" w:rsidP="00041743">
            <w:pPr>
              <w:rPr>
                <w:b/>
                <w:bCs/>
                <w:lang w:val="en-AU"/>
              </w:rPr>
            </w:pPr>
            <w:r w:rsidRPr="00041743">
              <w:rPr>
                <w:b/>
                <w:bCs/>
                <w:lang w:val="en-AU"/>
              </w:rPr>
              <w:t>Model</w:t>
            </w:r>
          </w:p>
        </w:tc>
        <w:tc>
          <w:tcPr>
            <w:tcW w:w="0" w:type="auto"/>
            <w:vAlign w:val="center"/>
            <w:hideMark/>
          </w:tcPr>
          <w:p w14:paraId="6D9FBE2E" w14:textId="77777777" w:rsidR="00041743" w:rsidRPr="00041743" w:rsidRDefault="00041743" w:rsidP="00041743">
            <w:pPr>
              <w:rPr>
                <w:b/>
                <w:bCs/>
                <w:lang w:val="en-AU"/>
              </w:rPr>
            </w:pPr>
            <w:r w:rsidRPr="00041743">
              <w:rPr>
                <w:b/>
                <w:bCs/>
                <w:lang w:val="en-AU"/>
              </w:rPr>
              <w:t>Accuracy</w:t>
            </w:r>
          </w:p>
        </w:tc>
      </w:tr>
      <w:tr w:rsidR="00041743" w:rsidRPr="00041743" w14:paraId="3919976B" w14:textId="77777777">
        <w:trPr>
          <w:tblCellSpacing w:w="15" w:type="dxa"/>
        </w:trPr>
        <w:tc>
          <w:tcPr>
            <w:tcW w:w="0" w:type="auto"/>
            <w:vAlign w:val="center"/>
            <w:hideMark/>
          </w:tcPr>
          <w:p w14:paraId="2994DD84" w14:textId="77777777" w:rsidR="00041743" w:rsidRPr="00041743" w:rsidRDefault="00041743" w:rsidP="00041743">
            <w:pPr>
              <w:rPr>
                <w:lang w:val="en-AU"/>
              </w:rPr>
            </w:pPr>
            <w:r w:rsidRPr="00041743">
              <w:rPr>
                <w:lang w:val="en-AU"/>
              </w:rPr>
              <w:t>Baseline SGD Classifier</w:t>
            </w:r>
          </w:p>
        </w:tc>
        <w:tc>
          <w:tcPr>
            <w:tcW w:w="0" w:type="auto"/>
            <w:vAlign w:val="center"/>
            <w:hideMark/>
          </w:tcPr>
          <w:p w14:paraId="4F02CA59" w14:textId="77777777" w:rsidR="00041743" w:rsidRPr="00041743" w:rsidRDefault="00041743" w:rsidP="00041743">
            <w:pPr>
              <w:rPr>
                <w:lang w:val="en-AU"/>
              </w:rPr>
            </w:pPr>
            <w:r w:rsidRPr="00041743">
              <w:rPr>
                <w:b/>
                <w:bCs/>
                <w:lang w:val="en-AU"/>
              </w:rPr>
              <w:t>87.44%</w:t>
            </w:r>
          </w:p>
        </w:tc>
      </w:tr>
      <w:tr w:rsidR="00041743" w:rsidRPr="00041743" w14:paraId="5F0164A7" w14:textId="77777777">
        <w:trPr>
          <w:tblCellSpacing w:w="15" w:type="dxa"/>
        </w:trPr>
        <w:tc>
          <w:tcPr>
            <w:tcW w:w="0" w:type="auto"/>
            <w:vAlign w:val="center"/>
            <w:hideMark/>
          </w:tcPr>
          <w:p w14:paraId="25D2AA9B" w14:textId="77777777" w:rsidR="00041743" w:rsidRPr="00041743" w:rsidRDefault="00041743" w:rsidP="00041743">
            <w:pPr>
              <w:rPr>
                <w:lang w:val="en-AU"/>
              </w:rPr>
            </w:pPr>
            <w:r w:rsidRPr="00041743">
              <w:rPr>
                <w:lang w:val="en-AU"/>
              </w:rPr>
              <w:t>Tuned SGD Classifier</w:t>
            </w:r>
          </w:p>
        </w:tc>
        <w:tc>
          <w:tcPr>
            <w:tcW w:w="0" w:type="auto"/>
            <w:vAlign w:val="center"/>
            <w:hideMark/>
          </w:tcPr>
          <w:p w14:paraId="1DE7C1C5" w14:textId="77777777" w:rsidR="00041743" w:rsidRPr="00041743" w:rsidRDefault="00041743" w:rsidP="00041743">
            <w:pPr>
              <w:rPr>
                <w:lang w:val="en-AU"/>
              </w:rPr>
            </w:pPr>
            <w:r w:rsidRPr="00041743">
              <w:rPr>
                <w:b/>
                <w:bCs/>
                <w:lang w:val="en-AU"/>
              </w:rPr>
              <w:t>91.36%</w:t>
            </w:r>
          </w:p>
        </w:tc>
      </w:tr>
      <w:tr w:rsidR="00041743" w:rsidRPr="00041743" w14:paraId="2E9E995B" w14:textId="77777777">
        <w:trPr>
          <w:tblCellSpacing w:w="15" w:type="dxa"/>
        </w:trPr>
        <w:tc>
          <w:tcPr>
            <w:tcW w:w="0" w:type="auto"/>
            <w:vAlign w:val="center"/>
            <w:hideMark/>
          </w:tcPr>
          <w:p w14:paraId="537F3C73" w14:textId="77777777" w:rsidR="00041743" w:rsidRPr="00041743" w:rsidRDefault="00041743" w:rsidP="00041743">
            <w:pPr>
              <w:rPr>
                <w:lang w:val="en-AU"/>
              </w:rPr>
            </w:pPr>
            <w:r w:rsidRPr="00041743">
              <w:rPr>
                <w:lang w:val="en-AU"/>
              </w:rPr>
              <w:t>Baseline Random Forest</w:t>
            </w:r>
          </w:p>
        </w:tc>
        <w:tc>
          <w:tcPr>
            <w:tcW w:w="0" w:type="auto"/>
            <w:vAlign w:val="center"/>
            <w:hideMark/>
          </w:tcPr>
          <w:p w14:paraId="533EE330" w14:textId="77777777" w:rsidR="00041743" w:rsidRPr="00041743" w:rsidRDefault="00041743" w:rsidP="00041743">
            <w:pPr>
              <w:rPr>
                <w:lang w:val="en-AU"/>
              </w:rPr>
            </w:pPr>
            <w:r w:rsidRPr="00041743">
              <w:rPr>
                <w:b/>
                <w:bCs/>
                <w:lang w:val="en-AU"/>
              </w:rPr>
              <w:t>96.72%</w:t>
            </w:r>
          </w:p>
        </w:tc>
      </w:tr>
      <w:tr w:rsidR="00041743" w:rsidRPr="00041743" w14:paraId="4162BD70" w14:textId="77777777">
        <w:trPr>
          <w:tblCellSpacing w:w="15" w:type="dxa"/>
        </w:trPr>
        <w:tc>
          <w:tcPr>
            <w:tcW w:w="0" w:type="auto"/>
            <w:vAlign w:val="center"/>
            <w:hideMark/>
          </w:tcPr>
          <w:p w14:paraId="156E07A3" w14:textId="77777777" w:rsidR="00041743" w:rsidRPr="00041743" w:rsidRDefault="00041743" w:rsidP="00041743">
            <w:pPr>
              <w:rPr>
                <w:lang w:val="en-AU"/>
              </w:rPr>
            </w:pPr>
            <w:r w:rsidRPr="00041743">
              <w:rPr>
                <w:lang w:val="en-AU"/>
              </w:rPr>
              <w:t>Voting Classifier</w:t>
            </w:r>
          </w:p>
        </w:tc>
        <w:tc>
          <w:tcPr>
            <w:tcW w:w="0" w:type="auto"/>
            <w:vAlign w:val="center"/>
            <w:hideMark/>
          </w:tcPr>
          <w:p w14:paraId="3927A7F2" w14:textId="77777777" w:rsidR="00041743" w:rsidRPr="00041743" w:rsidRDefault="00041743" w:rsidP="00041743">
            <w:pPr>
              <w:rPr>
                <w:lang w:val="en-AU"/>
              </w:rPr>
            </w:pPr>
            <w:r w:rsidRPr="00041743">
              <w:rPr>
                <w:b/>
                <w:bCs/>
                <w:lang w:val="en-AU"/>
              </w:rPr>
              <w:t>93.00%</w:t>
            </w:r>
          </w:p>
        </w:tc>
      </w:tr>
      <w:tr w:rsidR="00041743" w:rsidRPr="00041743" w14:paraId="5B01A0C0" w14:textId="77777777">
        <w:trPr>
          <w:tblCellSpacing w:w="15" w:type="dxa"/>
        </w:trPr>
        <w:tc>
          <w:tcPr>
            <w:tcW w:w="0" w:type="auto"/>
            <w:vAlign w:val="center"/>
            <w:hideMark/>
          </w:tcPr>
          <w:p w14:paraId="040A5951" w14:textId="77777777" w:rsidR="00041743" w:rsidRPr="00041743" w:rsidRDefault="00041743" w:rsidP="00041743">
            <w:pPr>
              <w:rPr>
                <w:lang w:val="en-AU"/>
              </w:rPr>
            </w:pPr>
            <w:r w:rsidRPr="00041743">
              <w:rPr>
                <w:lang w:val="en-AU"/>
              </w:rPr>
              <w:t>Random Forest Ensemble</w:t>
            </w:r>
          </w:p>
        </w:tc>
        <w:tc>
          <w:tcPr>
            <w:tcW w:w="0" w:type="auto"/>
            <w:vAlign w:val="center"/>
            <w:hideMark/>
          </w:tcPr>
          <w:p w14:paraId="1C1133EC" w14:textId="77777777" w:rsidR="00041743" w:rsidRPr="00041743" w:rsidRDefault="00041743" w:rsidP="00041743">
            <w:pPr>
              <w:rPr>
                <w:lang w:val="en-AU"/>
              </w:rPr>
            </w:pPr>
            <w:r w:rsidRPr="00041743">
              <w:rPr>
                <w:b/>
                <w:bCs/>
                <w:lang w:val="en-AU"/>
              </w:rPr>
              <w:t>94.88%</w:t>
            </w:r>
          </w:p>
        </w:tc>
      </w:tr>
      <w:tr w:rsidR="00041743" w:rsidRPr="00041743" w14:paraId="509D1BC5" w14:textId="77777777">
        <w:trPr>
          <w:tblCellSpacing w:w="15" w:type="dxa"/>
        </w:trPr>
        <w:tc>
          <w:tcPr>
            <w:tcW w:w="0" w:type="auto"/>
            <w:vAlign w:val="center"/>
            <w:hideMark/>
          </w:tcPr>
          <w:p w14:paraId="6880D28B" w14:textId="77777777" w:rsidR="00041743" w:rsidRPr="00041743" w:rsidRDefault="00041743" w:rsidP="00041743">
            <w:pPr>
              <w:rPr>
                <w:lang w:val="en-AU"/>
              </w:rPr>
            </w:pPr>
            <w:r w:rsidRPr="00041743">
              <w:rPr>
                <w:lang w:val="en-AU"/>
              </w:rPr>
              <w:t>Stacking Classifier</w:t>
            </w:r>
          </w:p>
        </w:tc>
        <w:tc>
          <w:tcPr>
            <w:tcW w:w="0" w:type="auto"/>
            <w:vAlign w:val="center"/>
            <w:hideMark/>
          </w:tcPr>
          <w:p w14:paraId="311A14CF" w14:textId="77777777" w:rsidR="00041743" w:rsidRPr="00041743" w:rsidRDefault="00041743" w:rsidP="00041743">
            <w:pPr>
              <w:rPr>
                <w:lang w:val="en-AU"/>
              </w:rPr>
            </w:pPr>
            <w:r w:rsidRPr="00041743">
              <w:rPr>
                <w:b/>
                <w:bCs/>
                <w:lang w:val="en-AU"/>
              </w:rPr>
              <w:t>94.92%</w:t>
            </w:r>
          </w:p>
        </w:tc>
      </w:tr>
    </w:tbl>
    <w:p w14:paraId="363F34DA" w14:textId="77777777" w:rsidR="00041743" w:rsidRPr="00041743" w:rsidRDefault="00041743" w:rsidP="00041743">
      <w:pPr>
        <w:rPr>
          <w:lang w:val="en-AU"/>
        </w:rPr>
      </w:pPr>
      <w:r w:rsidRPr="00041743">
        <w:rPr>
          <w:lang w:val="en-AU"/>
        </w:rPr>
        <w:t xml:space="preserve">Overall, the </w:t>
      </w:r>
      <w:r w:rsidRPr="00041743">
        <w:rPr>
          <w:b/>
          <w:bCs/>
          <w:lang w:val="en-AU"/>
        </w:rPr>
        <w:t>Random Forest Classifier</w:t>
      </w:r>
      <w:r w:rsidRPr="00041743">
        <w:rPr>
          <w:lang w:val="en-AU"/>
        </w:rPr>
        <w:t xml:space="preserve"> produced the highest classification accuracy (</w:t>
      </w:r>
      <w:r w:rsidRPr="00041743">
        <w:rPr>
          <w:b/>
          <w:bCs/>
          <w:lang w:val="en-AU"/>
        </w:rPr>
        <w:t>96.72%</w:t>
      </w:r>
      <w:r w:rsidRPr="00041743">
        <w:rPr>
          <w:lang w:val="en-AU"/>
        </w:rPr>
        <w:t>) and outperformed both the tuned SGD model and the ensemble methods. While hyperparameter tuning significantly improved the SGD model, it did not exceed the performance of the Random Forest classifier. The ensemble methods produced competitive results but also fell slightly short of the baseline Random Forest model.</w:t>
      </w:r>
    </w:p>
    <w:p w14:paraId="0A1D208E" w14:textId="431F6B98" w:rsidR="00661D6A" w:rsidRDefault="00661D6A" w:rsidP="00041743"/>
    <w:sectPr w:rsidR="00661D6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2771D6"/>
    <w:multiLevelType w:val="multilevel"/>
    <w:tmpl w:val="005E6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AF07F1"/>
    <w:multiLevelType w:val="multilevel"/>
    <w:tmpl w:val="9CF84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2416205">
    <w:abstractNumId w:val="8"/>
  </w:num>
  <w:num w:numId="2" w16cid:durableId="601769618">
    <w:abstractNumId w:val="6"/>
  </w:num>
  <w:num w:numId="3" w16cid:durableId="756905019">
    <w:abstractNumId w:val="5"/>
  </w:num>
  <w:num w:numId="4" w16cid:durableId="491482536">
    <w:abstractNumId w:val="4"/>
  </w:num>
  <w:num w:numId="5" w16cid:durableId="1145853605">
    <w:abstractNumId w:val="7"/>
  </w:num>
  <w:num w:numId="6" w16cid:durableId="241836206">
    <w:abstractNumId w:val="3"/>
  </w:num>
  <w:num w:numId="7" w16cid:durableId="1082987705">
    <w:abstractNumId w:val="2"/>
  </w:num>
  <w:num w:numId="8" w16cid:durableId="1850101249">
    <w:abstractNumId w:val="1"/>
  </w:num>
  <w:num w:numId="9" w16cid:durableId="1962035213">
    <w:abstractNumId w:val="0"/>
  </w:num>
  <w:num w:numId="10" w16cid:durableId="177354354">
    <w:abstractNumId w:val="10"/>
  </w:num>
  <w:num w:numId="11" w16cid:durableId="27258996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1743"/>
    <w:rsid w:val="0006063C"/>
    <w:rsid w:val="00076606"/>
    <w:rsid w:val="0015074B"/>
    <w:rsid w:val="0029639D"/>
    <w:rsid w:val="00326F90"/>
    <w:rsid w:val="00661D6A"/>
    <w:rsid w:val="00AA1D8D"/>
    <w:rsid w:val="00B47730"/>
    <w:rsid w:val="00CB0664"/>
    <w:rsid w:val="00F25E3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190AF9"/>
  <w14:defaultImageDpi w14:val="300"/>
  <w15:docId w15:val="{E8BE849B-1AF6-462B-A651-85BD94050C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391</Words>
  <Characters>2231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Dylan Lindley</cp:lastModifiedBy>
  <cp:revision>2</cp:revision>
  <dcterms:created xsi:type="dcterms:W3CDTF">2013-12-23T23:15:00Z</dcterms:created>
  <dcterms:modified xsi:type="dcterms:W3CDTF">2026-07-26T12:53:00Z</dcterms:modified>
  <cp:category/>
</cp:coreProperties>
</file>