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Lines/>
        <w:widowControl/>
        <w:spacing w:line="300" w:lineRule="auto"/>
        <w:ind w:firstLine="0"/>
        <w:jc w:val="center"/>
      </w:pPr>
      <w:r>
        <w:rPr>
          <w:sz w:val="32"/>
          <w:szCs w:val="32"/>
        </w:rPr>
        <w:t xml:space="preserve">面向传感器历史缺失的同伴序列修复与预测融合</w:t>
      </w:r>
    </w:p>
    <w:bookmarkStart w:id="20" w:name="摘要"/>
    <w:p>
      <w:pPr>
        <w:pStyle w:val="1"/>
        <w:widowControl/>
      </w:pPr>
      <w:r>
        <w:rPr/>
        <w:t xml:space="preserve">摘要</w:t>
      </w:r>
    </w:p>
    <w:p>
      <w:pPr>
        <w:widowControl/>
        <w:spacing w:line="300" w:lineRule="auto"/>
      </w:pPr>
      <w:r>
        <w:rPr/>
        <w:t xml:space="preserve">传感器停止上报后，预测过程需要协调近期缺失值的处理与较长历史观测的利用。本文给出一种固定的预测方法：利用历史前缀中已观测的本地变量与关联序列拟合回归模型，修复近期目标缺口；保留冻结 Chronos-2 预测器可读取的长历史；将其点预测与前缀拟合的向量自回归预测等权融合。该方法保留原观测及辅助变量，每个预测起点仅需调用一次时序基础模型。在北京空气质量数据的 12 个站点、45 个自然缺测窗口上，标准化 MAE/MSE 为 0.388053/0.244688。相对使用相同长历史及相同 VAR 融合的原生预测对照，两项误差降低 5.98%/7.26%；相对仅使用长历史的原生预测，降低 19.96%/31.90%。采用相同融合方式的高斯修复表现接近，而人工缺测及 96 步预测条件下存在更强的其他对照。已有高斯修复与融合组件在 HDB 停车场自然缺测数据上也未改善预测。这些开发性结果支持该固定方法在已观察自然传感器缺测场景中的有效性，同时限定了其在不同缺失条件与应用中的证据范围。</w:t>
      </w:r>
    </w:p>
    <w:p>
      <w:pPr>
        <w:widowControl/>
        <w:spacing w:line="300" w:lineRule="auto"/>
      </w:pPr>
      <w:r>
        <w:rPr>
          <w:bCs/>
          <w:b/>
        </w:rPr>
        <w:t xml:space="preserve">关键词：</w:t>
      </w:r>
      <w:r>
        <w:rPr/>
        <w:t xml:space="preserve"> </w:t>
      </w:r>
      <w:r>
        <w:rPr/>
        <w:t xml:space="preserve">时序基础模型；历史缺失；同伴序列；岭回归；预测融合</w:t>
      </w:r>
    </w:p>
    <w:bookmarkEnd w:id="20"/>
    <w:bookmarkStart w:id="21" w:name="引言"/>
    <w:p>
      <w:pPr>
        <w:pStyle w:val="1"/>
        <w:widowControl/>
      </w:pPr>
      <w:r>
        <w:rPr/>
        <w:t xml:space="preserve">1　引言</w:t>
      </w:r>
    </w:p>
    <w:p>
      <w:pPr>
        <w:widowControl/>
        <w:spacing w:line="300" w:lineRule="auto"/>
      </w:pPr>
      <w:r>
        <w:rPr/>
        <w:t xml:space="preserve">空气质量监测网络需要在目标传感器停止上报时继续预测污染物浓度。例如，某站点过去一天的 PM2.5 和 PM10 测量均不可用，但更早的历史、本地气象变量以及其他站点的同期读数仍可能存在。预训练预测器可以直接接收这段不完整历史，修复方法也可以先推断缺失目标值再执行预测。处理方式的价值取决于其能否利用预测起点之前可获得的信息，降低后续预测误差。</w:t>
      </w:r>
    </w:p>
    <w:p>
      <w:pPr>
        <w:widowControl/>
        <w:spacing w:line="300" w:lineRule="auto"/>
      </w:pPr>
      <w:r>
        <w:rPr/>
        <w:t xml:space="preserve">已有方法提供了相关处理能力。SAITS 和 TimeMixer++ 等神经填补器学习时间与多变量表示，MoTM 则迁移预训练填补表示 </w:t>
      </w:r>
      <w:r>
        <w:rPr/>
        <w:t xml:space="preserve">(Du, Côté, 和 Liu 2023; Wang 等 2025; Le Naour, Nabil, 和 Agoua 2025)</w:t>
      </w:r>
      <w:r>
        <w:rPr/>
        <w:t xml:space="preserve">。填补质量与下游预测质量可能不一致 </w:t>
      </w:r>
      <w:r>
        <w:rPr/>
        <w:t xml:space="preserve">(Le Morvan 等 2021)</w:t>
      </w:r>
      <w:r>
        <w:rPr/>
        <w:t xml:space="preserve">，时序填补基准也已包含下游评价 </w:t>
      </w:r>
      <w:r>
        <w:rPr/>
        <w:t xml:space="preserve">(Du 等 2024)</w:t>
      </w:r>
      <w:r>
        <w:rPr/>
        <w:t xml:space="preserve">。Chronos-2 能够接收多变量历史，并在关联序列之间共享信息 </w:t>
      </w:r>
      <w:r>
        <w:rPr/>
        <w:t xml:space="preserve">(Ansari 等 2025)</w:t>
      </w:r>
      <w:r>
        <w:rPr/>
        <w:t xml:space="preserve">。在这些能力之上，实际部署仍需确定修复历史中的哪些位置、保留哪些原观测，以及如何将统计预测与冻结模型配合使用。</w:t>
      </w:r>
    </w:p>
    <w:p>
      <w:pPr>
        <w:widowControl/>
        <w:spacing w:line="300" w:lineRule="auto"/>
      </w:pPr>
      <w:r>
        <w:rPr/>
        <w:t xml:space="preserve">本文研究目标传感器缺测后的固定预测方法。输入包含用于拟合简单统计模型的观测历史前缀，以及截至当前预测起点、长度更长且可能不完整的历史。方法只修复近期目标缺口，保留可用的长历史，并融合冻结预测器与统计模型的点预测。优化关注下游 MAE，同时完整报告 MSE。预测骨干参数保持不变，当前隐藏测量与待预测未来均不参与方法计算。</w:t>
      </w:r>
    </w:p>
    <w:p>
      <w:pPr>
        <w:widowControl/>
        <w:spacing w:line="300" w:lineRule="auto"/>
      </w:pPr>
      <w:r>
        <w:rPr/>
        <w:t xml:space="preserve">上述设计需要处理两个问题。首先，推断缺失目标时可用的变量集合随时间变化。替换全部变量可能改变有用的辅助信息，而仅向预测器提供较短的修复窗口又会丢失更早的观测。其次，合理的修复轨迹仍可能诱发不准确的预测。独立统计预测利用相同的预测前信息形成另一种估计，但融合是否有效取决于两个分量的误差关系。因此，实验需要同时保留匹配的长历史对照和统计融合对照。</w:t>
      </w:r>
    </w:p>
    <w:p>
      <w:pPr>
        <w:widowControl/>
        <w:spacing w:line="300" w:lineRule="auto"/>
      </w:pPr>
      <w:r>
        <w:rPr/>
        <w:t xml:space="preserve">本文定义同伴序列修复与融合（Peer Repair and Fusion）。该方法利用前缀拟合的岭回归，根据当前可观测的本地变量与同伴序列估计目标缺失值，将其写入受保护的长历史，再将 Chronos-2 预测与前缀拟合的向量自回归（vector autoregression，VAR）预测等权融合。在上述 PM 缺测实例中，仍在上报的同伴序列用于估计近期不可用的 PM 值，更早的目标观测继续保留在模型上下文中。VAR 分支对近期原观测进行滤波并外推最终状态。两个分支均截至同一预测起点，融合权重在全部评价任务中保持固定。</w:t>
      </w:r>
    </w:p>
    <w:p>
      <w:pPr>
        <w:widowControl/>
        <w:spacing w:line="300" w:lineRule="auto"/>
      </w:pPr>
      <w:r>
        <w:rPr/>
        <w:t xml:space="preserve">本文的工作包括三个方面。第 4 节给出可执行的修复与融合过程，明确拟合、观测保持和可用信息边界。第 4.4 节分析其输入保持性质及融合降低平方误差的标准条件。第 5 节在自然缺测、人工目标缺测和更长预测跨度下评价同一固定方法，并补充停车位可用量的组件迁移结果。在北京 12 个站点的 45 个自然缺测窗口上，该方法的 MAE/MSE 为 0.388053/0.244688，相对匹配的</w:t>
      </w:r>
      <w:r>
        <w:rPr/>
        <w:t xml:space="preserve">“</w:t>
      </w:r>
      <w:r>
        <w:rPr/>
        <w:t xml:space="preserve">长历史原生预测＋VAR</w:t>
      </w:r>
      <w:r>
        <w:rPr/>
        <w:t xml:space="preserve">”</w:t>
      </w:r>
      <w:r>
        <w:rPr/>
        <w:t xml:space="preserve">对照降低 5.98%/7.26%。人工缺测和 96 步预测条件下存在更强的固定对照，因而这些结果限定了当前结论的适用范围。方法及应用重点由开发证据选定，其解释范围在实验设计中明确说明。</w:t>
      </w:r>
    </w:p>
    <w:bookmarkEnd w:id="21"/>
    <w:bookmarkStart w:id="22" w:name="相关工作"/>
    <w:p>
      <w:pPr>
        <w:pStyle w:val="1"/>
        <w:widowControl/>
      </w:pPr>
      <w:r>
        <w:rPr/>
        <w:t xml:space="preserve">2　相关工作</w:t>
      </w:r>
    </w:p>
    <w:p>
      <w:pPr>
        <w:widowControl/>
        <w:spacing w:line="300" w:lineRule="auto"/>
      </w:pPr>
      <w:r>
        <w:rPr>
          <w:bCs/>
          <w:b/>
        </w:rPr>
        <w:t xml:space="preserve">填补与下游预测。</w:t>
      </w:r>
      <w:r>
        <w:rPr/>
        <w:t xml:space="preserve"> </w:t>
      </w:r>
      <w:r>
        <w:rPr/>
        <w:t xml:space="preserve">Le Morvan 等 (2021)</w:t>
      </w:r>
      <w:r>
        <w:rPr/>
        <w:t xml:space="preserve"> </w:t>
      </w:r>
      <w:r>
        <w:rPr/>
        <w:t xml:space="preserve">分析了协变量缺失时填补与预测之间的关系。SAITS 利用自注意力完成填补 </w:t>
      </w:r>
      <w:r>
        <w:rPr/>
        <w:t xml:space="preserve">(Du, Côté, 和 Liu 2023)</w:t>
      </w:r>
      <w:r>
        <w:rPr/>
        <w:t xml:space="preserve">；TimeMixer++ 为包括填补在内的多种时序任务提供表示 </w:t>
      </w:r>
      <w:r>
        <w:rPr/>
        <w:t xml:space="preserve">(Wang 等 2025)</w:t>
      </w:r>
      <w:r>
        <w:rPr/>
        <w:t xml:space="preserve">；MoTM 通过连续建模实现预训练时序填补 </w:t>
      </w:r>
      <w:r>
        <w:rPr/>
        <w:t xml:space="preserve">(Le Naour, Nabil, 和 Agoua 2025)</w:t>
      </w:r>
      <w:r>
        <w:rPr/>
        <w:t xml:space="preserve">。TSI-Bench 在多类缺失条件下评价填补方法，并包含下游任务 </w:t>
      </w:r>
      <w:r>
        <w:rPr/>
        <w:t xml:space="preserve">(Du 等 2024)</w:t>
      </w:r>
      <w:r>
        <w:rPr/>
        <w:t xml:space="preserve">。本文固定预测骨干，分别控制修复区域、预测历史长度及预测器直接接收的辅助变量。</w:t>
      </w:r>
    </w:p>
    <w:p>
      <w:pPr>
        <w:widowControl/>
        <w:spacing w:line="300" w:lineRule="auto"/>
      </w:pPr>
      <w:r>
        <w:rPr>
          <w:bCs/>
          <w:b/>
        </w:rPr>
        <w:t xml:space="preserve">缺失感知预测与预训练预测。</w:t>
      </w:r>
      <w:r>
        <w:rPr/>
        <w:t xml:space="preserve"> </w:t>
      </w:r>
      <w:r>
        <w:rPr/>
        <w:t xml:space="preserve">Chronos-2 通过组注意力在关联序列、变量和协变量之间交换信息 </w:t>
      </w:r>
      <w:r>
        <w:rPr/>
        <w:t xml:space="preserve">(Ansari 等 2025)</w:t>
      </w:r>
      <w:r>
        <w:rPr/>
        <w:t xml:space="preserve">。S4M 将缺失表示融入需要训练的预测架构 </w:t>
      </w:r>
      <w:r>
        <w:rPr/>
        <w:t xml:space="preserve">(Peng 等 2025)</w:t>
      </w:r>
      <w:r>
        <w:rPr/>
        <w:t xml:space="preserve">。本文采用既有 Chronos-2 参数，仅拟合外部统计模型，并以低秩适配对照 </w:t>
      </w:r>
      <w:r>
        <w:rPr/>
        <w:t xml:space="preserve">(Hu 等 2021)</w:t>
      </w:r>
      <w:r>
        <w:rPr/>
        <w:t xml:space="preserve">检验更新少量新增参数能否提供更强的比较。关联序列条件化与模型适配均是已有能力，本文不将其作为原创的基本操作。</w:t>
      </w:r>
    </w:p>
    <w:p>
      <w:pPr>
        <w:widowControl/>
        <w:spacing w:line="300" w:lineRule="auto"/>
      </w:pPr>
      <w:r>
        <w:rPr>
          <w:bCs/>
          <w:b/>
        </w:rPr>
        <w:t xml:space="preserve">统计修复与预测组合。</w:t>
      </w:r>
      <w:r>
        <w:rPr/>
        <w:t xml:space="preserve"> </w:t>
      </w:r>
      <w:r>
        <w:rPr/>
        <w:t xml:space="preserve">岭回归用于稳定相关预测变量下的线性估计 </w:t>
      </w:r>
      <w:r>
        <w:rPr/>
        <w:t xml:space="preserve">(Hoerl 和 Kennard 1970)</w:t>
      </w:r>
      <w:r>
        <w:rPr/>
        <w:t xml:space="preserve">。线性预测组合已有长期研究 </w:t>
      </w:r>
      <w:r>
        <w:rPr/>
        <w:t xml:space="preserve">(Bates 和 Granger 1969)</w:t>
      </w:r>
      <w:r>
        <w:rPr/>
        <w:t xml:space="preserve">，平均预测的平方误差分解也已有明确结论 </w:t>
      </w:r>
      <w:r>
        <w:rPr/>
        <w:t xml:space="preserve">(Krogh 和 Vedelsby 1994)</w:t>
      </w:r>
      <w:r>
        <w:rPr/>
        <w:t xml:space="preserve">。本文利用这些组件，为冻结多变量预测器定义具体的目标修复过程。实验检验该固定组合能否在相同长历史、相同 VAR 分支和较强替代修复之外获得收益，同时保留表现接近或更好的对照结果。</w:t>
      </w:r>
    </w:p>
    <w:bookmarkEnd w:id="22"/>
    <w:bookmarkStart w:id="23" w:name="问题定义"/>
    <w:p>
      <w:pPr>
        <w:pStyle w:val="1"/>
        <w:widowControl/>
      </w:pPr>
      <w:r>
        <w:rPr/>
        <w:t xml:space="preserve">3　问题定义</w:t>
      </w:r>
    </w:p>
    <w:p>
      <w:pPr>
        <w:widowControl/>
        <w:spacing w:line="300" w:lineRule="auto"/>
      </w:pPr>
      <w:r>
        <w:rPr/>
        <w:t xml:space="preserve">设</w:t>
      </w:r>
      <w:r>
        <w:rPr/>
        <w:t xml:space="preserve"> </w:t>
      </w:r>
      <m:oMath>
        <m:r>
          <w:rPr>
            <w:rFonts w:ascii="Cambria Math" w:hAnsi="Cambria Math" w:cs="Cambria Math"/>
            <w:sz w:val="24"/>
            <w:szCs w:val="24"/>
          </w:rPr>
          <m:t>t</m:t>
        </m:r>
      </m:oMath>
      <w:r>
        <w:rPr/>
        <w:t xml:space="preserve"> </w:t>
      </w:r>
      <w:r>
        <w:rPr/>
        <w:t xml:space="preserve">为预测起点，</w:t>
      </w:r>
      <m:oMath>
        <m:r>
          <w:rPr>
            <w:rFonts w:ascii="Cambria Math" w:hAnsi="Cambria Math" w:cs="Cambria Math"/>
            <w:sz w:val="24"/>
            <w:szCs w:val="24"/>
          </w:rPr>
          <m:t>D</m:t>
        </m:r>
      </m:oMath>
      <w:r>
        <w:rPr/>
        <w:t xml:space="preserve"> </w:t>
      </w:r>
      <w:r>
        <w:rPr/>
        <w:t xml:space="preserve">为可用本地变量与同伴变量的总数，</w:t>
      </w:r>
      <m:oMath>
        <m:r>
          <m:rPr>
            <m:sty m:val="p"/>
            <m:scr m:val="script"/>
          </m:rPr>
          <w:rPr>
            <w:rFonts w:ascii="Cambria Math" w:hAnsi="Cambria Math" w:cs="Cambria Math"/>
            <w:sz w:val="24"/>
            <w:szCs w:val="24"/>
          </w:rPr>
          <m:t>T</m:t>
        </m:r>
      </m:oMath>
      <w:r>
        <w:rPr/>
        <w:t xml:space="preserve"> </w:t>
      </w:r>
      <w:r>
        <w:rPr/>
        <w:t xml:space="preserve">为包含</w:t>
      </w:r>
      <w:r>
        <w:rPr/>
        <w:t xml:space="preserve"> </w:t>
      </w:r>
      <m:oMath>
        <m:r>
          <w:rPr>
            <w:rFonts w:ascii="Cambria Math" w:hAnsi="Cambria Math" w:cs="Cambria Math"/>
            <w:sz w:val="24"/>
            <w:szCs w:val="24"/>
          </w:rPr>
          <m:t>K</m:t>
        </m:r>
      </m:oMath>
      <w:r>
        <w:rPr/>
        <w:t xml:space="preserve"> </w:t>
      </w:r>
      <w:r>
        <w:rPr/>
        <w:t xml:space="preserve">个目标变量的集合。历史</w:t>
      </w:r>
      <w:r>
        <w:rPr/>
        <w:t xml:space="preserve"> </w:t>
      </w:r>
      <m:oMath>
        <m:sSub>
          <m:e>
            <m:r>
              <w:rPr>
                <w:rFonts w:ascii="Cambria Math" w:hAnsi="Cambria Math" w:cs="Cambria Math"/>
                <w:sz w:val="24"/>
                <w:szCs w:val="24"/>
              </w:rPr>
              <m:t>O</m:t>
            </m:r>
          </m:e>
          <m:sub>
            <m:r>
              <m:rPr>
                <m:sty m:val="p"/>
              </m:rPr>
              <w:rPr>
                <w:rFonts w:ascii="Cambria Math" w:hAnsi="Cambria Math" w:cs="Cambria Math"/>
                <w:sz w:val="24"/>
                <w:szCs w:val="24"/>
              </w:rPr>
              <m:t>&lt;</m:t>
            </m:r>
            <m:r>
              <w:rPr>
                <w:rFonts w:ascii="Cambria Math" w:hAnsi="Cambria Math" w:cs="Cambria Math"/>
                <w:sz w:val="24"/>
                <w:szCs w:val="24"/>
              </w:rPr>
              <m:t>t</m:t>
            </m:r>
          </m:sub>
        </m:sSub>
      </m:oMath>
      <w:r>
        <w:rPr/>
        <w:t xml:space="preserve"> </w:t>
      </w:r>
      <w:r>
        <w:rPr/>
        <w:t xml:space="preserve">包含观测值和缺失项；当变量</w:t>
      </w:r>
      <w:r>
        <w:rPr/>
        <w:t xml:space="preserve"> </w:t>
      </w:r>
      <m:oMath>
        <m:r>
          <w:rPr>
            <w:rFonts w:ascii="Cambria Math" w:hAnsi="Cambria Math" w:cs="Cambria Math"/>
            <w:sz w:val="24"/>
            <w:szCs w:val="24"/>
          </w:rPr>
          <m:t>j</m:t>
        </m:r>
      </m:oMath>
      <w:r>
        <w:rPr/>
        <w:t xml:space="preserve"> </w:t>
      </w:r>
      <w:r>
        <w:rPr/>
        <w:t xml:space="preserve">在时刻</w:t>
      </w:r>
      <w:r>
        <w:rPr/>
        <w:t xml:space="preserve"> </w:t>
      </w:r>
      <m:oMath>
        <m:r>
          <w:rPr>
            <w:rFonts w:ascii="Cambria Math" w:hAnsi="Cambria Math" w:cs="Cambria Math"/>
            <w:sz w:val="24"/>
            <w:szCs w:val="24"/>
          </w:rPr>
          <m:t>u</m:t>
        </m:r>
        <m:r>
          <m:rPr>
            <m:sty m:val="p"/>
          </m:rPr>
          <w:rPr>
            <w:rFonts w:ascii="Cambria Math" w:hAnsi="Cambria Math" w:cs="Cambria Math"/>
            <w:sz w:val="24"/>
            <w:szCs w:val="24"/>
          </w:rPr>
          <m:t>&lt;</m:t>
        </m:r>
        <m:r>
          <w:rPr>
            <w:rFonts w:ascii="Cambria Math" w:hAnsi="Cambria Math" w:cs="Cambria Math"/>
            <w:sz w:val="24"/>
            <w:szCs w:val="24"/>
          </w:rPr>
          <m:t>t</m:t>
        </m:r>
      </m:oMath>
      <w:r>
        <w:rPr/>
        <w:t xml:space="preserve"> </w:t>
      </w:r>
      <w:r>
        <w:rPr/>
        <w:t xml:space="preserve">有观测时，掩码</w:t>
      </w:r>
      <w:r>
        <w:rPr/>
        <w:t xml:space="preserve"> </w:t>
      </w:r>
      <m:oMath>
        <m:sSub>
          <m:e>
            <m:r>
              <w:rPr>
                <w:rFonts w:ascii="Cambria Math" w:hAnsi="Cambria Math" w:cs="Cambria Math"/>
                <w:sz w:val="24"/>
                <w:szCs w:val="24"/>
              </w:rPr>
              <m:t>M</m:t>
            </m:r>
          </m:e>
          <m:sub>
            <m:r>
              <w:rPr>
                <w:rFonts w:ascii="Cambria Math" w:hAnsi="Cambria Math" w:cs="Cambria Math"/>
                <w:sz w:val="24"/>
                <w:szCs w:val="24"/>
              </w:rPr>
              <m:t>u</m:t>
            </m:r>
            <m:r>
              <w:rPr>
                <w:rFonts w:ascii="Cambria Math" w:hAnsi="Cambria Math" w:cs="Cambria Math"/>
                <w:sz w:val="24"/>
                <w:szCs w:val="24"/>
              </w:rPr>
              <m:t>j</m:t>
            </m:r>
          </m:sub>
        </m:sSub>
        <m:r>
          <m:rPr>
            <m:sty m:val="p"/>
          </m:rPr>
          <w:rPr>
            <w:rFonts w:ascii="Cambria Math" w:hAnsi="Cambria Math" w:cs="Cambria Math"/>
            <w:sz w:val="24"/>
            <w:szCs w:val="24"/>
          </w:rPr>
          <m:t>=</m:t>
        </m:r>
        <m:r>
          <w:rPr>
            <w:rFonts w:ascii="Cambria Math" w:hAnsi="Cambria Math" w:cs="Cambria Math"/>
            <w:sz w:val="24"/>
            <w:szCs w:val="24"/>
          </w:rPr>
          <m:t>1</m:t>
        </m:r>
      </m:oMath>
      <w:r>
        <w:rPr/>
        <w:t xml:space="preserve">。较早的拟合前缀结束于</w:t>
      </w:r>
      <w:r>
        <w:rPr/>
        <w:t xml:space="preserve"> </w:t>
      </w:r>
      <m:oMath>
        <m:sSub>
          <m:e>
            <m:r>
              <w:rPr>
                <w:rFonts w:ascii="Cambria Math" w:hAnsi="Cambria Math" w:cs="Cambria Math"/>
                <w:sz w:val="24"/>
                <w:szCs w:val="24"/>
              </w:rPr>
              <m:t>t</m:t>
            </m:r>
          </m:e>
          <m:sub>
            <m:r>
              <w:rPr>
                <w:rFonts w:ascii="Cambria Math" w:hAnsi="Cambria Math" w:cs="Cambria Math"/>
                <w:sz w:val="24"/>
                <w:szCs w:val="24"/>
              </w:rPr>
              <m:t>0</m:t>
            </m:r>
          </m:sub>
        </m:sSub>
        <m:r>
          <m:rPr>
            <m:sty m:val="p"/>
          </m:rPr>
          <w:rPr>
            <w:rFonts w:ascii="Cambria Math" w:hAnsi="Cambria Math" w:cs="Cambria Math"/>
            <w:sz w:val="24"/>
            <w:szCs w:val="24"/>
          </w:rPr>
          <m:t>&lt;</m:t>
        </m:r>
        <m:r>
          <w:rPr>
            <w:rFonts w:ascii="Cambria Math" w:hAnsi="Cambria Math" w:cs="Cambria Math"/>
            <w:sz w:val="24"/>
            <w:szCs w:val="24"/>
          </w:rPr>
          <m:t>t</m:t>
        </m:r>
      </m:oMath>
      <w:r>
        <w:rPr/>
        <w:t xml:space="preserve">。对每个变量，利用前缀原观测均值</w:t>
      </w:r>
      <w:r>
        <w:rPr/>
        <w:t xml:space="preserve"> </w:t>
      </w:r>
      <m:oMath>
        <m:sSub>
          <m:e>
            <m:r>
              <w:rPr>
                <w:rFonts w:ascii="Cambria Math" w:hAnsi="Cambria Math" w:cs="Cambria Math"/>
                <w:sz w:val="24"/>
                <w:szCs w:val="24"/>
              </w:rPr>
              <m:t>μ</m:t>
            </m:r>
          </m:e>
          <m:sub>
            <m:r>
              <w:rPr>
                <w:rFonts w:ascii="Cambria Math" w:hAnsi="Cambria Math" w:cs="Cambria Math"/>
                <w:sz w:val="24"/>
                <w:szCs w:val="24"/>
              </w:rPr>
              <m:t>j</m:t>
            </m:r>
          </m:sub>
        </m:sSub>
      </m:oMath>
      <w:r>
        <w:rPr/>
        <w:t xml:space="preserve"> </w:t>
      </w:r>
      <w:r>
        <w:rPr/>
        <w:t xml:space="preserve">和总体标准差</w:t>
      </w:r>
      <w:r>
        <w:rPr/>
        <w:t xml:space="preserve"> </w:t>
      </w:r>
      <m:oMath>
        <m:sSub>
          <m:e>
            <m:r>
              <w:rPr>
                <w:rFonts w:ascii="Cambria Math" w:hAnsi="Cambria Math" w:cs="Cambria Math"/>
                <w:sz w:val="24"/>
                <w:szCs w:val="24"/>
              </w:rPr>
              <m:t>s</m:t>
            </m:r>
          </m:e>
          <m:sub>
            <m:r>
              <w:rPr>
                <w:rFonts w:ascii="Cambria Math" w:hAnsi="Cambria Math" w:cs="Cambria Math"/>
                <w:sz w:val="24"/>
                <w:szCs w:val="24"/>
              </w:rPr>
              <m:t>j</m:t>
            </m:r>
          </m:sub>
        </m:sSub>
      </m:oMath>
      <w:r>
        <w:rPr/>
        <w:t xml:space="preserve"> </w:t>
      </w:r>
      <w:r>
        <w:rPr/>
        <w:t xml:space="preserve">定义</w:t>
      </w:r>
      <w:r>
        <w:rPr/>
        <w:t xml:space="preserve"> </w:t>
      </w:r>
      <m:oMath>
        <m:sSub>
          <m:e>
            <m:r>
              <w:rPr>
                <w:rFonts w:ascii="Cambria Math" w:hAnsi="Cambria Math" w:cs="Cambria Math"/>
                <w:sz w:val="24"/>
                <w:szCs w:val="24"/>
              </w:rPr>
              <m:t>z</m:t>
            </m:r>
          </m:e>
          <m:sub>
            <m:r>
              <w:rPr>
                <w:rFonts w:ascii="Cambria Math" w:hAnsi="Cambria Math" w:cs="Cambria Math"/>
                <w:sz w:val="24"/>
                <w:szCs w:val="24"/>
              </w:rPr>
              <m:t>u</m:t>
            </m:r>
            <m:r>
              <w:rPr>
                <w:rFonts w:ascii="Cambria Math" w:hAnsi="Cambria Math" w:cs="Cambria Math"/>
                <w:sz w:val="24"/>
                <w:szCs w:val="24"/>
              </w:rPr>
              <m:t>j</m:t>
            </m:r>
          </m:sub>
        </m:sSub>
        <m:r>
          <m:rPr>
            <m:sty m:val="p"/>
          </m:rPr>
          <w:rPr>
            <w:rFonts w:ascii="Cambria Math" w:hAnsi="Cambria Math" w:cs="Cambria Math"/>
            <w:sz w:val="24"/>
            <w:szCs w:val="24"/>
          </w:rPr>
          <m:t>=</m:t>
        </m:r>
        <m:r>
          <m:rPr>
            <m:sty m:val="p"/>
          </m:rPr>
          <w:rPr>
            <w:rFonts w:ascii="Cambria Math" w:hAnsi="Cambria Math" w:cs="Cambria Math"/>
            <w:sz w:val="24"/>
            <w:szCs w:val="24"/>
          </w:rPr>
          <m:t>(</m:t>
        </m:r>
        <m:sSub>
          <m:e>
            <m:r>
              <w:rPr>
                <w:rFonts w:ascii="Cambria Math" w:hAnsi="Cambria Math" w:cs="Cambria Math"/>
                <w:sz w:val="24"/>
                <w:szCs w:val="24"/>
              </w:rPr>
              <m:t>O</m:t>
            </m:r>
          </m:e>
          <m:sub>
            <m:r>
              <w:rPr>
                <w:rFonts w:ascii="Cambria Math" w:hAnsi="Cambria Math" w:cs="Cambria Math"/>
                <w:sz w:val="24"/>
                <w:szCs w:val="24"/>
              </w:rPr>
              <m:t>u</m:t>
            </m:r>
            <m:r>
              <w:rPr>
                <w:rFonts w:ascii="Cambria Math" w:hAnsi="Cambria Math" w:cs="Cambria Math"/>
                <w:sz w:val="24"/>
                <w:szCs w:val="24"/>
              </w:rPr>
              <m:t>j</m:t>
            </m:r>
          </m:sub>
        </m:sSub>
        <m:r>
          <m:rPr>
            <m:sty m:val="p"/>
          </m:rPr>
          <w:rPr>
            <w:rFonts w:ascii="Cambria Math" w:hAnsi="Cambria Math" w:cs="Cambria Math"/>
            <w:sz w:val="24"/>
            <w:szCs w:val="24"/>
          </w:rPr>
          <m:t>−</m:t>
        </m:r>
        <m:sSub>
          <m:e>
            <m:r>
              <w:rPr>
                <w:rFonts w:ascii="Cambria Math" w:hAnsi="Cambria Math" w:cs="Cambria Math"/>
                <w:sz w:val="24"/>
                <w:szCs w:val="24"/>
              </w:rPr>
              <m:t>μ</m:t>
            </m:r>
          </m:e>
          <m:sub>
            <m:r>
              <w:rPr>
                <w:rFonts w:ascii="Cambria Math" w:hAnsi="Cambria Math" w:cs="Cambria Math"/>
                <w:sz w:val="24"/>
                <w:szCs w:val="24"/>
              </w:rPr>
              <m:t>j</m:t>
            </m:r>
          </m:sub>
        </m:sSub>
        <m:r>
          <m:rPr>
            <m:sty m:val="p"/>
          </m:rPr>
          <w:rPr>
            <w:rFonts w:ascii="Cambria Math" w:hAnsi="Cambria Math" w:cs="Cambria Math"/>
            <w:sz w:val="24"/>
            <w:szCs w:val="24"/>
          </w:rPr>
          <m:t>)</m:t>
        </m:r>
        <m:r>
          <m:rPr>
            <m:sty m:val="p"/>
          </m:rPr>
          <w:rPr>
            <w:rFonts w:ascii="Cambria Math" w:hAnsi="Cambria Math" w:cs="Cambria Math"/>
            <w:sz w:val="24"/>
            <w:szCs w:val="24"/>
          </w:rPr>
          <m:t>/</m:t>
        </m:r>
        <m:sSub>
          <m:e>
            <m:r>
              <w:rPr>
                <w:rFonts w:ascii="Cambria Math" w:hAnsi="Cambria Math" w:cs="Cambria Math"/>
                <w:sz w:val="24"/>
                <w:szCs w:val="24"/>
              </w:rPr>
              <m:t>s</m:t>
            </m:r>
          </m:e>
          <m:sub>
            <m:r>
              <w:rPr>
                <w:rFonts w:ascii="Cambria Math" w:hAnsi="Cambria Math" w:cs="Cambria Math"/>
                <w:sz w:val="24"/>
                <w:szCs w:val="24"/>
              </w:rPr>
              <m:t>j</m:t>
            </m:r>
          </m:sub>
        </m:sSub>
      </m:oMath>
      <w:r>
        <w:rPr/>
        <w:t xml:space="preserve">。不超过</w:t>
      </w:r>
      <w:r>
        <w:rPr/>
        <w:t xml:space="preserve"> </w:t>
      </w:r>
      <m:oMath>
        <m:sSup>
          <m:e>
            <m:r>
              <w:rPr>
                <w:rFonts w:ascii="Cambria Math" w:hAnsi="Cambria Math" w:cs="Cambria Math"/>
                <w:sz w:val="24"/>
                <w:szCs w:val="24"/>
              </w:rPr>
              <m:t>10</m:t>
            </m:r>
          </m:e>
          <m:sup>
            <m:r>
              <m:rPr>
                <m:sty m:val="p"/>
              </m:rPr>
              <w:rPr>
                <w:rFonts w:ascii="Cambria Math" w:hAnsi="Cambria Math" w:cs="Cambria Math"/>
                <w:sz w:val="24"/>
                <w:szCs w:val="24"/>
              </w:rPr>
              <m:t>−</m:t>
            </m:r>
            <m:r>
              <w:rPr>
                <w:rFonts w:ascii="Cambria Math" w:hAnsi="Cambria Math" w:cs="Cambria Math"/>
                <w:sz w:val="24"/>
                <w:szCs w:val="24"/>
              </w:rPr>
              <m:t>12</m:t>
            </m:r>
          </m:sup>
        </m:sSup>
      </m:oMath>
      <w:r>
        <w:rPr/>
        <w:t xml:space="preserve"> </w:t>
      </w:r>
      <w:r>
        <w:rPr/>
        <w:t xml:space="preserve">的标准差置为 1，缺失位置在变换后仍保持缺失。</w:t>
      </w:r>
    </w:p>
    <w:p>
      <w:pPr>
        <w:widowControl/>
        <w:spacing w:line="300" w:lineRule="auto"/>
      </w:pPr>
      <w:r>
        <w:rPr/>
        <w:t xml:space="preserve">冻结点预测接口</w:t>
      </w:r>
      <w:r>
        <w:rPr/>
        <w:t xml:space="preserve"> </w:t>
      </w:r>
      <m:oMath>
        <m:sSub>
          <m:e>
            <m:r>
              <w:rPr>
                <w:rFonts w:ascii="Cambria Math" w:hAnsi="Cambria Math" w:cs="Cambria Math"/>
                <w:sz w:val="24"/>
                <w:szCs w:val="24"/>
              </w:rPr>
              <m:t>F</m:t>
            </m:r>
          </m:e>
          <m:sub>
            <m:r>
              <w:rPr>
                <w:rFonts w:ascii="Cambria Math" w:hAnsi="Cambria Math" w:cs="Cambria Math"/>
                <w:sz w:val="24"/>
                <w:szCs w:val="24"/>
              </w:rPr>
              <m:t>H</m:t>
            </m:r>
          </m:sub>
        </m:sSub>
      </m:oMath>
      <w:r>
        <w:rPr/>
        <w:t xml:space="preserve"> </w:t>
      </w:r>
      <w:r>
        <w:rPr/>
        <w:t xml:space="preserve">返回未来</w:t>
      </w:r>
      <w:r>
        <w:rPr/>
        <w:t xml:space="preserve"> </w:t>
      </w:r>
      <m:oMath>
        <m:r>
          <w:rPr>
            <w:rFonts w:ascii="Cambria Math" w:hAnsi="Cambria Math" w:cs="Cambria Math"/>
            <w:sz w:val="24"/>
            <w:szCs w:val="24"/>
          </w:rPr>
          <m:t>H</m:t>
        </m:r>
      </m:oMath>
      <w:r>
        <w:rPr/>
        <w:t xml:space="preserve"> </w:t>
      </w:r>
      <w:r>
        <w:rPr/>
        <w:t xml:space="preserve">步的 0.5 分位预测。方法允许在前缀上拟合统计参数，并读取</w:t>
      </w:r>
      <w:r>
        <w:rPr/>
        <w:t xml:space="preserve"> </w:t>
      </w:r>
      <m:oMath>
        <m:r>
          <w:rPr>
            <w:rFonts w:ascii="Cambria Math" w:hAnsi="Cambria Math" w:cs="Cambria Math"/>
            <w:sz w:val="24"/>
            <w:szCs w:val="24"/>
          </w:rPr>
          <m:t>t</m:t>
        </m:r>
      </m:oMath>
      <w:r>
        <w:rPr/>
        <w:t xml:space="preserve"> </w:t>
      </w:r>
      <w:r>
        <w:rPr/>
        <w:t xml:space="preserve">之前的观测；当前人工隐藏值、同伴序列的未来实际测量和未来目标</w:t>
      </w:r>
      <w:r>
        <w:rPr/>
        <w:t xml:space="preserve"> </w:t>
      </w:r>
      <m:oMath>
        <m:r>
          <w:rPr>
            <w:rFonts w:ascii="Cambria Math" w:hAnsi="Cambria Math" w:cs="Cambria Math"/>
            <w:sz w:val="24"/>
            <w:szCs w:val="24"/>
          </w:rPr>
          <m:t>Y</m:t>
        </m:r>
        <m:r>
          <m:rPr>
            <m:sty m:val="p"/>
          </m:rPr>
          <w:rPr>
            <w:rFonts w:ascii="Cambria Math" w:hAnsi="Cambria Math" w:cs="Cambria Math"/>
            <w:sz w:val="24"/>
            <w:szCs w:val="24"/>
          </w:rPr>
          <m:t>∈</m:t>
        </m:r>
        <m:sSup>
          <m:e>
            <m:r>
              <m:rPr>
                <m:sty m:val="p"/>
                <m:scr m:val="double-struck"/>
              </m:rPr>
              <w:rPr>
                <w:rFonts w:ascii="Cambria Math" w:hAnsi="Cambria Math" w:cs="Cambria Math"/>
                <w:sz w:val="24"/>
                <w:szCs w:val="24"/>
              </w:rPr>
              <m:t>R</m:t>
            </m:r>
          </m:e>
          <m:sup>
            <m:r>
              <w:rPr>
                <w:rFonts w:ascii="Cambria Math" w:hAnsi="Cambria Math" w:cs="Cambria Math"/>
                <w:sz w:val="24"/>
                <w:szCs w:val="24"/>
              </w:rPr>
              <m:t>H</m:t>
            </m:r>
            <m:r>
              <m:rPr>
                <m:sty m:val="p"/>
              </m:rPr>
              <w:rPr>
                <w:rFonts w:ascii="Cambria Math" w:hAnsi="Cambria Math" w:cs="Cambria Math"/>
                <w:sz w:val="24"/>
                <w:szCs w:val="24"/>
              </w:rPr>
              <m:t>×</m:t>
            </m:r>
            <m:r>
              <w:rPr>
                <w:rFonts w:ascii="Cambria Math" w:hAnsi="Cambria Math" w:cs="Cambria Math"/>
                <w:sz w:val="24"/>
                <w:szCs w:val="24"/>
              </w:rPr>
              <m:t>K</m:t>
            </m:r>
          </m:sup>
        </m:sSup>
      </m:oMath>
      <w:r>
        <w:rPr/>
        <w:t xml:space="preserve"> </w:t>
      </w:r>
      <w:r>
        <w:rPr/>
        <w:t xml:space="preserve">均不可用于计算。未来观测掩码</w:t>
      </w:r>
      <w:r>
        <w:rPr/>
        <w:t xml:space="preserve"> </w:t>
      </w:r>
      <m:oMath>
        <m:r>
          <w:rPr>
            <w:rFonts w:ascii="Cambria Math" w:hAnsi="Cambria Math" w:cs="Cambria Math"/>
            <w:sz w:val="24"/>
            <w:szCs w:val="24"/>
          </w:rPr>
          <m:t>V</m:t>
        </m:r>
      </m:oMath>
      <w:r>
        <w:rPr/>
        <w:t xml:space="preserve"> </w:t>
      </w:r>
      <w:r>
        <w:rPr/>
        <w:t xml:space="preserve">仅用于评分。该设置允许目标数据前缀上的统计拟合，因此不将整个流程描述为完全免训练预测。</w:t>
      </w:r>
    </w:p>
    <w:bookmarkEnd w:id="23"/>
    <w:bookmarkStart w:id="29" w:name="同伴序列修复与预测融合"/>
    <w:p>
      <w:pPr>
        <w:pStyle w:val="1"/>
        <w:widowControl/>
      </w:pPr>
      <w:r>
        <w:rPr/>
        <w:t xml:space="preserve">4　同伴序列修复与预测融合</w:t>
      </w:r>
    </w:p>
    <w:p>
      <w:pPr>
        <w:widowControl/>
        <w:spacing w:line="300" w:lineRule="auto"/>
      </w:pPr>
      <w:r>
        <w:rPr/>
        <w:t xml:space="preserve">图 1 给出方法流程。近期修复窗口为</w:t>
      </w:r>
      <w:r>
        <w:rPr/>
        <w:t xml:space="preserve"> </w:t>
      </w:r>
      <m:oMath>
        <m:r>
          <w:rPr>
            <w:rFonts w:ascii="Cambria Math" w:hAnsi="Cambria Math" w:cs="Cambria Math"/>
            <w:sz w:val="24"/>
            <w:szCs w:val="24"/>
          </w:rPr>
          <m:t>W</m:t>
        </m:r>
        <m:r>
          <m:rPr>
            <m:sty m:val="p"/>
          </m:rPr>
          <w:rPr>
            <w:rFonts w:ascii="Cambria Math" w:hAnsi="Cambria Math" w:cs="Cambria Math"/>
            <w:sz w:val="24"/>
            <w:szCs w:val="24"/>
          </w:rPr>
          <m:t>=</m:t>
        </m:r>
        <m:r>
          <w:rPr>
            <w:rFonts w:ascii="Cambria Math" w:hAnsi="Cambria Math" w:cs="Cambria Math"/>
            <w:sz w:val="24"/>
            <w:szCs w:val="24"/>
          </w:rPr>
          <m:t>192</m:t>
        </m:r>
      </m:oMath>
      <w:r>
        <w:rPr/>
        <w:t xml:space="preserve"> </w:t>
      </w:r>
      <w:r>
        <w:rPr/>
        <w:t xml:space="preserve">小时，预测器上下文包含</w:t>
      </w:r>
      <w:r>
        <w:rPr/>
        <w:t xml:space="preserve"> </w:t>
      </w:r>
      <m:oMath>
        <m:sSub>
          <m:e>
            <m:r>
              <w:rPr>
                <w:rFonts w:ascii="Cambria Math" w:hAnsi="Cambria Math" w:cs="Cambria Math"/>
                <w:sz w:val="24"/>
                <w:szCs w:val="24"/>
              </w:rPr>
              <m:t>L</m:t>
            </m:r>
          </m:e>
          <m:sub>
            <m:r>
              <w:rPr>
                <w:rFonts w:ascii="Cambria Math" w:hAnsi="Cambria Math" w:cs="Cambria Math"/>
                <w:sz w:val="24"/>
                <w:szCs w:val="24"/>
              </w:rPr>
              <m:t>t</m:t>
            </m:r>
          </m:sub>
        </m:sSub>
        <m:r>
          <m:rPr>
            <m:sty m:val="p"/>
          </m:rPr>
          <w:rPr>
            <w:rFonts w:ascii="Cambria Math" w:hAnsi="Cambria Math" w:cs="Cambria Math"/>
            <w:sz w:val="24"/>
            <w:szCs w:val="24"/>
          </w:rPr>
          <m:t>=</m:t>
        </m:r>
        <m:r>
          <m:rPr>
            <m:nor/>
            <m:sty m:val="p"/>
          </m:rPr>
          <w:rPr>
            <w:rFonts w:ascii="Cambria Math" w:hAnsi="Cambria Math" w:cs="Cambria Math"/>
            <w:sz w:val="24"/>
            <w:szCs w:val="24"/>
          </w:rPr>
          <m:t>min</m:t>
        </m:r>
        <m:r>
          <m:rPr>
            <m:sty m:val="p"/>
          </m:rPr>
          <w:rPr>
            <w:rFonts w:ascii="Cambria Math" w:hAnsi="Cambria Math" w:cs="Cambria Math"/>
            <w:sz w:val="24"/>
            <w:szCs w:val="24"/>
          </w:rPr>
          <m:t>(</m:t>
        </m:r>
        <m:r>
          <w:rPr>
            <w:rFonts w:ascii="Cambria Math" w:hAnsi="Cambria Math" w:cs="Cambria Math"/>
            <w:sz w:val="24"/>
            <w:szCs w:val="24"/>
          </w:rPr>
          <m:t>8192</m:t>
        </m:r>
        <m:r>
          <m:rPr>
            <m:sty m:val="p"/>
          </m:rPr>
          <w:rPr>
            <w:rFonts w:ascii="Cambria Math" w:hAnsi="Cambria Math" w:cs="Cambria Math"/>
            <w:sz w:val="24"/>
            <w:szCs w:val="24"/>
          </w:rPr>
          <m:t>,</m:t>
        </m:r>
        <m:r>
          <w:rPr>
            <w:rFonts w:ascii="Cambria Math" w:hAnsi="Cambria Math" w:cs="Cambria Math"/>
            <w:sz w:val="24"/>
            <w:szCs w:val="24"/>
          </w:rPr>
          <m:t>t</m:t>
        </m:r>
        <m:r>
          <m:rPr>
            <m:sty m:val="p"/>
          </m:rPr>
          <w:rPr>
            <w:rFonts w:ascii="Cambria Math" w:hAnsi="Cambria Math" w:cs="Cambria Math"/>
            <w:sz w:val="24"/>
            <w:szCs w:val="24"/>
          </w:rPr>
          <m:t>)</m:t>
        </m:r>
      </m:oMath>
      <w:r>
        <w:rPr/>
        <w:t xml:space="preserve"> </w:t>
      </w:r>
      <w:r>
        <w:rPr/>
        <w:t xml:space="preserve">个可用小时位置。回归系数与 VAR 参数使用同一历史前缀拟合。近期观测掩码确定哪些回归预测变量可用，同伴选择规则与融合权重均保持不变。</w:t>
      </w:r>
    </w:p>
    <w:p xmlns:a="http://schemas.openxmlformats.org/drawingml/2006/main" xmlns:pic="http://schemas.openxmlformats.org/drawingml/2006/picture">
      <w:pPr>
        <w:keepNext/>
        <w:keepLines/>
        <w:ind w:firstLine="0"/>
        <w:jc w:val="center"/>
      </w:pPr>
      <w:r>
        <w:rPr/>
        <w:drawing>
          <wp:inline>
            <wp:extent cx="5039999" cy="1766666"/>
            <wp:effectExtent b="0" l="0" r="0" t="0"/>
            <wp:docPr descr="image" title="" id="1" name="Picture"/>
            <a:graphic>
              <a:graphicData uri="http://schemas.openxmlformats.org/drawingml/2006/picture">
                <pic:pic>
                  <pic:nvPicPr>
                    <pic:cNvPr descr="E:/ZMY/Github/TSFM-FAIS/tmp/word_zh_20260918/diagram.png" id="0" name="Picture"/>
                    <pic:cNvPicPr>
                      <a:picLocks noChangeArrowheads="1" noChangeAspect="1"/>
                    </pic:cNvPicPr>
                  </pic:nvPicPr>
                  <pic:blipFill>
                    <a:blip r:embed="rCurrent1"/>
                    <a:stretch>
                      <a:fillRect/>
                    </a:stretch>
                  </pic:blipFill>
                  <pic:spPr bwMode="auto">
                    <a:xfrm>
                      <a:off x="0" y="0"/>
                      <a:ext cx="5039999" cy="1766666"/>
                    </a:xfrm>
                    <a:prstGeom prst="rect">
                      <a:avLst/>
                    </a:prstGeom>
                    <a:noFill/>
                    <a:ln w="9525">
                      <a:noFill/>
                      <a:headEnd/>
                      <a:tailEnd/>
                    </a:ln>
                  </pic:spPr>
                </pic:pic>
              </a:graphicData>
            </a:graphic>
          </wp:inline>
        </w:drawing>
      </w:r>
    </w:p>
    <w:p>
      <w:pPr>
        <w:keepLines/>
        <w:widowControl/>
        <w:spacing w:line="300" w:lineRule="auto"/>
        <w:ind w:firstLine="0"/>
        <w:jc w:val="center"/>
      </w:pPr>
      <w:r>
        <w:rPr>
          <w:sz w:val="21"/>
          <w:szCs w:val="21"/>
        </w:rPr>
        <w:t xml:space="preserve">图 1　同伴序列修复与融合。前缀观测用于拟合同伴回归和 VAR。预测时，回归仅修复最近 192 小时中的目标缺失单元；更早历史及辅助变量保留原值或缺失状态。修复后的长历史产生一次冻结 Chronos-2 预测，另一分支利用 VAR 对未修复的近期观测进行滤波并外推最终状态。两个点预测采用固定等权融合，全部输入观测均早于预测起点。</w:t>
      </w:r>
    </w:p>
    <w:bookmarkStart w:id="25" w:name="基于前缀拟合的同伴回归"/>
    <w:p>
      <w:pPr>
        <w:pStyle w:val="2"/>
        <w:widowControl/>
      </w:pPr>
      <w:r>
        <w:rPr/>
        <w:t xml:space="preserve">4.1　基于前缀拟合的同伴回归</w:t>
      </w:r>
    </w:p>
    <w:p>
      <w:pPr>
        <w:widowControl/>
        <w:spacing w:line="300" w:lineRule="auto"/>
      </w:pPr>
      <w:r>
        <w:rPr/>
        <w:t xml:space="preserve">对每个 PM 目标，利用拟合前缀中共同可观测的位置，按照与该目标的绝对相关性选取三个其他站点。选出的六条 PM 通道追加到原有十一个数值变量中，同伴身份在评价前固定。对于时刻</w:t>
      </w:r>
      <w:r>
        <w:rPr/>
        <w:t xml:space="preserve"> </w:t>
      </w:r>
      <m:oMath>
        <m:r>
          <w:rPr>
            <w:rFonts w:ascii="Cambria Math" w:hAnsi="Cambria Math" w:cs="Cambria Math"/>
            <w:sz w:val="24"/>
            <w:szCs w:val="24"/>
          </w:rPr>
          <m:t>u</m:t>
        </m:r>
      </m:oMath>
      <w:r>
        <w:rPr/>
        <w:t xml:space="preserve"> </w:t>
      </w:r>
      <w:r>
        <w:rPr/>
        <w:t xml:space="preserve">的缺失目标</w:t>
      </w:r>
      <w:r>
        <w:rPr/>
        <w:t xml:space="preserve"> </w:t>
      </w:r>
      <m:oMath>
        <m:r>
          <w:rPr>
            <w:rFonts w:ascii="Cambria Math" w:hAnsi="Cambria Math" w:cs="Cambria Math"/>
            <w:sz w:val="24"/>
            <w:szCs w:val="24"/>
          </w:rPr>
          <m:t>k</m:t>
        </m:r>
      </m:oMath>
      <w:r>
        <w:rPr/>
        <w:t xml:space="preserve">，令</w:t>
      </w:r>
      <w:r>
        <w:rPr/>
        <w:t xml:space="preserve"> </w:t>
      </w:r>
      <m:oMath>
        <m:sSub>
          <m:e>
            <m:r>
              <m:rPr>
                <m:sty m:val="p"/>
                <m:scr m:val="script"/>
              </m:rPr>
              <w:rPr>
                <w:rFonts w:ascii="Cambria Math" w:hAnsi="Cambria Math" w:cs="Cambria Math"/>
                <w:sz w:val="24"/>
                <w:szCs w:val="24"/>
              </w:rPr>
              <m:t>S</m:t>
            </m:r>
          </m:e>
          <m:sub>
            <m:r>
              <w:rPr>
                <w:rFonts w:ascii="Cambria Math" w:hAnsi="Cambria Math" w:cs="Cambria Math"/>
                <w:sz w:val="24"/>
                <w:szCs w:val="24"/>
              </w:rPr>
              <m:t>u</m:t>
            </m:r>
            <m:r>
              <w:rPr>
                <w:rFonts w:ascii="Cambria Math" w:hAnsi="Cambria Math" w:cs="Cambria Math"/>
                <w:sz w:val="24"/>
                <w:szCs w:val="24"/>
              </w:rPr>
              <m:t>k</m:t>
            </m:r>
          </m:sub>
        </m:sSub>
      </m:oMath>
      <w:r>
        <w:rPr/>
        <w:t xml:space="preserve"> </w:t>
      </w:r>
      <w:r>
        <w:rPr/>
        <w:t xml:space="preserve">为该时刻实际有观测的其他变量集合。估计值不作为原观测重新输入回归。</w:t>
      </w:r>
    </w:p>
    <w:p>
      <w:pPr>
        <w:widowControl/>
        <w:spacing w:line="300" w:lineRule="auto"/>
      </w:pPr>
      <w:r>
        <w:rPr/>
        <w:t xml:space="preserve">对每个不同的目标与预测变量集合</w:t>
      </w:r>
      <w:r>
        <w:rPr/>
        <w:t xml:space="preserve"> </w:t>
      </w:r>
      <m:oMath>
        <m:r>
          <m:rPr>
            <m:sty m:val="p"/>
          </m:rPr>
          <w:rPr>
            <w:rFonts w:ascii="Cambria Math" w:hAnsi="Cambria Math" w:cs="Cambria Math"/>
            <w:sz w:val="24"/>
            <w:szCs w:val="24"/>
          </w:rPr>
          <m:t>(</m:t>
        </m:r>
        <m:r>
          <w:rPr>
            <w:rFonts w:ascii="Cambria Math" w:hAnsi="Cambria Math" w:cs="Cambria Math"/>
            <w:sz w:val="24"/>
            <w:szCs w:val="24"/>
          </w:rPr>
          <m:t>k</m:t>
        </m:r>
        <m:r>
          <m:rPr>
            <m:sty m:val="p"/>
          </m:rPr>
          <w:rPr>
            <w:rFonts w:ascii="Cambria Math" w:hAnsi="Cambria Math" w:cs="Cambria Math"/>
            <w:sz w:val="24"/>
            <w:szCs w:val="24"/>
          </w:rPr>
          <m:t>,</m:t>
        </m:r>
        <m:r>
          <m:rPr>
            <m:sty m:val="p"/>
            <m:scr m:val="script"/>
          </m:rPr>
          <w:rPr>
            <w:rFonts w:ascii="Cambria Math" w:hAnsi="Cambria Math" w:cs="Cambria Math"/>
            <w:sz w:val="24"/>
            <w:szCs w:val="24"/>
          </w:rPr>
          <m:t>S</m:t>
        </m:r>
        <m:r>
          <m:rPr>
            <m:sty m:val="p"/>
          </m:rPr>
          <w:rPr>
            <w:rFonts w:ascii="Cambria Math" w:hAnsi="Cambria Math" w:cs="Cambria Math"/>
            <w:sz w:val="24"/>
            <w:szCs w:val="24"/>
          </w:rPr>
          <m:t>)</m:t>
        </m:r>
      </m:oMath>
      <w:r>
        <w:rPr/>
        <w:t xml:space="preserve">，令</w:t>
      </w:r>
      <w:r>
        <w:rPr/>
        <w:t xml:space="preserve"> </w:t>
      </w:r>
      <m:oMath>
        <m:sSub>
          <m:e>
            <m:r>
              <m:rPr>
                <m:sty m:val="p"/>
                <m:scr m:val="script"/>
              </m:rPr>
              <w:rPr>
                <w:rFonts w:ascii="Cambria Math" w:hAnsi="Cambria Math" w:cs="Cambria Math"/>
                <w:sz w:val="24"/>
                <w:szCs w:val="24"/>
              </w:rPr>
              <m:t>V</m:t>
            </m:r>
          </m:e>
          <m:sub>
            <m:r>
              <w:rPr>
                <w:rFonts w:ascii="Cambria Math" w:hAnsi="Cambria Math" w:cs="Cambria Math"/>
                <w:sz w:val="24"/>
                <w:szCs w:val="24"/>
              </w:rPr>
              <m:t>k</m:t>
            </m:r>
            <m:r>
              <m:rPr>
                <m:sty m:val="p"/>
              </m:rPr>
              <w:rPr>
                <w:rFonts w:ascii="Cambria Math" w:hAnsi="Cambria Math" w:cs="Cambria Math"/>
                <w:sz w:val="24"/>
                <w:szCs w:val="24"/>
              </w:rPr>
              <m:t>,</m:t>
            </m:r>
            <m:r>
              <m:rPr>
                <m:sty m:val="p"/>
                <m:scr m:val="script"/>
              </m:rPr>
              <w:rPr>
                <w:rFonts w:ascii="Cambria Math" w:hAnsi="Cambria Math" w:cs="Cambria Math"/>
                <w:sz w:val="24"/>
                <w:szCs w:val="24"/>
              </w:rPr>
              <m:t>S</m:t>
            </m:r>
          </m:sub>
        </m:sSub>
      </m:oMath>
      <w:r>
        <w:rPr/>
        <w:t xml:space="preserve"> </w:t>
      </w:r>
      <w:r>
        <w:rPr/>
        <w:t xml:space="preserve">表示目标及</w:t>
      </w:r>
      <w:r>
        <w:rPr/>
        <w:t xml:space="preserve"> </w:t>
      </w:r>
      <m:oMath>
        <m:r>
          <m:rPr>
            <m:sty m:val="p"/>
            <m:scr m:val="script"/>
          </m:rPr>
          <w:rPr>
            <w:rFonts w:ascii="Cambria Math" w:hAnsi="Cambria Math" w:cs="Cambria Math"/>
            <w:sz w:val="24"/>
            <w:szCs w:val="24"/>
          </w:rPr>
          <m:t>S</m:t>
        </m:r>
      </m:oMath>
      <w:r>
        <w:rPr/>
        <w:t xml:space="preserve"> </w:t>
      </w:r>
      <w:r>
        <w:rPr/>
        <w:t xml:space="preserve">中全部变量均可观测的前缀行，要求至少存在 128 行。若支持不足，则依次移除与目标</w:t>
      </w:r>
      <w:r>
        <w:rPr/>
        <w:t xml:space="preserve"> </w:t>
      </w:r>
      <m:oMath>
        <m:r>
          <w:rPr>
            <w:rFonts w:ascii="Cambria Math" w:hAnsi="Cambria Math" w:cs="Cambria Math"/>
            <w:sz w:val="24"/>
            <w:szCs w:val="24"/>
          </w:rPr>
          <m:t>k</m:t>
        </m:r>
      </m:oMath>
      <w:r>
        <w:rPr/>
        <w:t xml:space="preserve"> </w:t>
      </w:r>
      <w:r>
        <w:rPr/>
        <w:t xml:space="preserve">的前缀绝对相关性最小的变量，直至支持充足；相关性相同时按固定变量顺序处理。记</w:t>
      </w:r>
      <w:r>
        <w:rPr/>
        <w:t xml:space="preserve"> </w:t>
      </w:r>
      <m:oMath>
        <m:r>
          <w:rPr>
            <w:rFonts w:ascii="Cambria Math" w:hAnsi="Cambria Math" w:cs="Cambria Math"/>
            <w:sz w:val="24"/>
            <w:szCs w:val="24"/>
          </w:rPr>
          <m:t>n</m:t>
        </m:r>
        <m:r>
          <m:rPr>
            <m:sty m:val="p"/>
          </m:rPr>
          <w:rPr>
            <w:rFonts w:ascii="Cambria Math" w:hAnsi="Cambria Math" w:cs="Cambria Math"/>
            <w:sz w:val="24"/>
            <w:szCs w:val="24"/>
          </w:rPr>
          <m:t>=</m:t>
        </m:r>
        <m:r>
          <m:rPr>
            <m:sty m:val="p"/>
          </m:rPr>
          <w:rPr>
            <w:rFonts w:ascii="Cambria Math" w:hAnsi="Cambria Math" w:cs="Cambria Math"/>
            <w:sz w:val="24"/>
            <w:szCs w:val="24"/>
          </w:rPr>
          <m:t>|</m:t>
        </m:r>
        <m:sSub>
          <m:e>
            <m:r>
              <m:rPr>
                <m:sty m:val="p"/>
                <m:scr m:val="script"/>
              </m:rPr>
              <w:rPr>
                <w:rFonts w:ascii="Cambria Math" w:hAnsi="Cambria Math" w:cs="Cambria Math"/>
                <w:sz w:val="24"/>
                <w:szCs w:val="24"/>
              </w:rPr>
              <m:t>V</m:t>
            </m:r>
          </m:e>
          <m:sub>
            <m:r>
              <w:rPr>
                <w:rFonts w:ascii="Cambria Math" w:hAnsi="Cambria Math" w:cs="Cambria Math"/>
                <w:sz w:val="24"/>
                <w:szCs w:val="24"/>
              </w:rPr>
              <m:t>k</m:t>
            </m:r>
            <m:r>
              <m:rPr>
                <m:sty m:val="p"/>
              </m:rPr>
              <w:rPr>
                <w:rFonts w:ascii="Cambria Math" w:hAnsi="Cambria Math" w:cs="Cambria Math"/>
                <w:sz w:val="24"/>
                <w:szCs w:val="24"/>
              </w:rPr>
              <m:t>,</m:t>
            </m:r>
            <m:r>
              <m:rPr>
                <m:sty m:val="p"/>
                <m:scr m:val="script"/>
              </m:rPr>
              <w:rPr>
                <w:rFonts w:ascii="Cambria Math" w:hAnsi="Cambria Math" w:cs="Cambria Math"/>
                <w:sz w:val="24"/>
                <w:szCs w:val="24"/>
              </w:rPr>
              <m:t>S</m:t>
            </m:r>
          </m:sub>
        </m:sSub>
        <m:r>
          <m:rPr>
            <m:sty m:val="p"/>
          </m:rPr>
          <w:rPr>
            <w:rFonts w:ascii="Cambria Math" w:hAnsi="Cambria Math" w:cs="Cambria Math"/>
            <w:sz w:val="24"/>
            <w:szCs w:val="24"/>
          </w:rPr>
          <m:t>|</m:t>
        </m:r>
      </m:oMath>
      <w:r>
        <w:rPr/>
        <w:t xml:space="preserve">，取</w:t>
      </w:r>
      <w:r>
        <w:rPr/>
        <w:t xml:space="preserve"> </w:t>
      </w:r>
      <m:oMath>
        <m:r>
          <w:rPr>
            <w:rFonts w:ascii="Cambria Math" w:hAnsi="Cambria Math" w:cs="Cambria Math"/>
            <w:sz w:val="24"/>
            <w:szCs w:val="24"/>
          </w:rPr>
          <m:t>λ</m:t>
        </m:r>
        <m:r>
          <m:rPr>
            <m:sty m:val="p"/>
          </m:rPr>
          <w:rPr>
            <w:rFonts w:ascii="Cambria Math" w:hAnsi="Cambria Math" w:cs="Cambria Math"/>
            <w:sz w:val="24"/>
            <w:szCs w:val="24"/>
          </w:rPr>
          <m:t>=</m:t>
        </m:r>
        <m:sSup>
          <m:e>
            <m:r>
              <w:rPr>
                <w:rFonts w:ascii="Cambria Math" w:hAnsi="Cambria Math" w:cs="Cambria Math"/>
                <w:sz w:val="24"/>
                <w:szCs w:val="24"/>
              </w:rPr>
              <m:t>10</m:t>
            </m:r>
          </m:e>
          <m:sup>
            <m:r>
              <m:rPr>
                <m:sty m:val="p"/>
              </m:rPr>
              <w:rPr>
                <w:rFonts w:ascii="Cambria Math" w:hAnsi="Cambria Math" w:cs="Cambria Math"/>
                <w:sz w:val="24"/>
                <w:szCs w:val="24"/>
              </w:rPr>
              <m:t>−</m:t>
            </m:r>
            <m:r>
              <w:rPr>
                <w:rFonts w:ascii="Cambria Math" w:hAnsi="Cambria Math" w:cs="Cambria Math"/>
                <w:sz w:val="24"/>
                <w:szCs w:val="24"/>
              </w:rPr>
              <m:t>3</m:t>
            </m:r>
          </m:sup>
        </m:sSup>
      </m:oMath>
      <w:r>
        <w:rPr/>
        <w:t xml:space="preserve">，拟合目标为</w:t>
      </w:r>
    </w:p>
    <w:p>
      <w:pPr>
        <w:keepLines/>
        <w:ind w:firstLine="0"/>
        <w:jc w:val="center"/>
      </w:pPr>
      <m:oMathPara>
        <m:oMathParaPr>
          <m:jc m:val="center"/>
        </m:oMathParaPr>
        <m:oMath>
          <m:r>
            <m:rPr>
              <m:sty m:val="p"/>
            </m:rPr>
            <w:rPr>
              <w:rFonts w:ascii="Cambria Math" w:hAnsi="Cambria Math" w:cs="Cambria Math"/>
              <w:sz w:val="24"/>
              <w:szCs w:val="24"/>
            </w:rPr>
            <m:t>(</m:t>
          </m:r>
          <m:sSub>
            <m:e>
              <m:acc>
                <m:accPr>
                  <m:chr m:val="̂"/>
                </m:accPr>
                <m:e>
                  <m:r>
                    <w:rPr>
                      <w:rFonts w:ascii="Cambria Math" w:hAnsi="Cambria Math" w:cs="Cambria Math"/>
                      <w:sz w:val="24"/>
                      <w:szCs w:val="24"/>
                    </w:rPr>
                    <m:t>α</m:t>
                  </m:r>
                </m:e>
              </m:acc>
            </m:e>
            <m:sub>
              <m:r>
                <w:rPr>
                  <w:rFonts w:ascii="Cambria Math" w:hAnsi="Cambria Math" w:cs="Cambria Math"/>
                  <w:sz w:val="24"/>
                  <w:szCs w:val="24"/>
                </w:rPr>
                <m:t>k</m:t>
              </m:r>
              <m:r>
                <m:rPr>
                  <m:sty m:val="p"/>
                </m:rPr>
                <w:rPr>
                  <w:rFonts w:ascii="Cambria Math" w:hAnsi="Cambria Math" w:cs="Cambria Math"/>
                  <w:sz w:val="24"/>
                  <w:szCs w:val="24"/>
                </w:rPr>
                <m:t>,</m:t>
              </m:r>
              <m:r>
                <m:rPr>
                  <m:sty m:val="p"/>
                  <m:scr m:val="script"/>
                </m:rPr>
                <w:rPr>
                  <w:rFonts w:ascii="Cambria Math" w:hAnsi="Cambria Math" w:cs="Cambria Math"/>
                  <w:sz w:val="24"/>
                  <w:szCs w:val="24"/>
                </w:rPr>
                <m:t>S</m:t>
              </m:r>
            </m:sub>
          </m:sSub>
          <m:r>
            <m:rPr>
              <m:sty m:val="p"/>
            </m:rPr>
            <w:rPr>
              <w:rFonts w:ascii="Cambria Math" w:hAnsi="Cambria Math" w:cs="Cambria Math"/>
              <w:sz w:val="24"/>
              <w:szCs w:val="24"/>
            </w:rPr>
            <m:t>,</m:t>
          </m:r>
          <m:sSub>
            <m:e>
              <m:acc>
                <m:accPr>
                  <m:chr m:val="̂"/>
                </m:accPr>
                <m:e>
                  <m:r>
                    <w:rPr>
                      <w:rFonts w:ascii="Cambria Math" w:hAnsi="Cambria Math" w:cs="Cambria Math"/>
                      <w:sz w:val="24"/>
                      <w:szCs w:val="24"/>
                    </w:rPr>
                    <m:t>β</m:t>
                  </m:r>
                </m:e>
              </m:acc>
            </m:e>
            <m:sub>
              <m:r>
                <w:rPr>
                  <w:rFonts w:ascii="Cambria Math" w:hAnsi="Cambria Math" w:cs="Cambria Math"/>
                  <w:sz w:val="24"/>
                  <w:szCs w:val="24"/>
                </w:rPr>
                <m:t>k</m:t>
              </m:r>
              <m:r>
                <m:rPr>
                  <m:sty m:val="p"/>
                </m:rPr>
                <w:rPr>
                  <w:rFonts w:ascii="Cambria Math" w:hAnsi="Cambria Math" w:cs="Cambria Math"/>
                  <w:sz w:val="24"/>
                  <w:szCs w:val="24"/>
                </w:rPr>
                <m:t>,</m:t>
              </m:r>
              <m:r>
                <m:rPr>
                  <m:sty m:val="p"/>
                  <m:scr m:val="script"/>
                </m:rPr>
                <w:rPr>
                  <w:rFonts w:ascii="Cambria Math" w:hAnsi="Cambria Math" w:cs="Cambria Math"/>
                  <w:sz w:val="24"/>
                  <w:szCs w:val="24"/>
                </w:rPr>
                <m:t>S</m:t>
              </m:r>
            </m:sub>
          </m:sSub>
          <m:r>
            <m:rPr>
              <m:sty m:val="p"/>
            </m:rPr>
            <w:rPr>
              <w:rFonts w:ascii="Cambria Math" w:hAnsi="Cambria Math" w:cs="Cambria Math"/>
              <w:sz w:val="24"/>
              <w:szCs w:val="24"/>
            </w:rPr>
            <m:t>)</m:t>
          </m:r>
          <m:r>
            <m:rPr>
              <m:sty m:val="p"/>
            </m:rPr>
            <w:rPr>
              <w:rFonts w:ascii="Cambria Math" w:hAnsi="Cambria Math" w:cs="Cambria Math"/>
              <w:sz w:val="24"/>
              <w:szCs w:val="24"/>
            </w:rPr>
            <m:t>=</m:t>
          </m:r>
          <m:r>
            <m:rPr>
              <m:nor/>
              <m:sty m:val="p"/>
            </m:rPr>
            <w:rPr>
              <w:rFonts w:ascii="Cambria Math" w:hAnsi="Cambria Math" w:cs="Cambria Math"/>
              <w:sz w:val="24"/>
              <w:szCs w:val="24"/>
            </w:rPr>
            <m:t>arg</m:t>
          </m:r>
          <m:limLow>
            <m:e>
              <m:r>
                <m:rPr>
                  <m:nor/>
                  <m:sty m:val="p"/>
                </m:rPr>
                <w:rPr>
                  <w:rFonts w:ascii="Cambria Math" w:hAnsi="Cambria Math" w:cs="Cambria Math"/>
                  <w:sz w:val="24"/>
                  <w:szCs w:val="24"/>
                </w:rPr>
                <m:t>min</m:t>
              </m:r>
            </m:e>
            <m:lim>
              <m:r>
                <w:rPr>
                  <w:rFonts w:ascii="Cambria Math" w:hAnsi="Cambria Math" w:cs="Cambria Math"/>
                  <w:sz w:val="24"/>
                  <w:szCs w:val="24"/>
                </w:rPr>
                <m:t>α</m:t>
              </m:r>
              <m:r>
                <m:rPr>
                  <m:sty m:val="p"/>
                </m:rPr>
                <w:rPr>
                  <w:rFonts w:ascii="Cambria Math" w:hAnsi="Cambria Math" w:cs="Cambria Math"/>
                  <w:sz w:val="24"/>
                  <w:szCs w:val="24"/>
                </w:rPr>
                <m:t>,</m:t>
              </m:r>
              <m:r>
                <w:rPr>
                  <w:rFonts w:ascii="Cambria Math" w:hAnsi="Cambria Math" w:cs="Cambria Math"/>
                  <w:sz w:val="24"/>
                  <w:szCs w:val="24"/>
                </w:rPr>
                <m:t>β</m:t>
              </m:r>
            </m:lim>
          </m:limLow>
          <m:f>
            <m:fPr>
              <m:type m:val="bar"/>
            </m:fPr>
            <m:num>
              <m:r>
                <w:rPr>
                  <w:rFonts w:ascii="Cambria Math" w:hAnsi="Cambria Math" w:cs="Cambria Math"/>
                  <w:sz w:val="24"/>
                  <w:szCs w:val="24"/>
                </w:rPr>
                <m:t>1</m:t>
              </m:r>
            </m:num>
            <m:den>
              <m:r>
                <w:rPr>
                  <w:rFonts w:ascii="Cambria Math" w:hAnsi="Cambria Math" w:cs="Cambria Math"/>
                  <w:sz w:val="24"/>
                  <w:szCs w:val="24"/>
                </w:rPr>
                <m:t>n</m:t>
              </m:r>
            </m:den>
          </m:f>
          <m:nary>
            <m:naryPr>
              <m:chr m:val="∑"/>
              <m:limLoc m:val="undOvr"/>
              <m:subHide m:val="0"/>
              <m:supHide m:val="1"/>
            </m:naryPr>
            <m:sub>
              <m:r>
                <w:rPr>
                  <w:rFonts w:ascii="Cambria Math" w:hAnsi="Cambria Math" w:cs="Cambria Math"/>
                  <w:sz w:val="24"/>
                  <w:szCs w:val="24"/>
                </w:rPr>
                <m:t>u</m:t>
              </m:r>
              <m:r>
                <m:rPr>
                  <m:sty m:val="p"/>
                </m:rPr>
                <w:rPr>
                  <w:rFonts w:ascii="Cambria Math" w:hAnsi="Cambria Math" w:cs="Cambria Math"/>
                  <w:sz w:val="24"/>
                  <w:szCs w:val="24"/>
                </w:rPr>
                <m:t>∈</m:t>
              </m:r>
              <m:sSub>
                <m:e>
                  <m:r>
                    <m:rPr>
                      <m:sty m:val="p"/>
                      <m:scr m:val="script"/>
                    </m:rPr>
                    <w:rPr>
                      <w:rFonts w:ascii="Cambria Math" w:hAnsi="Cambria Math" w:cs="Cambria Math"/>
                      <w:sz w:val="24"/>
                      <w:szCs w:val="24"/>
                    </w:rPr>
                    <m:t>V</m:t>
                  </m:r>
                </m:e>
                <m:sub>
                  <m:r>
                    <w:rPr>
                      <w:rFonts w:ascii="Cambria Math" w:hAnsi="Cambria Math" w:cs="Cambria Math"/>
                      <w:sz w:val="24"/>
                      <w:szCs w:val="24"/>
                    </w:rPr>
                    <m:t>k</m:t>
                  </m:r>
                  <m:r>
                    <m:rPr>
                      <m:sty m:val="p"/>
                    </m:rPr>
                    <w:rPr>
                      <w:rFonts w:ascii="Cambria Math" w:hAnsi="Cambria Math" w:cs="Cambria Math"/>
                      <w:sz w:val="24"/>
                      <w:szCs w:val="24"/>
                    </w:rPr>
                    <m:t>,</m:t>
                  </m:r>
                  <m:r>
                    <m:rPr>
                      <m:sty m:val="p"/>
                      <m:scr m:val="script"/>
                    </m:rPr>
                    <w:rPr>
                      <w:rFonts w:ascii="Cambria Math" w:hAnsi="Cambria Math" w:cs="Cambria Math"/>
                      <w:sz w:val="24"/>
                      <w:szCs w:val="24"/>
                    </w:rPr>
                    <m:t>S</m:t>
                  </m:r>
                </m:sub>
              </m:sSub>
            </m:sub>
            <m:sup>
              <m:r>
                <w:rPr>
                  <w:rFonts w:ascii="Cambria Math" w:hAnsi="Cambria Math" w:cs="Cambria Math"/>
                  <w:sz w:val="24"/>
                  <w:szCs w:val="24"/>
                </w:rPr>
                <m:t>​</m:t>
              </m:r>
            </m:sup>
            <m:e>
              <m:r>
                <m:rPr>
                  <m:sty m:val="p"/>
                </m:rPr>
                <w:rPr>
                  <w:rFonts w:ascii="Cambria Math" w:hAnsi="Cambria Math" w:cs="Cambria Math"/>
                  <w:sz w:val="24"/>
                  <w:szCs w:val="24"/>
                </w:rPr>
                <m:t>(</m:t>
              </m:r>
            </m:e>
          </m:nary>
          <m:sSub>
            <m:e>
              <m:r>
                <w:rPr>
                  <w:rFonts w:ascii="Cambria Math" w:hAnsi="Cambria Math" w:cs="Cambria Math"/>
                  <w:sz w:val="24"/>
                  <w:szCs w:val="24"/>
                </w:rPr>
                <m:t>z</m:t>
              </m:r>
            </m:e>
            <m:sub>
              <m:r>
                <w:rPr>
                  <w:rFonts w:ascii="Cambria Math" w:hAnsi="Cambria Math" w:cs="Cambria Math"/>
                  <w:sz w:val="24"/>
                  <w:szCs w:val="24"/>
                </w:rPr>
                <m:t>u</m:t>
              </m:r>
              <m:r>
                <w:rPr>
                  <w:rFonts w:ascii="Cambria Math" w:hAnsi="Cambria Math" w:cs="Cambria Math"/>
                  <w:sz w:val="24"/>
                  <w:szCs w:val="24"/>
                </w:rPr>
                <m:t>k</m:t>
              </m:r>
            </m:sub>
          </m:sSub>
          <m:r>
            <m:rPr>
              <m:sty m:val="p"/>
            </m:rPr>
            <w:rPr>
              <w:rFonts w:ascii="Cambria Math" w:hAnsi="Cambria Math" w:cs="Cambria Math"/>
              <w:sz w:val="24"/>
              <w:szCs w:val="24"/>
            </w:rPr>
            <m:t>−</m:t>
          </m:r>
          <m:r>
            <w:rPr>
              <w:rFonts w:ascii="Cambria Math" w:hAnsi="Cambria Math" w:cs="Cambria Math"/>
              <w:sz w:val="24"/>
              <w:szCs w:val="24"/>
            </w:rPr>
            <m:t>α</m:t>
          </m:r>
          <m:r>
            <m:rPr>
              <m:sty m:val="p"/>
            </m:rPr>
            <w:rPr>
              <w:rFonts w:ascii="Cambria Math" w:hAnsi="Cambria Math" w:cs="Cambria Math"/>
              <w:sz w:val="24"/>
              <w:szCs w:val="24"/>
            </w:rPr>
            <m:t>−</m:t>
          </m:r>
          <m:sSubSup>
            <m:e>
              <m:r>
                <w:rPr>
                  <w:rFonts w:ascii="Cambria Math" w:hAnsi="Cambria Math" w:cs="Cambria Math"/>
                  <w:sz w:val="24"/>
                  <w:szCs w:val="24"/>
                </w:rPr>
                <m:t>z</m:t>
              </m:r>
            </m:e>
            <m:sub>
              <m:r>
                <w:rPr>
                  <w:rFonts w:ascii="Cambria Math" w:hAnsi="Cambria Math" w:cs="Cambria Math"/>
                  <w:sz w:val="24"/>
                  <w:szCs w:val="24"/>
                </w:rPr>
                <m:t>u</m:t>
              </m:r>
              <m:r>
                <m:rPr>
                  <m:sty m:val="p"/>
                </m:rPr>
                <w:rPr>
                  <w:rFonts w:ascii="Cambria Math" w:hAnsi="Cambria Math" w:cs="Cambria Math"/>
                  <w:sz w:val="24"/>
                  <w:szCs w:val="24"/>
                </w:rPr>
                <m:t>,</m:t>
              </m:r>
              <m:r>
                <m:rPr>
                  <m:sty m:val="p"/>
                  <m:scr m:val="script"/>
                </m:rPr>
                <w:rPr>
                  <w:rFonts w:ascii="Cambria Math" w:hAnsi="Cambria Math" w:cs="Cambria Math"/>
                  <w:sz w:val="24"/>
                  <w:szCs w:val="24"/>
                </w:rPr>
                <m:t>S</m:t>
              </m:r>
            </m:sub>
            <m:sup>
              <m:r>
                <m:rPr>
                  <m:sty m:val="p"/>
                  <m:scr m:val="sans-serif"/>
                </m:rPr>
                <w:rPr>
                  <w:rFonts w:ascii="Cambria Math" w:hAnsi="Cambria Math" w:cs="Cambria Math"/>
                  <w:sz w:val="24"/>
                  <w:szCs w:val="24"/>
                </w:rPr>
                <m:t>T</m:t>
              </m:r>
            </m:sup>
          </m:sSubSup>
          <m:r>
            <w:rPr>
              <w:rFonts w:ascii="Cambria Math" w:hAnsi="Cambria Math" w:cs="Cambria Math"/>
              <w:sz w:val="24"/>
              <w:szCs w:val="24"/>
            </w:rPr>
            <m:t>β</m:t>
          </m:r>
          <m:sSup>
            <m:e>
              <m:r>
                <m:rPr>
                  <m:sty m:val="p"/>
                </m:rPr>
                <w:rPr>
                  <w:rFonts w:ascii="Cambria Math" w:hAnsi="Cambria Math" w:cs="Cambria Math"/>
                  <w:sz w:val="24"/>
                  <w:szCs w:val="24"/>
                </w:rPr>
                <m:t>)</m:t>
              </m:r>
            </m:e>
            <m:sup>
              <m:r>
                <w:rPr>
                  <w:rFonts w:ascii="Cambria Math" w:hAnsi="Cambria Math" w:cs="Cambria Math"/>
                  <w:sz w:val="24"/>
                  <w:szCs w:val="24"/>
                </w:rPr>
                <m:t>2</m:t>
              </m:r>
            </m:sup>
          </m:sSup>
          <m:r>
            <m:rPr>
              <m:sty m:val="p"/>
            </m:rPr>
            <w:rPr>
              <w:rFonts w:ascii="Cambria Math" w:hAnsi="Cambria Math" w:cs="Cambria Math"/>
              <w:sz w:val="24"/>
              <w:szCs w:val="24"/>
            </w:rPr>
            <m:t>+</m:t>
          </m:r>
          <m:r>
            <w:rPr>
              <w:rFonts w:ascii="Cambria Math" w:hAnsi="Cambria Math" w:cs="Cambria Math"/>
              <w:sz w:val="24"/>
              <w:szCs w:val="24"/>
            </w:rPr>
            <m:t>λ</m:t>
          </m:r>
          <m:r>
            <m:rPr>
              <m:sty m:val="p"/>
            </m:rPr>
            <w:rPr>
              <w:rFonts w:ascii="Cambria Math" w:hAnsi="Cambria Math" w:cs="Cambria Math"/>
              <w:sz w:val="24"/>
              <w:szCs w:val="24"/>
            </w:rPr>
            <m:t>∥</m:t>
          </m:r>
          <m:r>
            <w:rPr>
              <w:rFonts w:ascii="Cambria Math" w:hAnsi="Cambria Math" w:cs="Cambria Math"/>
              <w:sz w:val="24"/>
              <w:szCs w:val="24"/>
            </w:rPr>
            <m:t>β</m:t>
          </m:r>
          <m:sSubSup>
            <m:e>
              <m:r>
                <m:rPr>
                  <m:sty m:val="p"/>
                </m:rPr>
                <w:rPr>
                  <w:rFonts w:ascii="Cambria Math" w:hAnsi="Cambria Math" w:cs="Cambria Math"/>
                  <w:sz w:val="24"/>
                  <w:szCs w:val="24"/>
                </w:rPr>
                <m:t>∥</m:t>
              </m:r>
            </m:e>
            <m:sub>
              <m:r>
                <w:rPr>
                  <w:rFonts w:ascii="Cambria Math" w:hAnsi="Cambria Math" w:cs="Cambria Math"/>
                  <w:sz w:val="24"/>
                  <w:szCs w:val="24"/>
                </w:rPr>
                <m:t>2</m:t>
              </m:r>
            </m:sub>
            <m:sup>
              <m:r>
                <w:rPr>
                  <w:rFonts w:ascii="Cambria Math" w:hAnsi="Cambria Math" w:cs="Cambria Math"/>
                  <w:sz w:val="24"/>
                  <w:szCs w:val="24"/>
                </w:rPr>
                <m:t>2</m:t>
              </m:r>
            </m:sup>
          </m:sSubSup>
          <m:r>
            <m:rPr>
              <m:sty m:val="p"/>
            </m:rPr>
            <w:rPr>
              <w:rFonts w:ascii="Cambria Math" w:hAnsi="Cambria Math" w:cs="Cambria Math"/>
              <w:sz w:val="24"/>
              <w:szCs w:val="24"/>
            </w:rPr>
            <m:t>.</m:t>
          </m:r>
          <m:r>
            <w:rPr>
              <w:rFonts w:ascii="Cambria Math" w:hAnsi="Cambria Math" w:cs="Cambria Math"/>
              <w:sz w:val="24"/>
              <w:szCs w:val="24"/>
            </w:rPr>
            <m:t>  </m:t>
          </m:r>
          <m:r>
            <m:rPr>
              <m:nor/>
              <m:sty m:val="p"/>
            </m:rPr>
            <w:rPr>
              <w:rFonts w:ascii="Cambria Math" w:hAnsi="Cambria Math" w:cs="Cambria Math"/>
              <w:sz w:val="24"/>
              <w:szCs w:val="24"/>
            </w:rPr>
            <m:t>(1)</m:t>
          </m:r>
        </m:oMath>
      </m:oMathPara>
    </w:p>
    <w:p>
      <w:pPr>
        <w:widowControl/>
        <w:spacing w:line="300" w:lineRule="auto"/>
      </w:pPr>
      <w:r>
        <w:rPr/>
        <w:t xml:space="preserve">截距不受惩罚。式 (1) 通过正则化线性方程组求解，并缓存重复预测变量子集的系数。缺失值估计为</w:t>
      </w:r>
      <w:r>
        <w:rPr/>
        <w:t xml:space="preserve"> </w:t>
      </w:r>
      <m:oMath>
        <m:sSub>
          <m:e>
            <m:acc>
              <m:accPr>
                <m:chr m:val="̂"/>
              </m:accPr>
              <m:e>
                <m:r>
                  <w:rPr>
                    <w:rFonts w:ascii="Cambria Math" w:hAnsi="Cambria Math" w:cs="Cambria Math"/>
                    <w:sz w:val="24"/>
                    <w:szCs w:val="24"/>
                  </w:rPr>
                  <m:t>z</m:t>
                </m:r>
              </m:e>
            </m:acc>
          </m:e>
          <m:sub>
            <m:r>
              <w:rPr>
                <w:rFonts w:ascii="Cambria Math" w:hAnsi="Cambria Math" w:cs="Cambria Math"/>
                <w:sz w:val="24"/>
                <w:szCs w:val="24"/>
              </w:rPr>
              <m:t>u</m:t>
            </m:r>
            <m:r>
              <w:rPr>
                <w:rFonts w:ascii="Cambria Math" w:hAnsi="Cambria Math" w:cs="Cambria Math"/>
                <w:sz w:val="24"/>
                <w:szCs w:val="24"/>
              </w:rPr>
              <m:t>k</m:t>
            </m:r>
          </m:sub>
        </m:sSub>
        <m:r>
          <m:rPr>
            <m:sty m:val="p"/>
          </m:rPr>
          <w:rPr>
            <w:rFonts w:ascii="Cambria Math" w:hAnsi="Cambria Math" w:cs="Cambria Math"/>
            <w:sz w:val="24"/>
            <w:szCs w:val="24"/>
          </w:rPr>
          <m:t>=</m:t>
        </m:r>
        <m:sSub>
          <m:e>
            <m:acc>
              <m:accPr>
                <m:chr m:val="̂"/>
              </m:accPr>
              <m:e>
                <m:r>
                  <w:rPr>
                    <w:rFonts w:ascii="Cambria Math" w:hAnsi="Cambria Math" w:cs="Cambria Math"/>
                    <w:sz w:val="24"/>
                    <w:szCs w:val="24"/>
                  </w:rPr>
                  <m:t>α</m:t>
                </m:r>
              </m:e>
            </m:acc>
          </m:e>
          <m:sub>
            <m:r>
              <w:rPr>
                <w:rFonts w:ascii="Cambria Math" w:hAnsi="Cambria Math" w:cs="Cambria Math"/>
                <w:sz w:val="24"/>
                <w:szCs w:val="24"/>
              </w:rPr>
              <m:t>k</m:t>
            </m:r>
            <m:r>
              <m:rPr>
                <m:sty m:val="p"/>
              </m:rPr>
              <w:rPr>
                <w:rFonts w:ascii="Cambria Math" w:hAnsi="Cambria Math" w:cs="Cambria Math"/>
                <w:sz w:val="24"/>
                <w:szCs w:val="24"/>
              </w:rPr>
              <m:t>,</m:t>
            </m:r>
            <m:r>
              <m:rPr>
                <m:sty m:val="p"/>
                <m:scr m:val="script"/>
              </m:rPr>
              <w:rPr>
                <w:rFonts w:ascii="Cambria Math" w:hAnsi="Cambria Math" w:cs="Cambria Math"/>
                <w:sz w:val="24"/>
                <w:szCs w:val="24"/>
              </w:rPr>
              <m:t>S</m:t>
            </m:r>
          </m:sub>
        </m:sSub>
        <m:r>
          <m:rPr>
            <m:sty m:val="p"/>
          </m:rPr>
          <w:rPr>
            <w:rFonts w:ascii="Cambria Math" w:hAnsi="Cambria Math" w:cs="Cambria Math"/>
            <w:sz w:val="24"/>
            <w:szCs w:val="24"/>
          </w:rPr>
          <m:t>+</m:t>
        </m:r>
        <m:sSubSup>
          <m:e>
            <m:r>
              <w:rPr>
                <w:rFonts w:ascii="Cambria Math" w:hAnsi="Cambria Math" w:cs="Cambria Math"/>
                <w:sz w:val="24"/>
                <w:szCs w:val="24"/>
              </w:rPr>
              <m:t>z</m:t>
            </m:r>
          </m:e>
          <m:sub>
            <m:r>
              <w:rPr>
                <w:rFonts w:ascii="Cambria Math" w:hAnsi="Cambria Math" w:cs="Cambria Math"/>
                <w:sz w:val="24"/>
                <w:szCs w:val="24"/>
              </w:rPr>
              <m:t>u</m:t>
            </m:r>
            <m:r>
              <m:rPr>
                <m:sty m:val="p"/>
              </m:rPr>
              <w:rPr>
                <w:rFonts w:ascii="Cambria Math" w:hAnsi="Cambria Math" w:cs="Cambria Math"/>
                <w:sz w:val="24"/>
                <w:szCs w:val="24"/>
              </w:rPr>
              <m:t>,</m:t>
            </m:r>
            <m:r>
              <m:rPr>
                <m:sty m:val="p"/>
                <m:scr m:val="script"/>
              </m:rPr>
              <w:rPr>
                <w:rFonts w:ascii="Cambria Math" w:hAnsi="Cambria Math" w:cs="Cambria Math"/>
                <w:sz w:val="24"/>
                <w:szCs w:val="24"/>
              </w:rPr>
              <m:t>S</m:t>
            </m:r>
          </m:sub>
          <m:sup>
            <m:r>
              <m:rPr>
                <m:sty m:val="p"/>
                <m:scr m:val="sans-serif"/>
              </m:rPr>
              <w:rPr>
                <w:rFonts w:ascii="Cambria Math" w:hAnsi="Cambria Math" w:cs="Cambria Math"/>
                <w:sz w:val="24"/>
                <w:szCs w:val="24"/>
              </w:rPr>
              <m:t>T</m:t>
            </m:r>
          </m:sup>
        </m:sSubSup>
        <m:sSub>
          <m:e>
            <m:acc>
              <m:accPr>
                <m:chr m:val="̂"/>
              </m:accPr>
              <m:e>
                <m:r>
                  <w:rPr>
                    <w:rFonts w:ascii="Cambria Math" w:hAnsi="Cambria Math" w:cs="Cambria Math"/>
                    <w:sz w:val="24"/>
                    <w:szCs w:val="24"/>
                  </w:rPr>
                  <m:t>β</m:t>
                </m:r>
              </m:e>
            </m:acc>
          </m:e>
          <m:sub>
            <m:r>
              <w:rPr>
                <w:rFonts w:ascii="Cambria Math" w:hAnsi="Cambria Math" w:cs="Cambria Math"/>
                <w:sz w:val="24"/>
                <w:szCs w:val="24"/>
              </w:rPr>
              <m:t>k</m:t>
            </m:r>
            <m:r>
              <m:rPr>
                <m:sty m:val="p"/>
              </m:rPr>
              <w:rPr>
                <w:rFonts w:ascii="Cambria Math" w:hAnsi="Cambria Math" w:cs="Cambria Math"/>
                <w:sz w:val="24"/>
                <w:szCs w:val="24"/>
              </w:rPr>
              <m:t>,</m:t>
            </m:r>
            <m:r>
              <m:rPr>
                <m:sty m:val="p"/>
                <m:scr m:val="script"/>
              </m:rPr>
              <w:rPr>
                <w:rFonts w:ascii="Cambria Math" w:hAnsi="Cambria Math" w:cs="Cambria Math"/>
                <w:sz w:val="24"/>
                <w:szCs w:val="24"/>
              </w:rPr>
              <m:t>S</m:t>
            </m:r>
          </m:sub>
        </m:sSub>
      </m:oMath>
      <w:r>
        <w:rPr/>
        <w:t xml:space="preserve">。若不存在受支持的预测变量，则使用固定回退：在可支持的位置采用线性插值，其余位置使用前向延续值；历史完全没有锚点时采用目标前缀中位数。全部回退信息均来自</w:t>
      </w:r>
      <w:r>
        <w:rPr/>
        <w:t xml:space="preserve"> </w:t>
      </w:r>
      <m:oMath>
        <m:r>
          <w:rPr>
            <w:rFonts w:ascii="Cambria Math" w:hAnsi="Cambria Math" w:cs="Cambria Math"/>
            <w:sz w:val="24"/>
            <w:szCs w:val="24"/>
          </w:rPr>
          <m:t>t</m:t>
        </m:r>
      </m:oMath>
      <w:r>
        <w:rPr/>
        <w:t xml:space="preserve"> </w:t>
      </w:r>
      <w:r>
        <w:rPr/>
        <w:t xml:space="preserve">之前。</w:t>
      </w:r>
    </w:p>
    <w:bookmarkEnd w:id="25"/>
    <w:bookmarkStart w:id="26" w:name="受保护的长历史构造"/>
    <w:p>
      <w:pPr>
        <w:pStyle w:val="2"/>
        <w:widowControl/>
      </w:pPr>
      <w:r>
        <w:rPr/>
        <w:t xml:space="preserve">4.2　受保护的长历史构造</w:t>
      </w:r>
    </w:p>
    <w:p>
      <w:pPr>
        <w:widowControl/>
        <w:spacing w:line="300" w:lineRule="auto"/>
      </w:pPr>
      <w:r>
        <w:rPr/>
        <w:t xml:space="preserve">设</w:t>
      </w:r>
      <w:r>
        <w:rPr/>
        <w:t xml:space="preserve"> </w:t>
      </w:r>
      <m:oMath>
        <m:sSup>
          <m:e>
            <m:r>
              <w:rPr>
                <w:rFonts w:ascii="Cambria Math" w:hAnsi="Cambria Math" w:cs="Cambria Math"/>
                <w:sz w:val="24"/>
                <w:szCs w:val="24"/>
              </w:rPr>
              <m:t>Z</m:t>
            </m:r>
          </m:e>
          <m:sup>
            <m:r>
              <m:rPr>
                <m:sty m:val="p"/>
              </m:rPr>
              <w:rPr>
                <w:rFonts w:ascii="Cambria Math" w:hAnsi="Cambria Math" w:cs="Cambria Math"/>
                <w:sz w:val="24"/>
                <w:szCs w:val="24"/>
              </w:rPr>
              <m:t>l</m:t>
            </m:r>
            <m:r>
              <m:rPr>
                <m:sty m:val="p"/>
              </m:rPr>
              <w:rPr>
                <w:rFonts w:ascii="Cambria Math" w:hAnsi="Cambria Math" w:cs="Cambria Math"/>
                <w:sz w:val="24"/>
                <w:szCs w:val="24"/>
              </w:rPr>
              <m:t>o</m:t>
            </m:r>
            <m:r>
              <m:rPr>
                <m:sty m:val="p"/>
              </m:rPr>
              <w:rPr>
                <w:rFonts w:ascii="Cambria Math" w:hAnsi="Cambria Math" w:cs="Cambria Math"/>
                <w:sz w:val="24"/>
                <w:szCs w:val="24"/>
              </w:rPr>
              <m:t>n</m:t>
            </m:r>
            <m:r>
              <m:rPr>
                <m:sty m:val="p"/>
              </m:rPr>
              <w:rPr>
                <w:rFonts w:ascii="Cambria Math" w:hAnsi="Cambria Math" w:cs="Cambria Math"/>
                <w:sz w:val="24"/>
                <w:szCs w:val="24"/>
              </w:rPr>
              <m:t>g</m:t>
            </m:r>
          </m:sup>
        </m:sSup>
      </m:oMath>
      <w:r>
        <w:rPr/>
        <w:t xml:space="preserve"> </w:t>
      </w:r>
      <w:r>
        <w:rPr/>
        <w:t xml:space="preserve">为区间</w:t>
      </w:r>
      <w:r>
        <w:rPr/>
        <w:t xml:space="preserve"> </w:t>
      </w:r>
      <m:oMath>
        <m:r>
          <m:rPr>
            <m:sty m:val="p"/>
          </m:rPr>
          <w:rPr>
            <w:rFonts w:ascii="Cambria Math" w:hAnsi="Cambria Math" w:cs="Cambria Math"/>
            <w:sz w:val="24"/>
            <w:szCs w:val="24"/>
          </w:rPr>
          <m:t>[</m:t>
        </m:r>
        <m:r>
          <w:rPr>
            <w:rFonts w:ascii="Cambria Math" w:hAnsi="Cambria Math" w:cs="Cambria Math"/>
            <w:sz w:val="24"/>
            <w:szCs w:val="24"/>
          </w:rPr>
          <m:t>t</m:t>
        </m:r>
        <m:r>
          <m:rPr>
            <m:sty m:val="p"/>
          </m:rPr>
          <w:rPr>
            <w:rFonts w:ascii="Cambria Math" w:hAnsi="Cambria Math" w:cs="Cambria Math"/>
            <w:sz w:val="24"/>
            <w:szCs w:val="24"/>
          </w:rPr>
          <m:t>−</m:t>
        </m:r>
        <m:sSub>
          <m:e>
            <m:r>
              <w:rPr>
                <w:rFonts w:ascii="Cambria Math" w:hAnsi="Cambria Math" w:cs="Cambria Math"/>
                <w:sz w:val="24"/>
                <w:szCs w:val="24"/>
              </w:rPr>
              <m:t>L</m:t>
            </m:r>
          </m:e>
          <m:sub>
            <m:r>
              <w:rPr>
                <w:rFonts w:ascii="Cambria Math" w:hAnsi="Cambria Math" w:cs="Cambria Math"/>
                <w:sz w:val="24"/>
                <w:szCs w:val="24"/>
              </w:rPr>
              <m:t>t</m:t>
            </m:r>
          </m:sub>
        </m:sSub>
        <m:r>
          <m:rPr>
            <m:sty m:val="p"/>
          </m:rPr>
          <w:rPr>
            <w:rFonts w:ascii="Cambria Math" w:hAnsi="Cambria Math" w:cs="Cambria Math"/>
            <w:sz w:val="24"/>
            <w:szCs w:val="24"/>
          </w:rPr>
          <m:t>,</m:t>
        </m:r>
        <m:r>
          <w:rPr>
            <w:rFonts w:ascii="Cambria Math" w:hAnsi="Cambria Math" w:cs="Cambria Math"/>
            <w:sz w:val="24"/>
            <w:szCs w:val="24"/>
          </w:rPr>
          <m:t>t</m:t>
        </m:r>
        <m:r>
          <m:rPr>
            <m:sty m:val="p"/>
          </m:rPr>
          <w:rPr>
            <w:rFonts w:ascii="Cambria Math" w:hAnsi="Cambria Math" w:cs="Cambria Math"/>
            <w:sz w:val="24"/>
            <w:szCs w:val="24"/>
          </w:rPr>
          <m:t>)</m:t>
        </m:r>
      </m:oMath>
      <w:r>
        <w:rPr/>
        <w:t xml:space="preserve"> </w:t>
      </w:r>
      <w:r>
        <w:rPr/>
        <w:t xml:space="preserve">上的标准化历史。执行修复前，先用当前带掩码的后缀替换其最后</w:t>
      </w:r>
      <w:r>
        <w:rPr/>
        <w:t xml:space="preserve"> </w:t>
      </w:r>
      <m:oMath>
        <m:r>
          <w:rPr>
            <w:rFonts w:ascii="Cambria Math" w:hAnsi="Cambria Math" w:cs="Cambria Math"/>
            <w:sz w:val="24"/>
            <w:szCs w:val="24"/>
          </w:rPr>
          <m:t>W</m:t>
        </m:r>
      </m:oMath>
      <w:r>
        <w:rPr/>
        <w:t xml:space="preserve"> </w:t>
      </w:r>
      <w:r>
        <w:rPr/>
        <w:t xml:space="preserve">个位置，确保扩展上下文时不会恢复人工隐藏值。定义目标修复区域</w:t>
      </w:r>
      <w:r>
        <w:rPr/>
        <w:t xml:space="preserve"> </w:t>
      </w:r>
      <m:oMath>
        <m:sSub>
          <m:e>
            <m:r>
              <m:rPr>
                <m:sty m:val="p"/>
                <m:scr m:val="script"/>
              </m:rPr>
              <w:rPr>
                <w:rFonts w:ascii="Cambria Math" w:hAnsi="Cambria Math" w:cs="Cambria Math"/>
                <w:sz w:val="24"/>
                <w:szCs w:val="24"/>
              </w:rPr>
              <m:t>R</m:t>
            </m:r>
          </m:e>
          <m:sub>
            <m:r>
              <w:rPr>
                <w:rFonts w:ascii="Cambria Math" w:hAnsi="Cambria Math" w:cs="Cambria Math"/>
                <w:sz w:val="24"/>
                <w:szCs w:val="24"/>
              </w:rPr>
              <m:t>t</m:t>
            </m:r>
          </m:sub>
        </m:sSub>
        <m:r>
          <m:rPr>
            <m:sty m:val="p"/>
          </m:rPr>
          <w:rPr>
            <w:rFonts w:ascii="Cambria Math" w:hAnsi="Cambria Math" w:cs="Cambria Math"/>
            <w:sz w:val="24"/>
            <w:szCs w:val="24"/>
          </w:rPr>
          <m:t>=</m:t>
        </m:r>
        <m:r>
          <m:rPr>
            <m:sty m:val="p"/>
          </m:rPr>
          <w:rPr>
            <w:rFonts w:ascii="Cambria Math" w:hAnsi="Cambria Math" w:cs="Cambria Math"/>
            <w:sz w:val="24"/>
            <w:szCs w:val="24"/>
          </w:rPr>
          <m:t>{</m:t>
        </m:r>
        <m:r>
          <m:rPr>
            <m:sty m:val="p"/>
          </m:rPr>
          <w:rPr>
            <w:rFonts w:ascii="Cambria Math" w:hAnsi="Cambria Math" w:cs="Cambria Math"/>
            <w:sz w:val="24"/>
            <w:szCs w:val="24"/>
          </w:rPr>
          <m:t>(</m:t>
        </m:r>
        <m:r>
          <w:rPr>
            <w:rFonts w:ascii="Cambria Math" w:hAnsi="Cambria Math" w:cs="Cambria Math"/>
            <w:sz w:val="24"/>
            <w:szCs w:val="24"/>
          </w:rPr>
          <m:t>u</m:t>
        </m:r>
        <m:r>
          <m:rPr>
            <m:sty m:val="p"/>
          </m:rPr>
          <w:rPr>
            <w:rFonts w:ascii="Cambria Math" w:hAnsi="Cambria Math" w:cs="Cambria Math"/>
            <w:sz w:val="24"/>
            <w:szCs w:val="24"/>
          </w:rPr>
          <m:t>,</m:t>
        </m:r>
        <m:r>
          <w:rPr>
            <w:rFonts w:ascii="Cambria Math" w:hAnsi="Cambria Math" w:cs="Cambria Math"/>
            <w:sz w:val="24"/>
            <w:szCs w:val="24"/>
          </w:rPr>
          <m:t>k</m:t>
        </m:r>
        <m:r>
          <m:rPr>
            <m:sty m:val="p"/>
          </m:rPr>
          <w:rPr>
            <w:rFonts w:ascii="Cambria Math" w:hAnsi="Cambria Math" w:cs="Cambria Math"/>
            <w:sz w:val="24"/>
            <w:szCs w:val="24"/>
          </w:rPr>
          <m:t>)</m:t>
        </m:r>
        <m:r>
          <m:rPr>
            <m:sty m:val="p"/>
          </m:rPr>
          <w:rPr>
            <w:rFonts w:ascii="Cambria Math" w:hAnsi="Cambria Math" w:cs="Cambria Math"/>
            <w:sz w:val="24"/>
            <w:szCs w:val="24"/>
          </w:rPr>
          <m:t>:</m:t>
        </m:r>
        <m:r>
          <w:rPr>
            <w:rFonts w:ascii="Cambria Math" w:hAnsi="Cambria Math" w:cs="Cambria Math"/>
            <w:sz w:val="24"/>
            <w:szCs w:val="24"/>
          </w:rPr>
          <m:t>t</m:t>
        </m:r>
        <m:r>
          <m:rPr>
            <m:sty m:val="p"/>
          </m:rPr>
          <w:rPr>
            <w:rFonts w:ascii="Cambria Math" w:hAnsi="Cambria Math" w:cs="Cambria Math"/>
            <w:sz w:val="24"/>
            <w:szCs w:val="24"/>
          </w:rPr>
          <m:t>−</m:t>
        </m:r>
        <m:r>
          <w:rPr>
            <w:rFonts w:ascii="Cambria Math" w:hAnsi="Cambria Math" w:cs="Cambria Math"/>
            <w:sz w:val="24"/>
            <w:szCs w:val="24"/>
          </w:rPr>
          <m:t>W</m:t>
        </m:r>
        <m:r>
          <m:rPr>
            <m:sty m:val="p"/>
          </m:rPr>
          <w:rPr>
            <w:rFonts w:ascii="Cambria Math" w:hAnsi="Cambria Math" w:cs="Cambria Math"/>
            <w:sz w:val="24"/>
            <w:szCs w:val="24"/>
          </w:rPr>
          <m:t>≤</m:t>
        </m:r>
        <m:r>
          <w:rPr>
            <w:rFonts w:ascii="Cambria Math" w:hAnsi="Cambria Math" w:cs="Cambria Math"/>
            <w:sz w:val="24"/>
            <w:szCs w:val="24"/>
          </w:rPr>
          <m:t>u</m:t>
        </m:r>
        <m:r>
          <m:rPr>
            <m:sty m:val="p"/>
          </m:rPr>
          <w:rPr>
            <w:rFonts w:ascii="Cambria Math" w:hAnsi="Cambria Math" w:cs="Cambria Math"/>
            <w:sz w:val="24"/>
            <w:szCs w:val="24"/>
          </w:rPr>
          <m:t>&lt;</m:t>
        </m:r>
        <m:r>
          <w:rPr>
            <w:rFonts w:ascii="Cambria Math" w:hAnsi="Cambria Math" w:cs="Cambria Math"/>
            <w:sz w:val="24"/>
            <w:szCs w:val="24"/>
          </w:rPr>
          <m:t>t</m:t>
        </m:r>
        <m:r>
          <m:rPr>
            <m:sty m:val="p"/>
          </m:rPr>
          <w:rPr>
            <w:rFonts w:ascii="Cambria Math" w:hAnsi="Cambria Math" w:cs="Cambria Math"/>
            <w:sz w:val="24"/>
            <w:szCs w:val="24"/>
          </w:rPr>
          <m:t>,</m:t>
        </m:r>
        <m:r>
          <w:rPr>
            <w:rFonts w:ascii="Cambria Math" w:hAnsi="Cambria Math" w:cs="Cambria Math"/>
            <w:sz w:val="24"/>
            <w:szCs w:val="24"/>
          </w:rPr>
          <m:t> </m:t>
        </m:r>
        <m:r>
          <w:rPr>
            <w:rFonts w:ascii="Cambria Math" w:hAnsi="Cambria Math" w:cs="Cambria Math"/>
            <w:sz w:val="24"/>
            <w:szCs w:val="24"/>
          </w:rPr>
          <m:t>k</m:t>
        </m:r>
        <m:r>
          <m:rPr>
            <m:sty m:val="p"/>
          </m:rPr>
          <w:rPr>
            <w:rFonts w:ascii="Cambria Math" w:hAnsi="Cambria Math" w:cs="Cambria Math"/>
            <w:sz w:val="24"/>
            <w:szCs w:val="24"/>
          </w:rPr>
          <m:t>∈</m:t>
        </m:r>
        <m:r>
          <m:rPr>
            <m:sty m:val="p"/>
            <m:scr m:val="script"/>
          </m:rPr>
          <w:rPr>
            <w:rFonts w:ascii="Cambria Math" w:hAnsi="Cambria Math" w:cs="Cambria Math"/>
            <w:sz w:val="24"/>
            <w:szCs w:val="24"/>
          </w:rPr>
          <m:t>T</m:t>
        </m:r>
        <m:r>
          <m:rPr>
            <m:sty m:val="p"/>
          </m:rPr>
          <w:rPr>
            <w:rFonts w:ascii="Cambria Math" w:hAnsi="Cambria Math" w:cs="Cambria Math"/>
            <w:sz w:val="24"/>
            <w:szCs w:val="24"/>
          </w:rPr>
          <m:t>,</m:t>
        </m:r>
        <m:r>
          <w:rPr>
            <w:rFonts w:ascii="Cambria Math" w:hAnsi="Cambria Math" w:cs="Cambria Math"/>
            <w:sz w:val="24"/>
            <w:szCs w:val="24"/>
          </w:rPr>
          <m:t> </m:t>
        </m:r>
        <m:sSub>
          <m:e>
            <m:r>
              <w:rPr>
                <w:rFonts w:ascii="Cambria Math" w:hAnsi="Cambria Math" w:cs="Cambria Math"/>
                <w:sz w:val="24"/>
                <w:szCs w:val="24"/>
              </w:rPr>
              <m:t>M</m:t>
            </m:r>
          </m:e>
          <m:sub>
            <m:r>
              <w:rPr>
                <w:rFonts w:ascii="Cambria Math" w:hAnsi="Cambria Math" w:cs="Cambria Math"/>
                <w:sz w:val="24"/>
                <w:szCs w:val="24"/>
              </w:rPr>
              <m:t>u</m:t>
            </m:r>
            <m:r>
              <w:rPr>
                <w:rFonts w:ascii="Cambria Math" w:hAnsi="Cambria Math" w:cs="Cambria Math"/>
                <w:sz w:val="24"/>
                <w:szCs w:val="24"/>
              </w:rPr>
              <m:t>k</m:t>
            </m:r>
          </m:sub>
        </m:sSub>
        <m:r>
          <m:rPr>
            <m:sty m:val="p"/>
          </m:rPr>
          <w:rPr>
            <w:rFonts w:ascii="Cambria Math" w:hAnsi="Cambria Math" w:cs="Cambria Math"/>
            <w:sz w:val="24"/>
            <w:szCs w:val="24"/>
          </w:rPr>
          <m:t>=</m:t>
        </m:r>
        <m:r>
          <w:rPr>
            <w:rFonts w:ascii="Cambria Math" w:hAnsi="Cambria Math" w:cs="Cambria Math"/>
            <w:sz w:val="24"/>
            <w:szCs w:val="24"/>
          </w:rPr>
          <m:t>0</m:t>
        </m:r>
        <m:r>
          <m:rPr>
            <m:sty m:val="p"/>
          </m:rPr>
          <w:rPr>
            <w:rFonts w:ascii="Cambria Math" w:hAnsi="Cambria Math" w:cs="Cambria Math"/>
            <w:sz w:val="24"/>
            <w:szCs w:val="24"/>
          </w:rPr>
          <m:t>}</m:t>
        </m:r>
      </m:oMath>
      <w:r>
        <w:rPr/>
        <w:t xml:space="preserve">。预测器接收</w:t>
      </w:r>
    </w:p>
    <w:p>
      <w:pPr>
        <w:keepLines/>
        <w:ind w:firstLine="0"/>
        <w:jc w:val="center"/>
      </w:pPr>
      <m:oMathPara>
        <m:oMathParaPr>
          <m:jc m:val="center"/>
        </m:oMathParaPr>
        <m:oMath>
          <m:sSub>
            <m:e>
              <m:acc>
                <m:accPr>
                  <m:chr m:val="̃"/>
                </m:accPr>
                <m:e>
                  <m:r>
                    <w:rPr>
                      <w:rFonts w:ascii="Cambria Math" w:hAnsi="Cambria Math" w:cs="Cambria Math"/>
                      <w:sz w:val="24"/>
                      <w:szCs w:val="24"/>
                    </w:rPr>
                    <m:t>Z</m:t>
                  </m:r>
                </m:e>
              </m:acc>
            </m:e>
            <m:sub>
              <m:r>
                <w:rPr>
                  <w:rFonts w:ascii="Cambria Math" w:hAnsi="Cambria Math" w:cs="Cambria Math"/>
                  <w:sz w:val="24"/>
                  <w:szCs w:val="24"/>
                </w:rPr>
                <m:t>u</m:t>
              </m:r>
              <m:r>
                <w:rPr>
                  <w:rFonts w:ascii="Cambria Math" w:hAnsi="Cambria Math" w:cs="Cambria Math"/>
                  <w:sz w:val="24"/>
                  <w:szCs w:val="24"/>
                </w:rPr>
                <m:t>j</m:t>
              </m:r>
            </m:sub>
          </m:sSub>
          <m:r>
            <m:rPr>
              <m:sty m:val="p"/>
            </m:rPr>
            <w:rPr>
              <w:rFonts w:ascii="Cambria Math" w:hAnsi="Cambria Math" w:cs="Cambria Math"/>
              <w:sz w:val="24"/>
              <w:szCs w:val="24"/>
            </w:rPr>
            <m:t>=</m:t>
          </m:r>
          <m:d>
            <m:dPr>
              <m:begChr m:val="{"/>
              <m:endChr m:val=""/>
              <m:grow/>
            </m:dPr>
            <m:e>
              <m:m>
                <m:mPr>
                  <m:baseJc m:val="center"/>
                  <m:plcHide m:val="1"/>
                  <m:mcs>
                    <m:mc>
                      <m:mcPr>
                        <m:mcJc m:val="left"/>
                        <m:count m:val="1"/>
                      </m:mcPr>
                    </m:mc>
                    <m:mc>
                      <m:mcPr>
                        <m:mcJc m:val="left"/>
                        <m:count m:val="1"/>
                      </m:mcPr>
                    </m:mc>
                  </m:mcs>
                </m:mPr>
                <m:mr>
                  <m:e>
                    <m:sSub>
                      <m:e>
                        <m:acc>
                          <m:accPr>
                            <m:chr m:val="̂"/>
                          </m:accPr>
                          <m:e>
                            <m:r>
                              <w:rPr>
                                <w:rFonts w:ascii="Cambria Math" w:hAnsi="Cambria Math" w:cs="Cambria Math"/>
                                <w:sz w:val="24"/>
                                <w:szCs w:val="24"/>
                              </w:rPr>
                              <m:t>z</m:t>
                            </m:r>
                          </m:e>
                        </m:acc>
                      </m:e>
                      <m:sub>
                        <m:r>
                          <w:rPr>
                            <w:rFonts w:ascii="Cambria Math" w:hAnsi="Cambria Math" w:cs="Cambria Math"/>
                            <w:sz w:val="24"/>
                            <w:szCs w:val="24"/>
                          </w:rPr>
                          <m:t>u</m:t>
                        </m:r>
                        <m:r>
                          <w:rPr>
                            <w:rFonts w:ascii="Cambria Math" w:hAnsi="Cambria Math" w:cs="Cambria Math"/>
                            <w:sz w:val="24"/>
                            <w:szCs w:val="24"/>
                          </w:rPr>
                          <m:t>j</m:t>
                        </m:r>
                      </m:sub>
                    </m:sSub>
                    <m:r>
                      <m:rPr>
                        <m:sty m:val="p"/>
                      </m:rPr>
                      <w:rPr>
                        <w:rFonts w:ascii="Cambria Math" w:hAnsi="Cambria Math" w:cs="Cambria Math"/>
                        <w:sz w:val="24"/>
                        <w:szCs w:val="24"/>
                      </w:rPr>
                      <m:t>,</m:t>
                    </m:r>
                  </m:e>
                  <m:e>
                    <m:r>
                      <m:rPr>
                        <m:sty m:val="p"/>
                      </m:rPr>
                      <w:rPr>
                        <w:rFonts w:ascii="Cambria Math" w:hAnsi="Cambria Math" w:cs="Cambria Math"/>
                        <w:sz w:val="24"/>
                        <w:szCs w:val="24"/>
                      </w:rPr>
                      <m:t>(</m:t>
                    </m:r>
                    <m:r>
                      <w:rPr>
                        <w:rFonts w:ascii="Cambria Math" w:hAnsi="Cambria Math" w:cs="Cambria Math"/>
                        <w:sz w:val="24"/>
                        <w:szCs w:val="24"/>
                      </w:rPr>
                      <m:t>u</m:t>
                    </m:r>
                    <m:r>
                      <m:rPr>
                        <m:sty m:val="p"/>
                      </m:rPr>
                      <w:rPr>
                        <w:rFonts w:ascii="Cambria Math" w:hAnsi="Cambria Math" w:cs="Cambria Math"/>
                        <w:sz w:val="24"/>
                        <w:szCs w:val="24"/>
                      </w:rPr>
                      <m:t>,</m:t>
                    </m:r>
                    <m:r>
                      <w:rPr>
                        <w:rFonts w:ascii="Cambria Math" w:hAnsi="Cambria Math" w:cs="Cambria Math"/>
                        <w:sz w:val="24"/>
                        <w:szCs w:val="24"/>
                      </w:rPr>
                      <m:t>j</m:t>
                    </m:r>
                    <m:r>
                      <m:rPr>
                        <m:sty m:val="p"/>
                      </m:rPr>
                      <w:rPr>
                        <w:rFonts w:ascii="Cambria Math" w:hAnsi="Cambria Math" w:cs="Cambria Math"/>
                        <w:sz w:val="24"/>
                        <w:szCs w:val="24"/>
                      </w:rPr>
                      <m:t>)</m:t>
                    </m:r>
                    <m:r>
                      <m:rPr>
                        <m:sty m:val="p"/>
                      </m:rPr>
                      <w:rPr>
                        <w:rFonts w:ascii="Cambria Math" w:hAnsi="Cambria Math" w:cs="Cambria Math"/>
                        <w:sz w:val="24"/>
                        <w:szCs w:val="24"/>
                      </w:rPr>
                      <m:t>∈</m:t>
                    </m:r>
                    <m:sSub>
                      <m:e>
                        <m:r>
                          <m:rPr>
                            <m:sty m:val="p"/>
                            <m:scr m:val="script"/>
                          </m:rPr>
                          <w:rPr>
                            <w:rFonts w:ascii="Cambria Math" w:hAnsi="Cambria Math" w:cs="Cambria Math"/>
                            <w:sz w:val="24"/>
                            <w:szCs w:val="24"/>
                          </w:rPr>
                          <m:t>R</m:t>
                        </m:r>
                      </m:e>
                      <m:sub>
                        <m:r>
                          <w:rPr>
                            <w:rFonts w:ascii="Cambria Math" w:hAnsi="Cambria Math" w:cs="Cambria Math"/>
                            <w:sz w:val="24"/>
                            <w:szCs w:val="24"/>
                          </w:rPr>
                          <m:t>t</m:t>
                        </m:r>
                      </m:sub>
                    </m:sSub>
                    <m:r>
                      <m:rPr>
                        <m:sty m:val="p"/>
                      </m:rPr>
                      <w:rPr>
                        <w:rFonts w:ascii="Cambria Math" w:hAnsi="Cambria Math" w:cs="Cambria Math"/>
                        <w:sz w:val="24"/>
                        <w:szCs w:val="24"/>
                      </w:rPr>
                      <m:t>,</m:t>
                    </m:r>
                  </m:e>
                </m:mr>
                <m:mr>
                  <m:e>
                    <m:sSubSup>
                      <m:e>
                        <m:r>
                          <w:rPr>
                            <w:rFonts w:ascii="Cambria Math" w:hAnsi="Cambria Math" w:cs="Cambria Math"/>
                            <w:sz w:val="24"/>
                            <w:szCs w:val="24"/>
                          </w:rPr>
                          <m:t>Z</m:t>
                        </m:r>
                      </m:e>
                      <m:sub>
                        <m:r>
                          <w:rPr>
                            <w:rFonts w:ascii="Cambria Math" w:hAnsi="Cambria Math" w:cs="Cambria Math"/>
                            <w:sz w:val="24"/>
                            <w:szCs w:val="24"/>
                          </w:rPr>
                          <m:t>u</m:t>
                        </m:r>
                        <m:r>
                          <w:rPr>
                            <w:rFonts w:ascii="Cambria Math" w:hAnsi="Cambria Math" w:cs="Cambria Math"/>
                            <w:sz w:val="24"/>
                            <w:szCs w:val="24"/>
                          </w:rPr>
                          <m:t>j</m:t>
                        </m:r>
                      </m:sub>
                      <m:sup>
                        <m:r>
                          <m:rPr>
                            <m:sty m:val="p"/>
                          </m:rPr>
                          <w:rPr>
                            <w:rFonts w:ascii="Cambria Math" w:hAnsi="Cambria Math" w:cs="Cambria Math"/>
                            <w:sz w:val="24"/>
                            <w:szCs w:val="24"/>
                          </w:rPr>
                          <m:t>l</m:t>
                        </m:r>
                        <m:r>
                          <m:rPr>
                            <m:sty m:val="p"/>
                          </m:rPr>
                          <w:rPr>
                            <w:rFonts w:ascii="Cambria Math" w:hAnsi="Cambria Math" w:cs="Cambria Math"/>
                            <w:sz w:val="24"/>
                            <w:szCs w:val="24"/>
                          </w:rPr>
                          <m:t>o</m:t>
                        </m:r>
                        <m:r>
                          <m:rPr>
                            <m:sty m:val="p"/>
                          </m:rPr>
                          <w:rPr>
                            <w:rFonts w:ascii="Cambria Math" w:hAnsi="Cambria Math" w:cs="Cambria Math"/>
                            <w:sz w:val="24"/>
                            <w:szCs w:val="24"/>
                          </w:rPr>
                          <m:t>n</m:t>
                        </m:r>
                        <m:r>
                          <m:rPr>
                            <m:sty m:val="p"/>
                          </m:rPr>
                          <w:rPr>
                            <w:rFonts w:ascii="Cambria Math" w:hAnsi="Cambria Math" w:cs="Cambria Math"/>
                            <w:sz w:val="24"/>
                            <w:szCs w:val="24"/>
                          </w:rPr>
                          <m:t>g</m:t>
                        </m:r>
                      </m:sup>
                    </m:sSubSup>
                    <m:r>
                      <m:rPr>
                        <m:sty m:val="p"/>
                      </m:rPr>
                      <w:rPr>
                        <w:rFonts w:ascii="Cambria Math" w:hAnsi="Cambria Math" w:cs="Cambria Math"/>
                        <w:sz w:val="24"/>
                        <w:szCs w:val="24"/>
                      </w:rPr>
                      <m:t>,</m:t>
                    </m:r>
                  </m:e>
                  <m:e>
                    <m:r>
                      <m:rPr>
                        <m:nor/>
                        <m:sty m:val="p"/>
                      </m:rPr>
                      <w:rPr>
                        <w:rFonts w:ascii="Cambria Math" w:hAnsi="Cambria Math" w:cs="Cambria Math"/>
                        <w:sz w:val="24"/>
                        <w:szCs w:val="24"/>
                      </w:rPr>
                      <m:t>其他位置</m:t>
                    </m:r>
                    <m:r>
                      <m:rPr>
                        <m:sty m:val="p"/>
                      </m:rPr>
                      <w:rPr>
                        <w:rFonts w:ascii="Cambria Math" w:hAnsi="Cambria Math" w:cs="Cambria Math"/>
                        <w:sz w:val="24"/>
                        <w:szCs w:val="24"/>
                      </w:rPr>
                      <m:t>.</m:t>
                    </m:r>
                  </m:e>
                </m:mr>
              </m:m>
            </m:e>
          </m:d>
          <m:r>
            <w:rPr>
              <w:rFonts w:ascii="Cambria Math" w:hAnsi="Cambria Math" w:cs="Cambria Math"/>
              <w:sz w:val="24"/>
              <w:szCs w:val="24"/>
            </w:rPr>
            <m:t>  </m:t>
          </m:r>
          <m:r>
            <m:rPr>
              <m:nor/>
              <m:sty m:val="p"/>
            </m:rPr>
            <w:rPr>
              <w:rFonts w:ascii="Cambria Math" w:hAnsi="Cambria Math" w:cs="Cambria Math"/>
              <w:sz w:val="24"/>
              <w:szCs w:val="24"/>
            </w:rPr>
            <m:t>(2)</m:t>
          </m:r>
        </m:oMath>
      </m:oMathPara>
    </w:p>
    <w:p>
      <w:pPr>
        <w:widowControl/>
        <w:spacing w:line="300" w:lineRule="auto"/>
      </w:pPr>
      <w:r>
        <w:rPr/>
        <w:t xml:space="preserve">式 (2) 保留所有更早缺口和辅助变量缺口的原生状态。十一个本地变量全部保留；若某个追加同伴在当前 192 小时内完全没有观测，则从各比较方法的模型输入中一致移除，扩展历史时仍使用这一固定选择。随后通过分组多变量接口产生目标预测</w:t>
      </w:r>
      <w:r>
        <w:rPr/>
        <w:t xml:space="preserve"> </w:t>
      </w:r>
      <m:oMath>
        <m:r>
          <w:rPr>
            <w:rFonts w:ascii="Cambria Math" w:hAnsi="Cambria Math" w:cs="Cambria Math"/>
            <w:sz w:val="24"/>
            <w:szCs w:val="24"/>
          </w:rPr>
          <m:t>P</m:t>
        </m:r>
        <m:r>
          <m:rPr>
            <m:sty m:val="p"/>
          </m:rPr>
          <w:rPr>
            <w:rFonts w:ascii="Cambria Math" w:hAnsi="Cambria Math" w:cs="Cambria Math"/>
            <w:sz w:val="24"/>
            <w:szCs w:val="24"/>
          </w:rPr>
          <m:t>=</m:t>
        </m:r>
        <m:sSub>
          <m:e>
            <m:r>
              <w:rPr>
                <w:rFonts w:ascii="Cambria Math" w:hAnsi="Cambria Math" w:cs="Cambria Math"/>
                <w:sz w:val="24"/>
                <w:szCs w:val="24"/>
              </w:rPr>
              <m:t>F</m:t>
            </m:r>
          </m:e>
          <m:sub>
            <m:r>
              <w:rPr>
                <w:rFonts w:ascii="Cambria Math" w:hAnsi="Cambria Math" w:cs="Cambria Math"/>
                <w:sz w:val="24"/>
                <w:szCs w:val="24"/>
              </w:rPr>
              <m:t>H</m:t>
            </m:r>
          </m:sub>
        </m:sSub>
        <m:r>
          <m:rPr>
            <m:sty m:val="p"/>
          </m:rPr>
          <w:rPr>
            <w:rFonts w:ascii="Cambria Math" w:hAnsi="Cambria Math" w:cs="Cambria Math"/>
            <w:sz w:val="24"/>
            <w:szCs w:val="24"/>
          </w:rPr>
          <m:t>(</m:t>
        </m:r>
        <m:acc>
          <m:accPr>
            <m:chr m:val="̃"/>
          </m:accPr>
          <m:e>
            <m:r>
              <w:rPr>
                <w:rFonts w:ascii="Cambria Math" w:hAnsi="Cambria Math" w:cs="Cambria Math"/>
                <w:sz w:val="24"/>
                <w:szCs w:val="24"/>
              </w:rPr>
              <m:t>Z</m:t>
            </m:r>
          </m:e>
        </m:acc>
        <m:r>
          <m:rPr>
            <m:sty m:val="p"/>
          </m:rPr>
          <w:rPr>
            <w:rFonts w:ascii="Cambria Math" w:hAnsi="Cambria Math" w:cs="Cambria Math"/>
            <w:sz w:val="24"/>
            <w:szCs w:val="24"/>
          </w:rPr>
          <m:t>)</m:t>
        </m:r>
      </m:oMath>
      <w:r>
        <w:rPr/>
        <w:t xml:space="preserve">。预测器原始权重、内部归一化与注意力计算均保持不变。</w:t>
      </w:r>
    </w:p>
    <w:bookmarkEnd w:id="26"/>
    <w:bookmarkStart w:id="27" w:name="统计预测与固定融合"/>
    <w:p>
      <w:pPr>
        <w:pStyle w:val="2"/>
        <w:widowControl/>
      </w:pPr>
      <w:r>
        <w:rPr/>
        <w:t xml:space="preserve">4.3　统计预测与固定融合</w:t>
      </w:r>
    </w:p>
    <w:p>
      <w:pPr>
        <w:widowControl/>
        <w:spacing w:line="300" w:lineRule="auto"/>
      </w:pPr>
      <w:r>
        <w:rPr/>
        <w:t xml:space="preserve">统计分支采用标准化的</w:t>
      </w:r>
      <w:r>
        <w:rPr/>
        <w:t xml:space="preserve"> </w:t>
      </w:r>
      <m:oMath>
        <m:r>
          <w:rPr>
            <w:rFonts w:ascii="Cambria Math" w:hAnsi="Cambria Math" w:cs="Cambria Math"/>
            <w:sz w:val="24"/>
            <w:szCs w:val="24"/>
          </w:rPr>
          <m:t>D</m:t>
        </m:r>
      </m:oMath>
      <w:r>
        <w:rPr/>
        <w:t xml:space="preserve"> </w:t>
      </w:r>
      <w:r>
        <w:rPr/>
        <w:t xml:space="preserve">变量系统</w:t>
      </w:r>
    </w:p>
    <w:p>
      <w:pPr>
        <w:keepLines/>
        <w:ind w:firstLine="0"/>
        <w:jc w:val="center"/>
      </w:pPr>
      <m:oMathPara>
        <m:oMathParaPr>
          <m:jc m:val="center"/>
        </m:oMathParaPr>
        <m:oMath>
          <m:sSub>
            <m:e>
              <m:r>
                <w:rPr>
                  <w:rFonts w:ascii="Cambria Math" w:hAnsi="Cambria Math" w:cs="Cambria Math"/>
                  <w:sz w:val="24"/>
                  <w:szCs w:val="24"/>
                </w:rPr>
                <m:t>z</m:t>
              </m:r>
            </m:e>
            <m:sub>
              <m:r>
                <w:rPr>
                  <w:rFonts w:ascii="Cambria Math" w:hAnsi="Cambria Math" w:cs="Cambria Math"/>
                  <w:sz w:val="24"/>
                  <w:szCs w:val="24"/>
                </w:rPr>
                <m:t>u</m:t>
              </m:r>
              <m:r>
                <m:rPr>
                  <m:sty m:val="p"/>
                </m:rPr>
                <w:rPr>
                  <w:rFonts w:ascii="Cambria Math" w:hAnsi="Cambria Math" w:cs="Cambria Math"/>
                  <w:sz w:val="24"/>
                  <w:szCs w:val="24"/>
                </w:rPr>
                <m:t>+</m:t>
              </m:r>
              <m:r>
                <w:rPr>
                  <w:rFonts w:ascii="Cambria Math" w:hAnsi="Cambria Math" w:cs="Cambria Math"/>
                  <w:sz w:val="24"/>
                  <w:szCs w:val="24"/>
                </w:rPr>
                <m:t>1</m:t>
              </m:r>
            </m:sub>
          </m:sSub>
          <m:r>
            <m:rPr>
              <m:sty m:val="p"/>
            </m:rPr>
            <w:rPr>
              <w:rFonts w:ascii="Cambria Math" w:hAnsi="Cambria Math" w:cs="Cambria Math"/>
              <w:sz w:val="24"/>
              <w:szCs w:val="24"/>
            </w:rPr>
            <m:t>=</m:t>
          </m:r>
          <m:r>
            <w:rPr>
              <w:rFonts w:ascii="Cambria Math" w:hAnsi="Cambria Math" w:cs="Cambria Math"/>
              <w:sz w:val="24"/>
              <w:szCs w:val="24"/>
            </w:rPr>
            <m:t>A</m:t>
          </m:r>
          <m:sSub>
            <m:e>
              <m:r>
                <w:rPr>
                  <w:rFonts w:ascii="Cambria Math" w:hAnsi="Cambria Math" w:cs="Cambria Math"/>
                  <w:sz w:val="24"/>
                  <w:szCs w:val="24"/>
                </w:rPr>
                <m:t>z</m:t>
              </m:r>
            </m:e>
            <m:sub>
              <m:r>
                <w:rPr>
                  <w:rFonts w:ascii="Cambria Math" w:hAnsi="Cambria Math" w:cs="Cambria Math"/>
                  <w:sz w:val="24"/>
                  <w:szCs w:val="24"/>
                </w:rPr>
                <m:t>u</m:t>
              </m:r>
            </m:sub>
          </m:sSub>
          <m:r>
            <m:rPr>
              <m:sty m:val="p"/>
            </m:rPr>
            <w:rPr>
              <w:rFonts w:ascii="Cambria Math" w:hAnsi="Cambria Math" w:cs="Cambria Math"/>
              <w:sz w:val="24"/>
              <w:szCs w:val="24"/>
            </w:rPr>
            <m:t>+</m:t>
          </m:r>
          <m:r>
            <w:rPr>
              <w:rFonts w:ascii="Cambria Math" w:hAnsi="Cambria Math" w:cs="Cambria Math"/>
              <w:sz w:val="24"/>
              <w:szCs w:val="24"/>
            </w:rPr>
            <m:t>b</m:t>
          </m:r>
          <m:r>
            <m:rPr>
              <m:sty m:val="p"/>
            </m:rPr>
            <w:rPr>
              <w:rFonts w:ascii="Cambria Math" w:hAnsi="Cambria Math" w:cs="Cambria Math"/>
              <w:sz w:val="24"/>
              <w:szCs w:val="24"/>
            </w:rPr>
            <m:t>+</m:t>
          </m:r>
          <m:sSub>
            <m:e>
              <m:r>
                <w:rPr>
                  <w:rFonts w:ascii="Cambria Math" w:hAnsi="Cambria Math" w:cs="Cambria Math"/>
                  <w:sz w:val="24"/>
                  <w:szCs w:val="24"/>
                </w:rPr>
                <m:t>ε</m:t>
              </m:r>
            </m:e>
            <m:sub>
              <m:r>
                <w:rPr>
                  <w:rFonts w:ascii="Cambria Math" w:hAnsi="Cambria Math" w:cs="Cambria Math"/>
                  <w:sz w:val="24"/>
                  <w:szCs w:val="24"/>
                </w:rPr>
                <m:t>u</m:t>
              </m:r>
            </m:sub>
          </m:sSub>
          <m:r>
            <m:rPr>
              <m:sty m:val="p"/>
            </m:rPr>
            <w:rPr>
              <w:rFonts w:ascii="Cambria Math" w:hAnsi="Cambria Math" w:cs="Cambria Math"/>
              <w:sz w:val="24"/>
              <w:szCs w:val="24"/>
            </w:rPr>
            <m:t>,</m:t>
          </m:r>
          <m:r>
            <w:rPr>
              <w:rFonts w:ascii="Cambria Math" w:hAnsi="Cambria Math" w:cs="Cambria Math"/>
              <w:sz w:val="24"/>
              <w:szCs w:val="24"/>
            </w:rPr>
            <m:t>  </m:t>
          </m:r>
          <m:sSub>
            <m:e>
              <m:r>
                <w:rPr>
                  <w:rFonts w:ascii="Cambria Math" w:hAnsi="Cambria Math" w:cs="Cambria Math"/>
                  <w:sz w:val="24"/>
                  <w:szCs w:val="24"/>
                </w:rPr>
                <m:t>ε</m:t>
              </m:r>
            </m:e>
            <m:sub>
              <m:r>
                <w:rPr>
                  <w:rFonts w:ascii="Cambria Math" w:hAnsi="Cambria Math" w:cs="Cambria Math"/>
                  <w:sz w:val="24"/>
                  <w:szCs w:val="24"/>
                </w:rPr>
                <m:t>u</m:t>
              </m:r>
            </m:sub>
          </m:sSub>
          <m:r>
            <m:rPr>
              <m:sty m:val="p"/>
            </m:rPr>
            <w:rPr>
              <w:rFonts w:ascii="Cambria Math" w:hAnsi="Cambria Math" w:cs="Cambria Math"/>
              <w:sz w:val="24"/>
              <w:szCs w:val="24"/>
            </w:rPr>
            <m:t>∼</m:t>
          </m:r>
          <m:r>
            <m:rPr>
              <m:sty m:val="p"/>
              <m:scr m:val="script"/>
            </m:rPr>
            <w:rPr>
              <w:rFonts w:ascii="Cambria Math" w:hAnsi="Cambria Math" w:cs="Cambria Math"/>
              <w:sz w:val="24"/>
              <w:szCs w:val="24"/>
            </w:rPr>
            <m:t>N</m:t>
          </m:r>
          <m:r>
            <m:rPr>
              <m:sty m:val="p"/>
            </m:rPr>
            <w:rPr>
              <w:rFonts w:ascii="Cambria Math" w:hAnsi="Cambria Math" w:cs="Cambria Math"/>
              <w:sz w:val="24"/>
              <w:szCs w:val="24"/>
            </w:rPr>
            <m:t>(</m:t>
          </m:r>
          <m:r>
            <w:rPr>
              <w:rFonts w:ascii="Cambria Math" w:hAnsi="Cambria Math" w:cs="Cambria Math"/>
              <w:sz w:val="24"/>
              <w:szCs w:val="24"/>
            </w:rPr>
            <m:t>0</m:t>
          </m:r>
          <m:r>
            <m:rPr>
              <m:sty m:val="p"/>
            </m:rPr>
            <w:rPr>
              <w:rFonts w:ascii="Cambria Math" w:hAnsi="Cambria Math" w:cs="Cambria Math"/>
              <w:sz w:val="24"/>
              <w:szCs w:val="24"/>
            </w:rPr>
            <m:t>,</m:t>
          </m:r>
          <m:r>
            <w:rPr>
              <w:rFonts w:ascii="Cambria Math" w:hAnsi="Cambria Math" w:cs="Cambria Math"/>
              <w:sz w:val="24"/>
              <w:szCs w:val="24"/>
            </w:rPr>
            <m:t>Q</m:t>
          </m:r>
          <m:r>
            <m:rPr>
              <m:sty m:val="p"/>
            </m:rPr>
            <w:rPr>
              <w:rFonts w:ascii="Cambria Math" w:hAnsi="Cambria Math" w:cs="Cambria Math"/>
              <w:sz w:val="24"/>
              <w:szCs w:val="24"/>
            </w:rPr>
            <m:t>)</m:t>
          </m:r>
          <m:r>
            <m:rPr>
              <m:sty m:val="p"/>
            </m:rPr>
            <w:rPr>
              <w:rFonts w:ascii="Cambria Math" w:hAnsi="Cambria Math" w:cs="Cambria Math"/>
              <w:sz w:val="24"/>
              <w:szCs w:val="24"/>
            </w:rPr>
            <m:t>.</m:t>
          </m:r>
          <m:r>
            <w:rPr>
              <w:rFonts w:ascii="Cambria Math" w:hAnsi="Cambria Math" w:cs="Cambria Math"/>
              <w:sz w:val="24"/>
              <w:szCs w:val="24"/>
            </w:rPr>
            <m:t>  </m:t>
          </m:r>
          <m:r>
            <m:rPr>
              <m:nor/>
              <m:sty m:val="p"/>
            </m:rPr>
            <w:rPr>
              <w:rFonts w:ascii="Cambria Math" w:hAnsi="Cambria Math" w:cs="Cambria Math"/>
              <w:sz w:val="24"/>
              <w:szCs w:val="24"/>
            </w:rPr>
            <m:t>(3)</m:t>
          </m:r>
        </m:oMath>
      </m:oMathPara>
    </w:p>
    <w:p>
      <w:pPr>
        <w:widowControl/>
        <w:spacing w:line="300" w:lineRule="auto"/>
      </w:pPr>
      <w:r>
        <w:rPr/>
        <w:t xml:space="preserve">一阶 VAR 在前缀中原本完整的相邻行上拟合，采用中心化岭回归，惩罚系数为</w:t>
      </w:r>
      <w:r>
        <w:rPr/>
        <w:t xml:space="preserve"> </w:t>
      </w:r>
      <m:oMath>
        <m:sSup>
          <m:e>
            <m:r>
              <w:rPr>
                <w:rFonts w:ascii="Cambria Math" w:hAnsi="Cambria Math" w:cs="Cambria Math"/>
                <w:sz w:val="24"/>
                <w:szCs w:val="24"/>
              </w:rPr>
              <m:t>10</m:t>
            </m:r>
          </m:e>
          <m:sup>
            <m:r>
              <m:rPr>
                <m:sty m:val="p"/>
              </m:rPr>
              <w:rPr>
                <w:rFonts w:ascii="Cambria Math" w:hAnsi="Cambria Math" w:cs="Cambria Math"/>
                <w:sz w:val="24"/>
                <w:szCs w:val="24"/>
              </w:rPr>
              <m:t>−</m:t>
            </m:r>
            <m:r>
              <w:rPr>
                <w:rFonts w:ascii="Cambria Math" w:hAnsi="Cambria Math" w:cs="Cambria Math"/>
                <w:sz w:val="24"/>
                <w:szCs w:val="24"/>
              </w:rPr>
              <m:t>3</m:t>
            </m:r>
          </m:sup>
        </m:sSup>
      </m:oMath>
      <w:r>
        <w:rPr/>
        <w:t xml:space="preserve">，要求至少存在 128 个完整转移对。拟合后的转移矩阵乘以</w:t>
      </w:r>
      <w:r>
        <w:rPr/>
        <w:t xml:space="preserve"> </w:t>
      </w:r>
      <m:oMath>
        <m:r>
          <m:rPr>
            <m:nor/>
            <m:sty m:val="p"/>
          </m:rPr>
          <w:rPr>
            <w:rFonts w:ascii="Cambria Math" w:hAnsi="Cambria Math" w:cs="Cambria Math"/>
            <w:sz w:val="24"/>
            <w:szCs w:val="24"/>
          </w:rPr>
          <m:t>min</m:t>
        </m:r>
        <m:r>
          <m:rPr>
            <m:sty m:val="p"/>
          </m:rPr>
          <w:rPr>
            <w:rFonts w:ascii="Cambria Math" w:hAnsi="Cambria Math" w:cs="Cambria Math"/>
            <w:sz w:val="24"/>
            <w:szCs w:val="24"/>
          </w:rPr>
          <m:t>(</m:t>
        </m:r>
        <m:r>
          <w:rPr>
            <w:rFonts w:ascii="Cambria Math" w:hAnsi="Cambria Math" w:cs="Cambria Math"/>
            <w:sz w:val="24"/>
            <w:szCs w:val="24"/>
          </w:rPr>
          <m:t>1</m:t>
        </m:r>
        <m:r>
          <m:rPr>
            <m:sty m:val="p"/>
          </m:rPr>
          <w:rPr>
            <w:rFonts w:ascii="Cambria Math" w:hAnsi="Cambria Math" w:cs="Cambria Math"/>
            <w:sz w:val="24"/>
            <w:szCs w:val="24"/>
          </w:rPr>
          <m:t>,</m:t>
        </m:r>
        <m:r>
          <w:rPr>
            <w:rFonts w:ascii="Cambria Math" w:hAnsi="Cambria Math" w:cs="Cambria Math"/>
            <w:sz w:val="24"/>
            <w:szCs w:val="24"/>
          </w:rPr>
          <m:t>0.99</m:t>
        </m:r>
        <m:r>
          <m:rPr>
            <m:sty m:val="p"/>
          </m:rPr>
          <w:rPr>
            <w:rFonts w:ascii="Cambria Math" w:hAnsi="Cambria Math" w:cs="Cambria Math"/>
            <w:sz w:val="24"/>
            <w:szCs w:val="24"/>
          </w:rPr>
          <m:t>/</m:t>
        </m:r>
        <m:r>
          <w:rPr>
            <w:rFonts w:ascii="Cambria Math" w:hAnsi="Cambria Math" w:cs="Cambria Math"/>
            <w:sz w:val="24"/>
            <w:szCs w:val="24"/>
          </w:rPr>
          <m:t>ρ</m:t>
        </m:r>
        <m:r>
          <m:rPr>
            <m:sty m:val="p"/>
          </m:rPr>
          <w:rPr>
            <w:rFonts w:ascii="Cambria Math" w:hAnsi="Cambria Math" w:cs="Cambria Math"/>
            <w:sz w:val="24"/>
            <w:szCs w:val="24"/>
          </w:rPr>
          <m:t>(</m:t>
        </m:r>
        <m:r>
          <w:rPr>
            <w:rFonts w:ascii="Cambria Math" w:hAnsi="Cambria Math" w:cs="Cambria Math"/>
            <w:sz w:val="24"/>
            <w:szCs w:val="24"/>
          </w:rPr>
          <m:t>A</m:t>
        </m:r>
        <m:r>
          <m:rPr>
            <m:sty m:val="p"/>
          </m:rPr>
          <w:rPr>
            <w:rFonts w:ascii="Cambria Math" w:hAnsi="Cambria Math" w:cs="Cambria Math"/>
            <w:sz w:val="24"/>
            <w:szCs w:val="24"/>
          </w:rPr>
          <m:t>)</m:t>
        </m:r>
        <m:r>
          <m:rPr>
            <m:sty m:val="p"/>
          </m:rPr>
          <w:rPr>
            <w:rFonts w:ascii="Cambria Math" w:hAnsi="Cambria Math" w:cs="Cambria Math"/>
            <w:sz w:val="24"/>
            <w:szCs w:val="24"/>
          </w:rPr>
          <m:t>)</m:t>
        </m:r>
      </m:oMath>
      <w:r>
        <w:rPr/>
        <w:t xml:space="preserve">，其中</w:t>
      </w:r>
      <w:r>
        <w:rPr/>
        <w:t xml:space="preserve"> </w:t>
      </w:r>
      <m:oMath>
        <m:r>
          <w:rPr>
            <w:rFonts w:ascii="Cambria Math" w:hAnsi="Cambria Math" w:cs="Cambria Math"/>
            <w:sz w:val="24"/>
            <w:szCs w:val="24"/>
          </w:rPr>
          <m:t>ρ</m:t>
        </m:r>
      </m:oMath>
      <w:r>
        <w:rPr/>
        <w:t xml:space="preserve"> </w:t>
      </w:r>
      <w:r>
        <w:rPr/>
        <w:t xml:space="preserve">为谱半径；随后利用转移对均值重新计算</w:t>
      </w:r>
      <w:r>
        <w:rPr/>
        <w:t xml:space="preserve"> </w:t>
      </w:r>
      <m:oMath>
        <m:r>
          <w:rPr>
            <w:rFonts w:ascii="Cambria Math" w:hAnsi="Cambria Math" w:cs="Cambria Math"/>
            <w:sz w:val="24"/>
            <w:szCs w:val="24"/>
          </w:rPr>
          <m:t>b</m:t>
        </m:r>
      </m:oMath>
      <w:r>
        <w:rPr/>
        <w:t xml:space="preserve">。若</w:t>
      </w:r>
      <w:r>
        <w:rPr/>
        <w:t xml:space="preserve"> </w:t>
      </w:r>
      <m:oMath>
        <m:r>
          <w:rPr>
            <w:rFonts w:ascii="Cambria Math" w:hAnsi="Cambria Math" w:cs="Cambria Math"/>
            <w:sz w:val="24"/>
            <w:szCs w:val="24"/>
          </w:rPr>
          <m:t>S</m:t>
        </m:r>
      </m:oMath>
      <w:r>
        <w:rPr/>
        <w:t xml:space="preserve"> </w:t>
      </w:r>
      <w:r>
        <w:rPr/>
        <w:t xml:space="preserve">为残差协方差，则设置</w:t>
      </w:r>
      <w:r>
        <w:rPr/>
        <w:t xml:space="preserve"> </w:t>
      </w:r>
      <m:oMath>
        <m:r>
          <w:rPr>
            <w:rFonts w:ascii="Cambria Math" w:hAnsi="Cambria Math" w:cs="Cambria Math"/>
            <w:sz w:val="24"/>
            <w:szCs w:val="24"/>
          </w:rPr>
          <m:t>Q</m:t>
        </m:r>
        <m:r>
          <m:rPr>
            <m:sty m:val="p"/>
          </m:rPr>
          <w:rPr>
            <w:rFonts w:ascii="Cambria Math" w:hAnsi="Cambria Math" w:cs="Cambria Math"/>
            <w:sz w:val="24"/>
            <w:szCs w:val="24"/>
          </w:rPr>
          <m:t>=</m:t>
        </m:r>
        <m:r>
          <w:rPr>
            <w:rFonts w:ascii="Cambria Math" w:hAnsi="Cambria Math" w:cs="Cambria Math"/>
            <w:sz w:val="24"/>
            <w:szCs w:val="24"/>
          </w:rPr>
          <m:t>0.95</m:t>
        </m:r>
        <m:r>
          <w:rPr>
            <w:rFonts w:ascii="Cambria Math" w:hAnsi="Cambria Math" w:cs="Cambria Math"/>
            <w:sz w:val="24"/>
            <w:szCs w:val="24"/>
          </w:rPr>
          <m:t>S</m:t>
        </m:r>
        <m:r>
          <m:rPr>
            <m:sty m:val="p"/>
          </m:rPr>
          <w:rPr>
            <w:rFonts w:ascii="Cambria Math" w:hAnsi="Cambria Math" w:cs="Cambria Math"/>
            <w:sz w:val="24"/>
            <w:szCs w:val="24"/>
          </w:rPr>
          <m:t>+</m:t>
        </m:r>
        <m:r>
          <w:rPr>
            <w:rFonts w:ascii="Cambria Math" w:hAnsi="Cambria Math" w:cs="Cambria Math"/>
            <w:sz w:val="24"/>
            <w:szCs w:val="24"/>
          </w:rPr>
          <m:t>0.05</m:t>
        </m:r>
        <m:r>
          <m:rPr>
            <m:nor/>
            <m:sty m:val="p"/>
          </m:rPr>
          <w:rPr>
            <w:rFonts w:ascii="Cambria Math" w:hAnsi="Cambria Math" w:cs="Cambria Math"/>
            <w:sz w:val="24"/>
            <w:szCs w:val="24"/>
          </w:rPr>
          <m:t>diag</m:t>
        </m:r>
        <m:r>
          <m:rPr>
            <m:sty m:val="p"/>
          </m:rPr>
          <w:rPr>
            <w:rFonts w:ascii="Cambria Math" w:hAnsi="Cambria Math" w:cs="Cambria Math"/>
            <w:sz w:val="24"/>
            <w:szCs w:val="24"/>
          </w:rPr>
          <m:t>(</m:t>
        </m:r>
        <m:r>
          <w:rPr>
            <w:rFonts w:ascii="Cambria Math" w:hAnsi="Cambria Math" w:cs="Cambria Math"/>
            <w:sz w:val="24"/>
            <w:szCs w:val="24"/>
          </w:rPr>
          <m:t>S</m:t>
        </m:r>
        <m:r>
          <m:rPr>
            <m:sty m:val="p"/>
          </m:rPr>
          <w:rPr>
            <w:rFonts w:ascii="Cambria Math" w:hAnsi="Cambria Math" w:cs="Cambria Math"/>
            <w:sz w:val="24"/>
            <w:szCs w:val="24"/>
          </w:rPr>
          <m:t>)</m:t>
        </m:r>
        <m:r>
          <m:rPr>
            <m:sty m:val="p"/>
          </m:rPr>
          <w:rPr>
            <w:rFonts w:ascii="Cambria Math" w:hAnsi="Cambria Math" w:cs="Cambria Math"/>
            <w:sz w:val="24"/>
            <w:szCs w:val="24"/>
          </w:rPr>
          <m:t>+</m:t>
        </m:r>
        <m:sSup>
          <m:e>
            <m:r>
              <w:rPr>
                <w:rFonts w:ascii="Cambria Math" w:hAnsi="Cambria Math" w:cs="Cambria Math"/>
                <w:sz w:val="24"/>
                <w:szCs w:val="24"/>
              </w:rPr>
              <m:t>10</m:t>
            </m:r>
          </m:e>
          <m:sup>
            <m:r>
              <m:rPr>
                <m:sty m:val="p"/>
              </m:rPr>
              <w:rPr>
                <w:rFonts w:ascii="Cambria Math" w:hAnsi="Cambria Math" w:cs="Cambria Math"/>
                <w:sz w:val="24"/>
                <w:szCs w:val="24"/>
              </w:rPr>
              <m:t>−</m:t>
            </m:r>
            <m:r>
              <w:rPr>
                <w:rFonts w:ascii="Cambria Math" w:hAnsi="Cambria Math" w:cs="Cambria Math"/>
                <w:sz w:val="24"/>
                <w:szCs w:val="24"/>
              </w:rPr>
              <m:t>6</m:t>
            </m:r>
          </m:sup>
        </m:sSup>
        <m:r>
          <w:rPr>
            <w:rFonts w:ascii="Cambria Math" w:hAnsi="Cambria Math" w:cs="Cambria Math"/>
            <w:sz w:val="24"/>
            <w:szCs w:val="24"/>
          </w:rPr>
          <m:t>I</m:t>
        </m:r>
      </m:oMath>
      <w:r>
        <w:rPr/>
        <w:t xml:space="preserve">。初始均值与协方差来自完整前缀行，协方差使用相同的正则化方式。</w:t>
      </w:r>
    </w:p>
    <w:p>
      <w:pPr>
        <w:widowControl/>
        <w:spacing w:line="300" w:lineRule="auto"/>
      </w:pPr>
      <w:r>
        <w:rPr/>
        <w:t xml:space="preserve">对于每个预测起点，该分支对</w:t>
      </w:r>
      <w:r>
        <w:rPr>
          <w:iCs/>
          <w:i/>
        </w:rPr>
        <w:t xml:space="preserve">未修复</w:t>
      </w:r>
      <w:r>
        <w:rPr/>
        <w:t xml:space="preserve">的近期</w:t>
      </w:r>
      <w:r>
        <w:rPr/>
        <w:t xml:space="preserve"> </w:t>
      </w:r>
      <m:oMath>
        <m:r>
          <w:rPr>
            <w:rFonts w:ascii="Cambria Math" w:hAnsi="Cambria Math" w:cs="Cambria Math"/>
            <w:sz w:val="24"/>
            <w:szCs w:val="24"/>
          </w:rPr>
          <m:t>W</m:t>
        </m:r>
      </m:oMath>
      <w:r>
        <w:rPr/>
        <w:t xml:space="preserve"> </w:t>
      </w:r>
      <w:r>
        <w:rPr/>
        <w:t xml:space="preserve">个观测位置进行滤波。设</w:t>
      </w:r>
      <w:r>
        <w:rPr/>
        <w:t xml:space="preserve"> </w:t>
      </w:r>
      <m:oMath>
        <m:sSup>
          <m:e>
            <m:r>
              <w:rPr>
                <w:rFonts w:ascii="Cambria Math" w:hAnsi="Cambria Math" w:cs="Cambria Math"/>
                <w:sz w:val="24"/>
                <w:szCs w:val="24"/>
              </w:rPr>
              <m:t>m</m:t>
            </m:r>
          </m:e>
          <m:sup>
            <m:r>
              <m:rPr>
                <m:sty m:val="p"/>
              </m:rPr>
              <w:rPr>
                <w:rFonts w:ascii="Cambria Math" w:hAnsi="Cambria Math" w:cs="Cambria Math"/>
                <w:sz w:val="24"/>
                <w:szCs w:val="24"/>
              </w:rPr>
              <m:t>−</m:t>
            </m:r>
          </m:sup>
        </m:sSup>
        <m:r>
          <m:rPr>
            <m:sty m:val="p"/>
          </m:rPr>
          <w:rPr>
            <w:rFonts w:ascii="Cambria Math" w:hAnsi="Cambria Math" w:cs="Cambria Math"/>
            <w:sz w:val="24"/>
            <w:szCs w:val="24"/>
          </w:rPr>
          <m:t>,</m:t>
        </m:r>
        <m:sSup>
          <m:e>
            <m:r>
              <w:rPr>
                <w:rFonts w:ascii="Cambria Math" w:hAnsi="Cambria Math" w:cs="Cambria Math"/>
                <w:sz w:val="24"/>
                <w:szCs w:val="24"/>
              </w:rPr>
              <m:t>C</m:t>
            </m:r>
          </m:e>
          <m:sup>
            <m:r>
              <m:rPr>
                <m:sty m:val="p"/>
              </m:rPr>
              <w:rPr>
                <w:rFonts w:ascii="Cambria Math" w:hAnsi="Cambria Math" w:cs="Cambria Math"/>
                <w:sz w:val="24"/>
                <w:szCs w:val="24"/>
              </w:rPr>
              <m:t>−</m:t>
            </m:r>
          </m:sup>
        </m:sSup>
      </m:oMath>
      <w:r>
        <w:rPr/>
        <w:t xml:space="preserve"> </w:t>
      </w:r>
      <w:r>
        <w:rPr/>
        <w:t xml:space="preserve">为预测状态的均值与协方差，</w:t>
      </w:r>
      <m:oMath>
        <m:sSub>
          <m:e>
            <m:r>
              <m:rPr>
                <m:sty m:val="p"/>
                <m:scr m:val="script"/>
              </m:rPr>
              <w:rPr>
                <w:rFonts w:ascii="Cambria Math" w:hAnsi="Cambria Math" w:cs="Cambria Math"/>
                <w:sz w:val="24"/>
                <w:szCs w:val="24"/>
              </w:rPr>
              <m:t>O</m:t>
            </m:r>
          </m:e>
          <m:sub>
            <m:r>
              <w:rPr>
                <w:rFonts w:ascii="Cambria Math" w:hAnsi="Cambria Math" w:cs="Cambria Math"/>
                <w:sz w:val="24"/>
                <w:szCs w:val="24"/>
              </w:rPr>
              <m:t>u</m:t>
            </m:r>
          </m:sub>
        </m:sSub>
      </m:oMath>
      <w:r>
        <w:rPr/>
        <w:t xml:space="preserve"> </w:t>
      </w:r>
      <w:r>
        <w:rPr/>
        <w:t xml:space="preserve">为已观测坐标集合，则精确观测更新为</w:t>
      </w:r>
    </w:p>
    <w:p>
      <w:pPr>
        <w:keepLines/>
        <w:ind w:firstLine="0"/>
        <w:jc w:val="center"/>
      </w:pPr>
      <m:oMathPara>
        <m:oMathParaPr>
          <m:jc m:val="center"/>
        </m:oMathParaPr>
        <m:oMath>
          <m:m>
            <m:mPr>
              <m:baseJc m:val="center"/>
              <m:plcHide m:val="1"/>
              <m:mcs>
                <m:mc>
                  <m:mcPr>
                    <m:mcJc m:val="right"/>
                    <m:count m:val="1"/>
                  </m:mcPr>
                </m:mc>
                <m:mc>
                  <m:mcPr>
                    <m:mcJc m:val="left"/>
                    <m:count m:val="1"/>
                  </m:mcPr>
                </m:mc>
              </m:mcs>
            </m:mPr>
            <m:mr>
              <m:e>
                <m:sSub>
                  <m:e>
                    <m:r>
                      <w:rPr>
                        <w:rFonts w:ascii="Cambria Math" w:hAnsi="Cambria Math" w:cs="Cambria Math"/>
                        <w:sz w:val="24"/>
                        <w:szCs w:val="24"/>
                      </w:rPr>
                      <m:t>m</m:t>
                    </m:r>
                  </m:e>
                  <m:sub>
                    <m:r>
                      <w:rPr>
                        <w:rFonts w:ascii="Cambria Math" w:hAnsi="Cambria Math" w:cs="Cambria Math"/>
                        <w:sz w:val="24"/>
                        <w:szCs w:val="24"/>
                      </w:rPr>
                      <m:t>u</m:t>
                    </m:r>
                  </m:sub>
                </m:sSub>
              </m:e>
              <m:e>
                <m:r>
                  <m:rPr>
                    <m:sty m:val="p"/>
                  </m:rPr>
                  <w:rPr>
                    <w:rFonts w:ascii="Cambria Math" w:hAnsi="Cambria Math" w:cs="Cambria Math"/>
                    <w:sz w:val="24"/>
                    <w:szCs w:val="24"/>
                  </w:rPr>
                  <m:t>=</m:t>
                </m:r>
                <m:sSup>
                  <m:e>
                    <m:r>
                      <w:rPr>
                        <w:rFonts w:ascii="Cambria Math" w:hAnsi="Cambria Math" w:cs="Cambria Math"/>
                        <w:sz w:val="24"/>
                        <w:szCs w:val="24"/>
                      </w:rPr>
                      <m:t>m</m:t>
                    </m:r>
                  </m:e>
                  <m:sup>
                    <m:r>
                      <m:rPr>
                        <m:sty m:val="p"/>
                      </m:rPr>
                      <w:rPr>
                        <w:rFonts w:ascii="Cambria Math" w:hAnsi="Cambria Math" w:cs="Cambria Math"/>
                        <w:sz w:val="24"/>
                        <w:szCs w:val="24"/>
                      </w:rPr>
                      <m:t>−</m:t>
                    </m:r>
                  </m:sup>
                </m:sSup>
                <m:r>
                  <m:rPr>
                    <m:sty m:val="p"/>
                  </m:rPr>
                  <w:rPr>
                    <w:rFonts w:ascii="Cambria Math" w:hAnsi="Cambria Math" w:cs="Cambria Math"/>
                    <w:sz w:val="24"/>
                    <w:szCs w:val="24"/>
                  </w:rPr>
                  <m:t>+</m:t>
                </m:r>
                <m:sSubSup>
                  <m:e>
                    <m:r>
                      <w:rPr>
                        <w:rFonts w:ascii="Cambria Math" w:hAnsi="Cambria Math" w:cs="Cambria Math"/>
                        <w:sz w:val="24"/>
                        <w:szCs w:val="24"/>
                      </w:rPr>
                      <m:t>C</m:t>
                    </m:r>
                  </m:e>
                  <m:sub>
                    <m:r>
                      <m:rPr>
                        <m:sty m:val="p"/>
                      </m:rPr>
                      <w:rPr>
                        <w:rFonts w:ascii="Cambria Math" w:hAnsi="Cambria Math" w:cs="Cambria Math"/>
                        <w:sz w:val="24"/>
                        <w:szCs w:val="24"/>
                      </w:rPr>
                      <m:t>:</m:t>
                    </m:r>
                    <m:r>
                      <m:rPr>
                        <m:sty m:val="p"/>
                      </m:rPr>
                      <w:rPr>
                        <w:rFonts w:ascii="Cambria Math" w:hAnsi="Cambria Math" w:cs="Cambria Math"/>
                        <w:sz w:val="24"/>
                        <w:szCs w:val="24"/>
                      </w:rPr>
                      <m:t>,</m:t>
                    </m:r>
                    <m:sSub>
                      <m:e>
                        <m:r>
                          <m:rPr>
                            <m:sty m:val="p"/>
                            <m:scr m:val="script"/>
                          </m:rPr>
                          <w:rPr>
                            <w:rFonts w:ascii="Cambria Math" w:hAnsi="Cambria Math" w:cs="Cambria Math"/>
                            <w:sz w:val="24"/>
                            <w:szCs w:val="24"/>
                          </w:rPr>
                          <m:t>O</m:t>
                        </m:r>
                      </m:e>
                      <m:sub>
                        <m:r>
                          <w:rPr>
                            <w:rFonts w:ascii="Cambria Math" w:hAnsi="Cambria Math" w:cs="Cambria Math"/>
                            <w:sz w:val="24"/>
                            <w:szCs w:val="24"/>
                          </w:rPr>
                          <m:t>u</m:t>
                        </m:r>
                      </m:sub>
                    </m:sSub>
                  </m:sub>
                  <m:sup>
                    <m:r>
                      <m:rPr>
                        <m:sty m:val="p"/>
                      </m:rPr>
                      <w:rPr>
                        <w:rFonts w:ascii="Cambria Math" w:hAnsi="Cambria Math" w:cs="Cambria Math"/>
                        <w:sz w:val="24"/>
                        <w:szCs w:val="24"/>
                      </w:rPr>
                      <m:t>−</m:t>
                    </m:r>
                  </m:sup>
                </m:sSubSup>
                <m:r>
                  <m:rPr>
                    <m:sty m:val="p"/>
                  </m:rPr>
                  <w:rPr>
                    <w:rFonts w:ascii="Cambria Math" w:hAnsi="Cambria Math" w:cs="Cambria Math"/>
                    <w:sz w:val="24"/>
                    <w:szCs w:val="24"/>
                  </w:rPr>
                  <m:t>(</m:t>
                </m:r>
                <m:sSubSup>
                  <m:e>
                    <m:r>
                      <w:rPr>
                        <w:rFonts w:ascii="Cambria Math" w:hAnsi="Cambria Math" w:cs="Cambria Math"/>
                        <w:sz w:val="24"/>
                        <w:szCs w:val="24"/>
                      </w:rPr>
                      <m:t>C</m:t>
                    </m:r>
                  </m:e>
                  <m:sub>
                    <m:sSub>
                      <m:e>
                        <m:r>
                          <m:rPr>
                            <m:sty m:val="p"/>
                            <m:scr m:val="script"/>
                          </m:rPr>
                          <w:rPr>
                            <w:rFonts w:ascii="Cambria Math" w:hAnsi="Cambria Math" w:cs="Cambria Math"/>
                            <w:sz w:val="24"/>
                            <w:szCs w:val="24"/>
                          </w:rPr>
                          <m:t>O</m:t>
                        </m:r>
                      </m:e>
                      <m:sub>
                        <m:r>
                          <w:rPr>
                            <w:rFonts w:ascii="Cambria Math" w:hAnsi="Cambria Math" w:cs="Cambria Math"/>
                            <w:sz w:val="24"/>
                            <w:szCs w:val="24"/>
                          </w:rPr>
                          <m:t>u</m:t>
                        </m:r>
                      </m:sub>
                    </m:sSub>
                    <m:r>
                      <m:rPr>
                        <m:sty m:val="p"/>
                      </m:rPr>
                      <w:rPr>
                        <w:rFonts w:ascii="Cambria Math" w:hAnsi="Cambria Math" w:cs="Cambria Math"/>
                        <w:sz w:val="24"/>
                        <w:szCs w:val="24"/>
                      </w:rPr>
                      <m:t>,</m:t>
                    </m:r>
                    <m:sSub>
                      <m:e>
                        <m:r>
                          <m:rPr>
                            <m:sty m:val="p"/>
                            <m:scr m:val="script"/>
                          </m:rPr>
                          <w:rPr>
                            <w:rFonts w:ascii="Cambria Math" w:hAnsi="Cambria Math" w:cs="Cambria Math"/>
                            <w:sz w:val="24"/>
                            <w:szCs w:val="24"/>
                          </w:rPr>
                          <m:t>O</m:t>
                        </m:r>
                      </m:e>
                      <m:sub>
                        <m:r>
                          <w:rPr>
                            <w:rFonts w:ascii="Cambria Math" w:hAnsi="Cambria Math" w:cs="Cambria Math"/>
                            <w:sz w:val="24"/>
                            <w:szCs w:val="24"/>
                          </w:rPr>
                          <m:t>u</m:t>
                        </m:r>
                      </m:sub>
                    </m:sSub>
                  </m:sub>
                  <m:sup>
                    <m:r>
                      <m:rPr>
                        <m:sty m:val="p"/>
                      </m:rPr>
                      <w:rPr>
                        <w:rFonts w:ascii="Cambria Math" w:hAnsi="Cambria Math" w:cs="Cambria Math"/>
                        <w:sz w:val="24"/>
                        <w:szCs w:val="24"/>
                      </w:rPr>
                      <m:t>−</m:t>
                    </m:r>
                  </m:sup>
                </m:sSubSup>
                <m:sSup>
                  <m:e>
                    <m:r>
                      <m:rPr>
                        <m:sty m:val="p"/>
                      </m:rPr>
                      <w:rPr>
                        <w:rFonts w:ascii="Cambria Math" w:hAnsi="Cambria Math" w:cs="Cambria Math"/>
                        <w:sz w:val="24"/>
                        <w:szCs w:val="24"/>
                      </w:rPr>
                      <m:t>)</m:t>
                    </m:r>
                  </m:e>
                  <m:sup>
                    <m:r>
                      <m:rPr>
                        <m:sty m:val="p"/>
                      </m:rPr>
                      <w:rPr>
                        <w:rFonts w:ascii="Cambria Math" w:hAnsi="Cambria Math" w:cs="Cambria Math"/>
                        <w:sz w:val="24"/>
                        <w:szCs w:val="24"/>
                      </w:rPr>
                      <m:t>−</m:t>
                    </m:r>
                    <m:r>
                      <w:rPr>
                        <w:rFonts w:ascii="Cambria Math" w:hAnsi="Cambria Math" w:cs="Cambria Math"/>
                        <w:sz w:val="24"/>
                        <w:szCs w:val="24"/>
                      </w:rPr>
                      <m:t>1</m:t>
                    </m:r>
                  </m:sup>
                </m:sSup>
                <m:r>
                  <m:rPr>
                    <m:sty m:val="p"/>
                  </m:rPr>
                  <w:rPr>
                    <w:rFonts w:ascii="Cambria Math" w:hAnsi="Cambria Math" w:cs="Cambria Math"/>
                    <w:sz w:val="24"/>
                    <w:szCs w:val="24"/>
                  </w:rPr>
                  <m:t>(</m:t>
                </m:r>
                <m:sSub>
                  <m:e>
                    <m:r>
                      <w:rPr>
                        <w:rFonts w:ascii="Cambria Math" w:hAnsi="Cambria Math" w:cs="Cambria Math"/>
                        <w:sz w:val="24"/>
                        <w:szCs w:val="24"/>
                      </w:rPr>
                      <m:t>z</m:t>
                    </m:r>
                  </m:e>
                  <m:sub>
                    <m:r>
                      <w:rPr>
                        <w:rFonts w:ascii="Cambria Math" w:hAnsi="Cambria Math" w:cs="Cambria Math"/>
                        <w:sz w:val="24"/>
                        <w:szCs w:val="24"/>
                      </w:rPr>
                      <m:t>u</m:t>
                    </m:r>
                    <m:r>
                      <m:rPr>
                        <m:sty m:val="p"/>
                      </m:rPr>
                      <w:rPr>
                        <w:rFonts w:ascii="Cambria Math" w:hAnsi="Cambria Math" w:cs="Cambria Math"/>
                        <w:sz w:val="24"/>
                        <w:szCs w:val="24"/>
                      </w:rPr>
                      <m:t>,</m:t>
                    </m:r>
                    <m:sSub>
                      <m:e>
                        <m:r>
                          <m:rPr>
                            <m:sty m:val="p"/>
                            <m:scr m:val="script"/>
                          </m:rPr>
                          <w:rPr>
                            <w:rFonts w:ascii="Cambria Math" w:hAnsi="Cambria Math" w:cs="Cambria Math"/>
                            <w:sz w:val="24"/>
                            <w:szCs w:val="24"/>
                          </w:rPr>
                          <m:t>O</m:t>
                        </m:r>
                      </m:e>
                      <m:sub>
                        <m:r>
                          <w:rPr>
                            <w:rFonts w:ascii="Cambria Math" w:hAnsi="Cambria Math" w:cs="Cambria Math"/>
                            <w:sz w:val="24"/>
                            <w:szCs w:val="24"/>
                          </w:rPr>
                          <m:t>u</m:t>
                        </m:r>
                      </m:sub>
                    </m:sSub>
                  </m:sub>
                </m:sSub>
                <m:r>
                  <m:rPr>
                    <m:sty m:val="p"/>
                  </m:rPr>
                  <w:rPr>
                    <w:rFonts w:ascii="Cambria Math" w:hAnsi="Cambria Math" w:cs="Cambria Math"/>
                    <w:sz w:val="24"/>
                    <w:szCs w:val="24"/>
                  </w:rPr>
                  <m:t>−</m:t>
                </m:r>
                <m:sSubSup>
                  <m:e>
                    <m:r>
                      <w:rPr>
                        <w:rFonts w:ascii="Cambria Math" w:hAnsi="Cambria Math" w:cs="Cambria Math"/>
                        <w:sz w:val="24"/>
                        <w:szCs w:val="24"/>
                      </w:rPr>
                      <m:t>m</m:t>
                    </m:r>
                  </m:e>
                  <m:sub>
                    <m:sSub>
                      <m:e>
                        <m:r>
                          <m:rPr>
                            <m:sty m:val="p"/>
                            <m:scr m:val="script"/>
                          </m:rPr>
                          <w:rPr>
                            <w:rFonts w:ascii="Cambria Math" w:hAnsi="Cambria Math" w:cs="Cambria Math"/>
                            <w:sz w:val="24"/>
                            <w:szCs w:val="24"/>
                          </w:rPr>
                          <m:t>O</m:t>
                        </m:r>
                      </m:e>
                      <m:sub>
                        <m:r>
                          <w:rPr>
                            <w:rFonts w:ascii="Cambria Math" w:hAnsi="Cambria Math" w:cs="Cambria Math"/>
                            <w:sz w:val="24"/>
                            <w:szCs w:val="24"/>
                          </w:rPr>
                          <m:t>u</m:t>
                        </m:r>
                      </m:sub>
                    </m:sSub>
                  </m:sub>
                  <m:sup>
                    <m:r>
                      <m:rPr>
                        <m:sty m:val="p"/>
                      </m:rPr>
                      <w:rPr>
                        <w:rFonts w:ascii="Cambria Math" w:hAnsi="Cambria Math" w:cs="Cambria Math"/>
                        <w:sz w:val="24"/>
                        <w:szCs w:val="24"/>
                      </w:rPr>
                      <m:t>−</m:t>
                    </m:r>
                  </m:sup>
                </m:sSubSup>
                <m:r>
                  <m:rPr>
                    <m:sty m:val="p"/>
                  </m:rPr>
                  <w:rPr>
                    <w:rFonts w:ascii="Cambria Math" w:hAnsi="Cambria Math" w:cs="Cambria Math"/>
                    <w:sz w:val="24"/>
                    <w:szCs w:val="24"/>
                  </w:rPr>
                  <m:t>)</m:t>
                </m:r>
                <m:r>
                  <m:rPr>
                    <m:sty m:val="p"/>
                  </m:rPr>
                  <w:rPr>
                    <w:rFonts w:ascii="Cambria Math" w:hAnsi="Cambria Math" w:cs="Cambria Math"/>
                    <w:sz w:val="24"/>
                    <w:szCs w:val="24"/>
                  </w:rPr>
                  <m:t>,</m:t>
                </m:r>
              </m:e>
            </m:mr>
            <m:mr>
              <m:e>
                <m:sSub>
                  <m:e>
                    <m:r>
                      <w:rPr>
                        <w:rFonts w:ascii="Cambria Math" w:hAnsi="Cambria Math" w:cs="Cambria Math"/>
                        <w:sz w:val="24"/>
                        <w:szCs w:val="24"/>
                      </w:rPr>
                      <m:t>C</m:t>
                    </m:r>
                  </m:e>
                  <m:sub>
                    <m:r>
                      <w:rPr>
                        <w:rFonts w:ascii="Cambria Math" w:hAnsi="Cambria Math" w:cs="Cambria Math"/>
                        <w:sz w:val="24"/>
                        <w:szCs w:val="24"/>
                      </w:rPr>
                      <m:t>u</m:t>
                    </m:r>
                  </m:sub>
                </m:sSub>
              </m:e>
              <m:e>
                <m:r>
                  <m:rPr>
                    <m:sty m:val="p"/>
                  </m:rPr>
                  <w:rPr>
                    <w:rFonts w:ascii="Cambria Math" w:hAnsi="Cambria Math" w:cs="Cambria Math"/>
                    <w:sz w:val="24"/>
                    <w:szCs w:val="24"/>
                  </w:rPr>
                  <m:t>=</m:t>
                </m:r>
                <m:sSup>
                  <m:e>
                    <m:r>
                      <w:rPr>
                        <w:rFonts w:ascii="Cambria Math" w:hAnsi="Cambria Math" w:cs="Cambria Math"/>
                        <w:sz w:val="24"/>
                        <w:szCs w:val="24"/>
                      </w:rPr>
                      <m:t>C</m:t>
                    </m:r>
                  </m:e>
                  <m:sup>
                    <m:r>
                      <m:rPr>
                        <m:sty m:val="p"/>
                      </m:rPr>
                      <w:rPr>
                        <w:rFonts w:ascii="Cambria Math" w:hAnsi="Cambria Math" w:cs="Cambria Math"/>
                        <w:sz w:val="24"/>
                        <w:szCs w:val="24"/>
                      </w:rPr>
                      <m:t>−</m:t>
                    </m:r>
                  </m:sup>
                </m:sSup>
                <m:r>
                  <m:rPr>
                    <m:sty m:val="p"/>
                  </m:rPr>
                  <w:rPr>
                    <w:rFonts w:ascii="Cambria Math" w:hAnsi="Cambria Math" w:cs="Cambria Math"/>
                    <w:sz w:val="24"/>
                    <w:szCs w:val="24"/>
                  </w:rPr>
                  <m:t>−</m:t>
                </m:r>
                <m:sSubSup>
                  <m:e>
                    <m:r>
                      <w:rPr>
                        <w:rFonts w:ascii="Cambria Math" w:hAnsi="Cambria Math" w:cs="Cambria Math"/>
                        <w:sz w:val="24"/>
                        <w:szCs w:val="24"/>
                      </w:rPr>
                      <m:t>C</m:t>
                    </m:r>
                  </m:e>
                  <m:sub>
                    <m:r>
                      <m:rPr>
                        <m:sty m:val="p"/>
                      </m:rPr>
                      <w:rPr>
                        <w:rFonts w:ascii="Cambria Math" w:hAnsi="Cambria Math" w:cs="Cambria Math"/>
                        <w:sz w:val="24"/>
                        <w:szCs w:val="24"/>
                      </w:rPr>
                      <m:t>:</m:t>
                    </m:r>
                    <m:r>
                      <m:rPr>
                        <m:sty m:val="p"/>
                      </m:rPr>
                      <w:rPr>
                        <w:rFonts w:ascii="Cambria Math" w:hAnsi="Cambria Math" w:cs="Cambria Math"/>
                        <w:sz w:val="24"/>
                        <w:szCs w:val="24"/>
                      </w:rPr>
                      <m:t>,</m:t>
                    </m:r>
                    <m:sSub>
                      <m:e>
                        <m:r>
                          <m:rPr>
                            <m:sty m:val="p"/>
                            <m:scr m:val="script"/>
                          </m:rPr>
                          <w:rPr>
                            <w:rFonts w:ascii="Cambria Math" w:hAnsi="Cambria Math" w:cs="Cambria Math"/>
                            <w:sz w:val="24"/>
                            <w:szCs w:val="24"/>
                          </w:rPr>
                          <m:t>O</m:t>
                        </m:r>
                      </m:e>
                      <m:sub>
                        <m:r>
                          <w:rPr>
                            <w:rFonts w:ascii="Cambria Math" w:hAnsi="Cambria Math" w:cs="Cambria Math"/>
                            <w:sz w:val="24"/>
                            <w:szCs w:val="24"/>
                          </w:rPr>
                          <m:t>u</m:t>
                        </m:r>
                      </m:sub>
                    </m:sSub>
                  </m:sub>
                  <m:sup>
                    <m:r>
                      <m:rPr>
                        <m:sty m:val="p"/>
                      </m:rPr>
                      <w:rPr>
                        <w:rFonts w:ascii="Cambria Math" w:hAnsi="Cambria Math" w:cs="Cambria Math"/>
                        <w:sz w:val="24"/>
                        <w:szCs w:val="24"/>
                      </w:rPr>
                      <m:t>−</m:t>
                    </m:r>
                  </m:sup>
                </m:sSubSup>
                <m:r>
                  <m:rPr>
                    <m:sty m:val="p"/>
                  </m:rPr>
                  <w:rPr>
                    <w:rFonts w:ascii="Cambria Math" w:hAnsi="Cambria Math" w:cs="Cambria Math"/>
                    <w:sz w:val="24"/>
                    <w:szCs w:val="24"/>
                  </w:rPr>
                  <m:t>(</m:t>
                </m:r>
                <m:sSubSup>
                  <m:e>
                    <m:r>
                      <w:rPr>
                        <w:rFonts w:ascii="Cambria Math" w:hAnsi="Cambria Math" w:cs="Cambria Math"/>
                        <w:sz w:val="24"/>
                        <w:szCs w:val="24"/>
                      </w:rPr>
                      <m:t>C</m:t>
                    </m:r>
                  </m:e>
                  <m:sub>
                    <m:sSub>
                      <m:e>
                        <m:r>
                          <m:rPr>
                            <m:sty m:val="p"/>
                            <m:scr m:val="script"/>
                          </m:rPr>
                          <w:rPr>
                            <w:rFonts w:ascii="Cambria Math" w:hAnsi="Cambria Math" w:cs="Cambria Math"/>
                            <w:sz w:val="24"/>
                            <w:szCs w:val="24"/>
                          </w:rPr>
                          <m:t>O</m:t>
                        </m:r>
                      </m:e>
                      <m:sub>
                        <m:r>
                          <w:rPr>
                            <w:rFonts w:ascii="Cambria Math" w:hAnsi="Cambria Math" w:cs="Cambria Math"/>
                            <w:sz w:val="24"/>
                            <w:szCs w:val="24"/>
                          </w:rPr>
                          <m:t>u</m:t>
                        </m:r>
                      </m:sub>
                    </m:sSub>
                    <m:r>
                      <m:rPr>
                        <m:sty m:val="p"/>
                      </m:rPr>
                      <w:rPr>
                        <w:rFonts w:ascii="Cambria Math" w:hAnsi="Cambria Math" w:cs="Cambria Math"/>
                        <w:sz w:val="24"/>
                        <w:szCs w:val="24"/>
                      </w:rPr>
                      <m:t>,</m:t>
                    </m:r>
                    <m:sSub>
                      <m:e>
                        <m:r>
                          <m:rPr>
                            <m:sty m:val="p"/>
                            <m:scr m:val="script"/>
                          </m:rPr>
                          <w:rPr>
                            <w:rFonts w:ascii="Cambria Math" w:hAnsi="Cambria Math" w:cs="Cambria Math"/>
                            <w:sz w:val="24"/>
                            <w:szCs w:val="24"/>
                          </w:rPr>
                          <m:t>O</m:t>
                        </m:r>
                      </m:e>
                      <m:sub>
                        <m:r>
                          <w:rPr>
                            <w:rFonts w:ascii="Cambria Math" w:hAnsi="Cambria Math" w:cs="Cambria Math"/>
                            <w:sz w:val="24"/>
                            <w:szCs w:val="24"/>
                          </w:rPr>
                          <m:t>u</m:t>
                        </m:r>
                      </m:sub>
                    </m:sSub>
                  </m:sub>
                  <m:sup>
                    <m:r>
                      <m:rPr>
                        <m:sty m:val="p"/>
                      </m:rPr>
                      <w:rPr>
                        <w:rFonts w:ascii="Cambria Math" w:hAnsi="Cambria Math" w:cs="Cambria Math"/>
                        <w:sz w:val="24"/>
                        <w:szCs w:val="24"/>
                      </w:rPr>
                      <m:t>−</m:t>
                    </m:r>
                  </m:sup>
                </m:sSubSup>
                <m:sSup>
                  <m:e>
                    <m:r>
                      <m:rPr>
                        <m:sty m:val="p"/>
                      </m:rPr>
                      <w:rPr>
                        <w:rFonts w:ascii="Cambria Math" w:hAnsi="Cambria Math" w:cs="Cambria Math"/>
                        <w:sz w:val="24"/>
                        <w:szCs w:val="24"/>
                      </w:rPr>
                      <m:t>)</m:t>
                    </m:r>
                  </m:e>
                  <m:sup>
                    <m:r>
                      <m:rPr>
                        <m:sty m:val="p"/>
                      </m:rPr>
                      <w:rPr>
                        <w:rFonts w:ascii="Cambria Math" w:hAnsi="Cambria Math" w:cs="Cambria Math"/>
                        <w:sz w:val="24"/>
                        <w:szCs w:val="24"/>
                      </w:rPr>
                      <m:t>−</m:t>
                    </m:r>
                    <m:r>
                      <w:rPr>
                        <w:rFonts w:ascii="Cambria Math" w:hAnsi="Cambria Math" w:cs="Cambria Math"/>
                        <w:sz w:val="24"/>
                        <w:szCs w:val="24"/>
                      </w:rPr>
                      <m:t>1</m:t>
                    </m:r>
                  </m:sup>
                </m:sSup>
                <m:sSubSup>
                  <m:e>
                    <m:r>
                      <w:rPr>
                        <w:rFonts w:ascii="Cambria Math" w:hAnsi="Cambria Math" w:cs="Cambria Math"/>
                        <w:sz w:val="24"/>
                        <w:szCs w:val="24"/>
                      </w:rPr>
                      <m:t>C</m:t>
                    </m:r>
                  </m:e>
                  <m:sub>
                    <m:sSub>
                      <m:e>
                        <m:r>
                          <m:rPr>
                            <m:sty m:val="p"/>
                            <m:scr m:val="script"/>
                          </m:rPr>
                          <w:rPr>
                            <w:rFonts w:ascii="Cambria Math" w:hAnsi="Cambria Math" w:cs="Cambria Math"/>
                            <w:sz w:val="24"/>
                            <w:szCs w:val="24"/>
                          </w:rPr>
                          <m:t>O</m:t>
                        </m:r>
                      </m:e>
                      <m:sub>
                        <m:r>
                          <w:rPr>
                            <w:rFonts w:ascii="Cambria Math" w:hAnsi="Cambria Math" w:cs="Cambria Math"/>
                            <w:sz w:val="24"/>
                            <w:szCs w:val="24"/>
                          </w:rPr>
                          <m:t>u</m:t>
                        </m:r>
                      </m:sub>
                    </m:sSub>
                    <m:r>
                      <m:rPr>
                        <m:sty m:val="p"/>
                      </m:rPr>
                      <w:rPr>
                        <w:rFonts w:ascii="Cambria Math" w:hAnsi="Cambria Math" w:cs="Cambria Math"/>
                        <w:sz w:val="24"/>
                        <w:szCs w:val="24"/>
                      </w:rPr>
                      <m:t>,</m:t>
                    </m:r>
                    <m:r>
                      <m:rPr>
                        <m:sty m:val="p"/>
                      </m:rPr>
                      <w:rPr>
                        <w:rFonts w:ascii="Cambria Math" w:hAnsi="Cambria Math" w:cs="Cambria Math"/>
                        <w:sz w:val="24"/>
                        <w:szCs w:val="24"/>
                      </w:rPr>
                      <m:t>:</m:t>
                    </m:r>
                  </m:sub>
                  <m:sup>
                    <m:r>
                      <m:rPr>
                        <m:sty m:val="p"/>
                      </m:rPr>
                      <w:rPr>
                        <w:rFonts w:ascii="Cambria Math" w:hAnsi="Cambria Math" w:cs="Cambria Math"/>
                        <w:sz w:val="24"/>
                        <w:szCs w:val="24"/>
                      </w:rPr>
                      <m:t>−</m:t>
                    </m:r>
                  </m:sup>
                </m:sSubSup>
                <m:r>
                  <m:rPr>
                    <m:sty m:val="p"/>
                  </m:rPr>
                  <w:rPr>
                    <w:rFonts w:ascii="Cambria Math" w:hAnsi="Cambria Math" w:cs="Cambria Math"/>
                    <w:sz w:val="24"/>
                    <w:szCs w:val="24"/>
                  </w:rPr>
                  <m:t>.</m:t>
                </m:r>
              </m:e>
            </m:mr>
          </m:m>
          <m:r>
            <w:rPr>
              <w:rFonts w:ascii="Cambria Math" w:hAnsi="Cambria Math" w:cs="Cambria Math"/>
              <w:sz w:val="24"/>
              <w:szCs w:val="24"/>
            </w:rPr>
            <m:t>  </m:t>
          </m:r>
          <m:r>
            <m:rPr>
              <m:nor/>
              <m:sty m:val="p"/>
            </m:rPr>
            <w:rPr>
              <w:rFonts w:ascii="Cambria Math" w:hAnsi="Cambria Math" w:cs="Cambria Math"/>
              <w:sz w:val="24"/>
              <w:szCs w:val="24"/>
            </w:rPr>
            <m:t>(4)</m:t>
          </m:r>
        </m:oMath>
      </m:oMathPara>
    </w:p>
    <w:p>
      <w:pPr>
        <w:widowControl/>
        <w:spacing w:line="300" w:lineRule="auto"/>
      </w:pPr>
      <w:r>
        <w:rPr/>
        <w:t xml:space="preserve">观测集合为空时，预测状态矩保持不变。已观测坐标直接赋予原值，相应条件协方差置为零。相邻观测之间通过式 (3) 传播状态矩。从最终滤波状态</w:t>
      </w:r>
      <w:r>
        <w:rPr/>
        <w:t xml:space="preserve"> </w:t>
      </w:r>
      <m:oMath>
        <m:sSub>
          <m:e>
            <m:r>
              <w:rPr>
                <w:rFonts w:ascii="Cambria Math" w:hAnsi="Cambria Math" w:cs="Cambria Math"/>
                <w:sz w:val="24"/>
                <w:szCs w:val="24"/>
              </w:rPr>
              <m:t>m</m:t>
            </m:r>
          </m:e>
          <m:sub>
            <m:r>
              <w:rPr>
                <w:rFonts w:ascii="Cambria Math" w:hAnsi="Cambria Math" w:cs="Cambria Math"/>
                <w:sz w:val="24"/>
                <w:szCs w:val="24"/>
              </w:rPr>
              <m:t>t</m:t>
            </m:r>
            <m:r>
              <m:rPr>
                <m:sty m:val="p"/>
              </m:rPr>
              <w:rPr>
                <w:rFonts w:ascii="Cambria Math" w:hAnsi="Cambria Math" w:cs="Cambria Math"/>
                <w:sz w:val="24"/>
                <w:szCs w:val="24"/>
              </w:rPr>
              <m:t>−</m:t>
            </m:r>
            <m:r>
              <w:rPr>
                <w:rFonts w:ascii="Cambria Math" w:hAnsi="Cambria Math" w:cs="Cambria Math"/>
                <w:sz w:val="24"/>
                <w:szCs w:val="24"/>
              </w:rPr>
              <m:t>1</m:t>
            </m:r>
          </m:sub>
        </m:sSub>
      </m:oMath>
      <w:r>
        <w:rPr/>
        <w:t xml:space="preserve"> </w:t>
      </w:r>
      <w:r>
        <w:rPr/>
        <w:t xml:space="preserve">出发，按</w:t>
      </w:r>
      <w:r>
        <w:rPr/>
        <w:t xml:space="preserve"> </w:t>
      </w:r>
      <m:oMath>
        <m:sSub>
          <m:e>
            <m:r>
              <w:rPr>
                <w:rFonts w:ascii="Cambria Math" w:hAnsi="Cambria Math" w:cs="Cambria Math"/>
                <w:sz w:val="24"/>
                <w:szCs w:val="24"/>
              </w:rPr>
              <m:t>m</m:t>
            </m:r>
          </m:e>
          <m:sub>
            <m:r>
              <w:rPr>
                <w:rFonts w:ascii="Cambria Math" w:hAnsi="Cambria Math" w:cs="Cambria Math"/>
                <w:sz w:val="24"/>
                <w:szCs w:val="24"/>
              </w:rPr>
              <m:t>t</m:t>
            </m:r>
            <m:r>
              <m:rPr>
                <m:sty m:val="p"/>
              </m:rPr>
              <w:rPr>
                <w:rFonts w:ascii="Cambria Math" w:hAnsi="Cambria Math" w:cs="Cambria Math"/>
                <w:sz w:val="24"/>
                <w:szCs w:val="24"/>
              </w:rPr>
              <m:t>−</m:t>
            </m:r>
            <m:r>
              <w:rPr>
                <w:rFonts w:ascii="Cambria Math" w:hAnsi="Cambria Math" w:cs="Cambria Math"/>
                <w:sz w:val="24"/>
                <w:szCs w:val="24"/>
              </w:rPr>
              <m:t>1</m:t>
            </m:r>
            <m:r>
              <m:rPr>
                <m:sty m:val="p"/>
              </m:rPr>
              <w:rPr>
                <w:rFonts w:ascii="Cambria Math" w:hAnsi="Cambria Math" w:cs="Cambria Math"/>
                <w:sz w:val="24"/>
                <w:szCs w:val="24"/>
              </w:rPr>
              <m:t>+</m:t>
            </m:r>
            <m:r>
              <w:rPr>
                <w:rFonts w:ascii="Cambria Math" w:hAnsi="Cambria Math" w:cs="Cambria Math"/>
                <w:sz w:val="24"/>
                <w:szCs w:val="24"/>
              </w:rPr>
              <m:t>h</m:t>
            </m:r>
          </m:sub>
        </m:sSub>
        <m:r>
          <m:rPr>
            <m:sty m:val="p"/>
          </m:rPr>
          <w:rPr>
            <w:rFonts w:ascii="Cambria Math" w:hAnsi="Cambria Math" w:cs="Cambria Math"/>
            <w:sz w:val="24"/>
            <w:szCs w:val="24"/>
          </w:rPr>
          <m:t>=</m:t>
        </m:r>
        <m:r>
          <w:rPr>
            <w:rFonts w:ascii="Cambria Math" w:hAnsi="Cambria Math" w:cs="Cambria Math"/>
            <w:sz w:val="24"/>
            <w:szCs w:val="24"/>
          </w:rPr>
          <m:t>A</m:t>
        </m:r>
        <m:sSub>
          <m:e>
            <m:r>
              <w:rPr>
                <w:rFonts w:ascii="Cambria Math" w:hAnsi="Cambria Math" w:cs="Cambria Math"/>
                <w:sz w:val="24"/>
                <w:szCs w:val="24"/>
              </w:rPr>
              <m:t>m</m:t>
            </m:r>
          </m:e>
          <m:sub>
            <m:r>
              <w:rPr>
                <w:rFonts w:ascii="Cambria Math" w:hAnsi="Cambria Math" w:cs="Cambria Math"/>
                <w:sz w:val="24"/>
                <w:szCs w:val="24"/>
              </w:rPr>
              <m:t>t</m:t>
            </m:r>
            <m:r>
              <m:rPr>
                <m:sty m:val="p"/>
              </m:rPr>
              <w:rPr>
                <w:rFonts w:ascii="Cambria Math" w:hAnsi="Cambria Math" w:cs="Cambria Math"/>
                <w:sz w:val="24"/>
                <w:szCs w:val="24"/>
              </w:rPr>
              <m:t>−</m:t>
            </m:r>
            <m:r>
              <w:rPr>
                <w:rFonts w:ascii="Cambria Math" w:hAnsi="Cambria Math" w:cs="Cambria Math"/>
                <w:sz w:val="24"/>
                <w:szCs w:val="24"/>
              </w:rPr>
              <m:t>2</m:t>
            </m:r>
            <m:r>
              <m:rPr>
                <m:sty m:val="p"/>
              </m:rPr>
              <w:rPr>
                <w:rFonts w:ascii="Cambria Math" w:hAnsi="Cambria Math" w:cs="Cambria Math"/>
                <w:sz w:val="24"/>
                <w:szCs w:val="24"/>
              </w:rPr>
              <m:t>+</m:t>
            </m:r>
            <m:r>
              <w:rPr>
                <w:rFonts w:ascii="Cambria Math" w:hAnsi="Cambria Math" w:cs="Cambria Math"/>
                <w:sz w:val="24"/>
                <w:szCs w:val="24"/>
              </w:rPr>
              <m:t>h</m:t>
            </m:r>
          </m:sub>
        </m:sSub>
        <m:r>
          <m:rPr>
            <m:sty m:val="p"/>
          </m:rPr>
          <w:rPr>
            <w:rFonts w:ascii="Cambria Math" w:hAnsi="Cambria Math" w:cs="Cambria Math"/>
            <w:sz w:val="24"/>
            <w:szCs w:val="24"/>
          </w:rPr>
          <m:t>+</m:t>
        </m:r>
        <m:r>
          <w:rPr>
            <w:rFonts w:ascii="Cambria Math" w:hAnsi="Cambria Math" w:cs="Cambria Math"/>
            <w:sz w:val="24"/>
            <w:szCs w:val="24"/>
          </w:rPr>
          <m:t>b</m:t>
        </m:r>
      </m:oMath>
      <w:r>
        <w:rPr/>
        <w:t xml:space="preserve"> </w:t>
      </w:r>
      <w:r>
        <w:rPr/>
        <w:t xml:space="preserve">确定性递推，其中</w:t>
      </w:r>
      <w:r>
        <w:rPr/>
        <w:t xml:space="preserve"> </w:t>
      </w:r>
      <m:oMath>
        <m:r>
          <w:rPr>
            <w:rFonts w:ascii="Cambria Math" w:hAnsi="Cambria Math" w:cs="Cambria Math"/>
            <w:sz w:val="24"/>
            <w:szCs w:val="24"/>
          </w:rPr>
          <m:t>h</m:t>
        </m:r>
        <m:r>
          <m:rPr>
            <m:sty m:val="p"/>
          </m:rPr>
          <w:rPr>
            <w:rFonts w:ascii="Cambria Math" w:hAnsi="Cambria Math" w:cs="Cambria Math"/>
            <w:sz w:val="24"/>
            <w:szCs w:val="24"/>
          </w:rPr>
          <m:t>=</m:t>
        </m:r>
        <m:r>
          <w:rPr>
            <w:rFonts w:ascii="Cambria Math" w:hAnsi="Cambria Math" w:cs="Cambria Math"/>
            <w:sz w:val="24"/>
            <w:szCs w:val="24"/>
          </w:rPr>
          <m:t>1</m:t>
        </m:r>
        <m:r>
          <m:rPr>
            <m:sty m:val="p"/>
          </m:rPr>
          <w:rPr>
            <w:rFonts w:ascii="Cambria Math" w:hAnsi="Cambria Math" w:cs="Cambria Math"/>
            <w:sz w:val="24"/>
            <w:szCs w:val="24"/>
          </w:rPr>
          <m:t>,</m:t>
        </m:r>
        <m:r>
          <m:rPr>
            <m:sty m:val="p"/>
          </m:rPr>
          <w:rPr>
            <w:rFonts w:ascii="Cambria Math" w:hAnsi="Cambria Math" w:cs="Cambria Math"/>
            <w:sz w:val="24"/>
            <w:szCs w:val="24"/>
          </w:rPr>
          <m:t>…</m:t>
        </m:r>
        <m:r>
          <m:rPr>
            <m:sty m:val="p"/>
          </m:rPr>
          <w:rPr>
            <w:rFonts w:ascii="Cambria Math" w:hAnsi="Cambria Math" w:cs="Cambria Math"/>
            <w:sz w:val="24"/>
            <w:szCs w:val="24"/>
          </w:rPr>
          <m:t>,</m:t>
        </m:r>
        <m:r>
          <w:rPr>
            <w:rFonts w:ascii="Cambria Math" w:hAnsi="Cambria Math" w:cs="Cambria Math"/>
            <w:sz w:val="24"/>
            <w:szCs w:val="24"/>
          </w:rPr>
          <m:t>H</m:t>
        </m:r>
      </m:oMath>
      <w:r>
        <w:rPr/>
        <w:t xml:space="preserve">，得到目标预测</w:t>
      </w:r>
      <w:r>
        <w:rPr/>
        <w:t xml:space="preserve"> </w:t>
      </w:r>
      <m:oMath>
        <m:sSub>
          <m:e>
            <m:r>
              <w:rPr>
                <w:rFonts w:ascii="Cambria Math" w:hAnsi="Cambria Math" w:cs="Cambria Math"/>
                <w:sz w:val="24"/>
                <w:szCs w:val="24"/>
              </w:rPr>
              <m:t>G</m:t>
            </m:r>
          </m:e>
          <m:sub>
            <m:r>
              <w:rPr>
                <w:rFonts w:ascii="Cambria Math" w:hAnsi="Cambria Math" w:cs="Cambria Math"/>
                <w:sz w:val="24"/>
                <w:szCs w:val="24"/>
              </w:rPr>
              <m:t>h</m:t>
            </m:r>
          </m:sub>
        </m:sSub>
        <m:r>
          <m:rPr>
            <m:sty m:val="p"/>
          </m:rPr>
          <w:rPr>
            <w:rFonts w:ascii="Cambria Math" w:hAnsi="Cambria Math" w:cs="Cambria Math"/>
            <w:sz w:val="24"/>
            <w:szCs w:val="24"/>
          </w:rPr>
          <m:t>=</m:t>
        </m:r>
        <m:r>
          <m:rPr>
            <m:sty m:val="p"/>
          </m:rPr>
          <w:rPr>
            <w:rFonts w:ascii="Cambria Math" w:hAnsi="Cambria Math" w:cs="Cambria Math"/>
            <w:sz w:val="24"/>
            <w:szCs w:val="24"/>
          </w:rPr>
          <m:t>(</m:t>
        </m:r>
        <m:sSub>
          <m:e>
            <m:r>
              <w:rPr>
                <w:rFonts w:ascii="Cambria Math" w:hAnsi="Cambria Math" w:cs="Cambria Math"/>
                <w:sz w:val="24"/>
                <w:szCs w:val="24"/>
              </w:rPr>
              <m:t>m</m:t>
            </m:r>
          </m:e>
          <m:sub>
            <m:r>
              <w:rPr>
                <w:rFonts w:ascii="Cambria Math" w:hAnsi="Cambria Math" w:cs="Cambria Math"/>
                <w:sz w:val="24"/>
                <w:szCs w:val="24"/>
              </w:rPr>
              <m:t>t</m:t>
            </m:r>
            <m:r>
              <m:rPr>
                <m:sty m:val="p"/>
              </m:rPr>
              <w:rPr>
                <w:rFonts w:ascii="Cambria Math" w:hAnsi="Cambria Math" w:cs="Cambria Math"/>
                <w:sz w:val="24"/>
                <w:szCs w:val="24"/>
              </w:rPr>
              <m:t>−</m:t>
            </m:r>
            <m:r>
              <w:rPr>
                <w:rFonts w:ascii="Cambria Math" w:hAnsi="Cambria Math" w:cs="Cambria Math"/>
                <w:sz w:val="24"/>
                <w:szCs w:val="24"/>
              </w:rPr>
              <m:t>1</m:t>
            </m:r>
            <m:r>
              <m:rPr>
                <m:sty m:val="p"/>
              </m:rPr>
              <w:rPr>
                <w:rFonts w:ascii="Cambria Math" w:hAnsi="Cambria Math" w:cs="Cambria Math"/>
                <w:sz w:val="24"/>
                <w:szCs w:val="24"/>
              </w:rPr>
              <m:t>+</m:t>
            </m:r>
            <m:r>
              <w:rPr>
                <w:rFonts w:ascii="Cambria Math" w:hAnsi="Cambria Math" w:cs="Cambria Math"/>
                <w:sz w:val="24"/>
                <w:szCs w:val="24"/>
              </w:rPr>
              <m:t>h</m:t>
            </m:r>
          </m:sub>
        </m:sSub>
        <m:sSub>
          <m:e>
            <m:r>
              <m:rPr>
                <m:sty m:val="p"/>
              </m:rPr>
              <w:rPr>
                <w:rFonts w:ascii="Cambria Math" w:hAnsi="Cambria Math" w:cs="Cambria Math"/>
                <w:sz w:val="24"/>
                <w:szCs w:val="24"/>
              </w:rPr>
              <m:t>)</m:t>
            </m:r>
          </m:e>
          <m:sub>
            <m:r>
              <m:rPr>
                <m:sty m:val="p"/>
                <m:scr m:val="script"/>
              </m:rPr>
              <w:rPr>
                <w:rFonts w:ascii="Cambria Math" w:hAnsi="Cambria Math" w:cs="Cambria Math"/>
                <w:sz w:val="24"/>
                <w:szCs w:val="24"/>
              </w:rPr>
              <m:t>T</m:t>
            </m:r>
          </m:sub>
        </m:sSub>
      </m:oMath>
      <w:r>
        <w:rPr/>
        <w:t xml:space="preserve">。该高斯系统是工作统计近似，不假定其等同于真实传感器过程。</w:t>
      </w:r>
    </w:p>
    <w:p>
      <w:pPr>
        <w:widowControl/>
        <w:spacing w:line="300" w:lineRule="auto"/>
      </w:pPr>
      <w:r>
        <w:rPr/>
        <w:t xml:space="preserve">最终返回预测</w:t>
      </w:r>
    </w:p>
    <w:p>
      <w:pPr>
        <w:keepLines/>
        <w:ind w:firstLine="0"/>
        <w:jc w:val="center"/>
      </w:pPr>
      <m:oMathPara>
        <m:oMathParaPr>
          <m:jc m:val="center"/>
        </m:oMathParaPr>
        <m:oMath>
          <m:sSub>
            <m:e>
              <m:acc>
                <m:accPr>
                  <m:chr m:val="̂"/>
                </m:accPr>
                <m:e>
                  <m:r>
                    <w:rPr>
                      <w:rFonts w:ascii="Cambria Math" w:hAnsi="Cambria Math" w:cs="Cambria Math"/>
                      <w:sz w:val="24"/>
                      <w:szCs w:val="24"/>
                    </w:rPr>
                    <m:t>Y</m:t>
                  </m:r>
                </m:e>
              </m:acc>
            </m:e>
            <m:sub>
              <m:r>
                <w:rPr>
                  <w:rFonts w:ascii="Cambria Math" w:hAnsi="Cambria Math" w:cs="Cambria Math"/>
                  <w:sz w:val="24"/>
                  <w:szCs w:val="24"/>
                </w:rPr>
                <m:t>h</m:t>
              </m:r>
              <m:r>
                <w:rPr>
                  <w:rFonts w:ascii="Cambria Math" w:hAnsi="Cambria Math" w:cs="Cambria Math"/>
                  <w:sz w:val="24"/>
                  <w:szCs w:val="24"/>
                </w:rPr>
                <m:t>k</m:t>
              </m:r>
            </m:sub>
          </m:sSub>
          <m:r>
            <m:rPr>
              <m:sty m:val="p"/>
            </m:rPr>
            <w:rPr>
              <w:rFonts w:ascii="Cambria Math" w:hAnsi="Cambria Math" w:cs="Cambria Math"/>
              <w:sz w:val="24"/>
              <w:szCs w:val="24"/>
            </w:rPr>
            <m:t>=</m:t>
          </m:r>
          <m:sSub>
            <m:e>
              <m:r>
                <w:rPr>
                  <w:rFonts w:ascii="Cambria Math" w:hAnsi="Cambria Math" w:cs="Cambria Math"/>
                  <w:sz w:val="24"/>
                  <w:szCs w:val="24"/>
                </w:rPr>
                <m:t>μ</m:t>
              </m:r>
            </m:e>
            <m:sub>
              <m:r>
                <w:rPr>
                  <w:rFonts w:ascii="Cambria Math" w:hAnsi="Cambria Math" w:cs="Cambria Math"/>
                  <w:sz w:val="24"/>
                  <w:szCs w:val="24"/>
                </w:rPr>
                <m:t>k</m:t>
              </m:r>
            </m:sub>
          </m:sSub>
          <m:r>
            <m:rPr>
              <m:sty m:val="p"/>
            </m:rPr>
            <w:rPr>
              <w:rFonts w:ascii="Cambria Math" w:hAnsi="Cambria Math" w:cs="Cambria Math"/>
              <w:sz w:val="24"/>
              <w:szCs w:val="24"/>
            </w:rPr>
            <m:t>+</m:t>
          </m:r>
          <m:sSub>
            <m:e>
              <m:r>
                <w:rPr>
                  <w:rFonts w:ascii="Cambria Math" w:hAnsi="Cambria Math" w:cs="Cambria Math"/>
                  <w:sz w:val="24"/>
                  <w:szCs w:val="24"/>
                </w:rPr>
                <m:t>s</m:t>
              </m:r>
            </m:e>
            <m:sub>
              <m:r>
                <w:rPr>
                  <w:rFonts w:ascii="Cambria Math" w:hAnsi="Cambria Math" w:cs="Cambria Math"/>
                  <w:sz w:val="24"/>
                  <w:szCs w:val="24"/>
                </w:rPr>
                <m:t>k</m:t>
              </m:r>
            </m:sub>
          </m:sSub>
          <m:sSub>
            <m:e>
              <m:acc>
                <m:accPr>
                  <m:chr m:val="̂"/>
                </m:accPr>
                <m:e>
                  <m:r>
                    <w:rPr>
                      <w:rFonts w:ascii="Cambria Math" w:hAnsi="Cambria Math" w:cs="Cambria Math"/>
                      <w:sz w:val="24"/>
                      <w:szCs w:val="24"/>
                    </w:rPr>
                    <m:t>Z</m:t>
                  </m:r>
                </m:e>
              </m:acc>
            </m:e>
            <m:sub>
              <m:r>
                <w:rPr>
                  <w:rFonts w:ascii="Cambria Math" w:hAnsi="Cambria Math" w:cs="Cambria Math"/>
                  <w:sz w:val="24"/>
                  <w:szCs w:val="24"/>
                </w:rPr>
                <m:t>h</m:t>
              </m:r>
              <m:r>
                <w:rPr>
                  <w:rFonts w:ascii="Cambria Math" w:hAnsi="Cambria Math" w:cs="Cambria Math"/>
                  <w:sz w:val="24"/>
                  <w:szCs w:val="24"/>
                </w:rPr>
                <m:t>k</m:t>
              </m:r>
            </m:sub>
          </m:sSub>
          <m:r>
            <m:rPr>
              <m:sty m:val="p"/>
            </m:rPr>
            <w:rPr>
              <w:rFonts w:ascii="Cambria Math" w:hAnsi="Cambria Math" w:cs="Cambria Math"/>
              <w:sz w:val="24"/>
              <w:szCs w:val="24"/>
            </w:rPr>
            <m:t>,</m:t>
          </m:r>
          <m:r>
            <w:rPr>
              <w:rFonts w:ascii="Cambria Math" w:hAnsi="Cambria Math" w:cs="Cambria Math"/>
              <w:sz w:val="24"/>
              <w:szCs w:val="24"/>
            </w:rPr>
            <m:t>  </m:t>
          </m:r>
          <m:acc>
            <m:accPr>
              <m:chr m:val="̂"/>
            </m:accPr>
            <m:e>
              <m:r>
                <w:rPr>
                  <w:rFonts w:ascii="Cambria Math" w:hAnsi="Cambria Math" w:cs="Cambria Math"/>
                  <w:sz w:val="24"/>
                  <w:szCs w:val="24"/>
                </w:rPr>
                <m:t>Z</m:t>
              </m:r>
            </m:e>
          </m:acc>
          <m:r>
            <m:rPr>
              <m:sty m:val="p"/>
            </m:rPr>
            <w:rPr>
              <w:rFonts w:ascii="Cambria Math" w:hAnsi="Cambria Math" w:cs="Cambria Math"/>
              <w:sz w:val="24"/>
              <w:szCs w:val="24"/>
            </w:rPr>
            <m:t>=</m:t>
          </m:r>
          <m:f>
            <m:fPr>
              <m:type m:val="lin"/>
            </m:fPr>
            <m:num>
              <m:r>
                <w:rPr>
                  <w:rFonts w:ascii="Cambria Math" w:hAnsi="Cambria Math" w:cs="Cambria Math"/>
                  <w:sz w:val="24"/>
                  <w:szCs w:val="24"/>
                </w:rPr>
                <m:t>1</m:t>
              </m:r>
            </m:num>
            <m:den>
              <m:r>
                <w:rPr>
                  <w:rFonts w:ascii="Cambria Math" w:hAnsi="Cambria Math" w:cs="Cambria Math"/>
                  <w:sz w:val="24"/>
                  <w:szCs w:val="24"/>
                </w:rPr>
                <m:t>2</m:t>
              </m:r>
            </m:den>
          </m:f>
          <m:r>
            <w:rPr>
              <w:rFonts w:ascii="Cambria Math" w:hAnsi="Cambria Math" w:cs="Cambria Math"/>
              <w:sz w:val="24"/>
              <w:szCs w:val="24"/>
            </w:rPr>
            <m:t>P</m:t>
          </m:r>
          <m:r>
            <m:rPr>
              <m:sty m:val="p"/>
            </m:rPr>
            <w:rPr>
              <w:rFonts w:ascii="Cambria Math" w:hAnsi="Cambria Math" w:cs="Cambria Math"/>
              <w:sz w:val="24"/>
              <w:szCs w:val="24"/>
            </w:rPr>
            <m:t>+</m:t>
          </m:r>
          <m:f>
            <m:fPr>
              <m:type m:val="lin"/>
            </m:fPr>
            <m:num>
              <m:r>
                <w:rPr>
                  <w:rFonts w:ascii="Cambria Math" w:hAnsi="Cambria Math" w:cs="Cambria Math"/>
                  <w:sz w:val="24"/>
                  <w:szCs w:val="24"/>
                </w:rPr>
                <m:t>1</m:t>
              </m:r>
            </m:num>
            <m:den>
              <m:r>
                <w:rPr>
                  <w:rFonts w:ascii="Cambria Math" w:hAnsi="Cambria Math" w:cs="Cambria Math"/>
                  <w:sz w:val="24"/>
                  <w:szCs w:val="24"/>
                </w:rPr>
                <m:t>2</m:t>
              </m:r>
            </m:den>
          </m:f>
          <m:r>
            <w:rPr>
              <w:rFonts w:ascii="Cambria Math" w:hAnsi="Cambria Math" w:cs="Cambria Math"/>
              <w:sz w:val="24"/>
              <w:szCs w:val="24"/>
            </w:rPr>
            <m:t>G</m:t>
          </m:r>
          <m:r>
            <m:rPr>
              <m:sty m:val="p"/>
            </m:rPr>
            <w:rPr>
              <w:rFonts w:ascii="Cambria Math" w:hAnsi="Cambria Math" w:cs="Cambria Math"/>
              <w:sz w:val="24"/>
              <w:szCs w:val="24"/>
            </w:rPr>
            <m:t>.</m:t>
          </m:r>
          <m:r>
            <w:rPr>
              <w:rFonts w:ascii="Cambria Math" w:hAnsi="Cambria Math" w:cs="Cambria Math"/>
              <w:sz w:val="24"/>
              <w:szCs w:val="24"/>
            </w:rPr>
            <m:t>  </m:t>
          </m:r>
          <m:r>
            <m:rPr>
              <m:nor/>
              <m:sty m:val="p"/>
            </m:rPr>
            <w:rPr>
              <w:rFonts w:ascii="Cambria Math" w:hAnsi="Cambria Math" w:cs="Cambria Math"/>
              <w:sz w:val="24"/>
              <w:szCs w:val="24"/>
            </w:rPr>
            <m:t>(5)</m:t>
          </m:r>
        </m:oMath>
      </m:oMathPara>
    </w:p>
    <w:p>
      <w:pPr>
        <w:widowControl/>
        <w:spacing w:line="300" w:lineRule="auto"/>
      </w:pPr>
      <w:r>
        <w:rPr/>
        <w:t xml:space="preserve">式 (5) 对所有站点、目标、预测跨度和缺失面板使用相同权重，不引入学习式路由、依赖结果的阈值或按评价面板选择修复算法。式 (4) 中的 VAR 状态直接由观测推断，不依赖同伴回归修复值。因此，两个分支在共同的预测前信息下采用不同的统计构造。</w:t>
      </w:r>
    </w:p>
    <w:p>
      <w:pPr>
        <w:widowControl/>
        <w:spacing w:line="300" w:lineRule="auto"/>
      </w:pPr>
      <w:r>
        <w:rPr/>
        <w:t xml:space="preserve">表 1 汇总单个预测起点的拟合与预测步骤。在 PM 缺测实例中，仍在上报的本地变量与同伴传感器用于估计目标缺失值，两个预测分支均保留各自规定的预测前观测。</w:t>
      </w:r>
    </w:p>
    <w:p>
      <w:pPr>
        <w:keepNext/>
        <w:keepLines/>
        <w:widowControl/>
        <w:spacing w:line="300" w:lineRule="auto"/>
        <w:ind w:firstLine="0"/>
        <w:jc w:val="center"/>
      </w:pPr>
      <w:r>
        <w:rPr>
          <w:sz w:val="21"/>
          <w:szCs w:val="21"/>
        </w:rPr>
        <w:t xml:space="preserve">表 1　预测过程。统计拟合仅使用历史前缀，步骤 2–6 仅使用预测起点之前可获得的信息。</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650"/>
        <w:gridCol w:w="7656"/>
      </w:tblGrid>
      <w:tr>
        <w:trPr>
          <w:cantSplit/>
          <w:tblHeader/>
          <w:jc w:val="center"/>
        </w:trPr>
        <w:tc>
          <w:tcPr>
            <w:tcW w:w="650" w:type="dxa"/>
            <w:tcMar>
              <w:top w:w="55" w:type="dxa"/>
              <w:left w:w="70" w:type="dxa"/>
              <w:bottom w:w="55" w:type="dxa"/>
              <w:right w:w="70" w:type="dxa"/>
            </w:tcMar>
            <w:vAlign w:val="center"/>
          </w:tcPr>
          <w:p>
            <w:pPr>
              <w:keepLines/>
              <w:ind w:firstLine="0"/>
              <w:jc w:val="center"/>
            </w:pPr>
          </w:p>
        </w:tc>
        <w:tc>
          <w:tcPr>
            <w:tcW w:w="7656" w:type="dxa"/>
            <w:tcMar>
              <w:top w:w="55" w:type="dxa"/>
              <w:left w:w="70" w:type="dxa"/>
              <w:bottom w:w="55" w:type="dxa"/>
              <w:right w:w="70" w:type="dxa"/>
            </w:tcMar>
            <w:vAlign w:val="center"/>
          </w:tcPr>
          <w:p>
            <w:pPr>
              <w:keepLines/>
              <w:ind w:firstLine="0"/>
              <w:jc w:val="center"/>
            </w:pPr>
            <w:r>
              <w:rPr>
                <w:sz w:val="21"/>
                <w:szCs w:val="21"/>
                <w:b/>
                <w:bCs/>
              </w:rPr>
              <w:t xml:space="preserve">输入：</w:t>
            </w:r>
            <w:r>
              <w:rPr>
                <w:sz w:val="21"/>
                <w:szCs w:val="21"/>
                <w:b/>
                <w:bCs/>
              </w:rPr>
              <w:t xml:space="preserve">前缀数据、已观测长历史及掩码、固定同伴集合、预测跨度</w:t>
            </w:r>
            <w:r>
              <w:rPr>
                <w:sz w:val="21"/>
                <w:szCs w:val="21"/>
                <w:b/>
                <w:bCs/>
              </w:rPr>
              <w:t xml:space="preserve"> </w:t>
            </w:r>
            <m:oMath>
              <m:r>
                <w:rPr>
                  <w:rFonts w:ascii="Cambria Math" w:hAnsi="Cambria Math" w:cs="Cambria Math"/>
                  <w:sz w:val="21"/>
                  <w:szCs w:val="21"/>
                </w:rPr>
                <m:t>H</m:t>
              </m:r>
            </m:oMath>
            <w:r>
              <w:rPr>
                <w:sz w:val="21"/>
                <w:szCs w:val="21"/>
                <w:b/>
                <w:bCs/>
              </w:rPr>
              <w:t xml:space="preserve">。</w:t>
            </w:r>
          </w:p>
        </w:tc>
      </w:tr>
      <w:tr>
        <w:trPr>
          <w:cantSplit/>
          <w:jc w:val="center"/>
        </w:trPr>
        <w:tc>
          <w:tcPr>
            <w:tcW w:w="650" w:type="dxa"/>
            <w:tcMar>
              <w:top w:w="55" w:type="dxa"/>
              <w:left w:w="70" w:type="dxa"/>
              <w:bottom w:w="55" w:type="dxa"/>
              <w:right w:w="70" w:type="dxa"/>
            </w:tcMar>
            <w:vAlign w:val="center"/>
          </w:tcPr>
          <w:p>
            <w:pPr>
              <w:keepLines/>
              <w:ind w:firstLine="0"/>
              <w:jc w:val="left"/>
            </w:pPr>
            <w:r>
              <w:rPr>
                <w:sz w:val="21"/>
                <w:szCs w:val="21"/>
              </w:rPr>
              <w:t xml:space="preserve">1</w:t>
            </w:r>
          </w:p>
        </w:tc>
        <w:tc>
          <w:tcPr>
            <w:tcW w:w="7656" w:type="dxa"/>
            <w:tcMar>
              <w:top w:w="55" w:type="dxa"/>
              <w:left w:w="70" w:type="dxa"/>
              <w:bottom w:w="55" w:type="dxa"/>
              <w:right w:w="70" w:type="dxa"/>
            </w:tcMar>
            <w:vAlign w:val="center"/>
          </w:tcPr>
          <w:p>
            <w:pPr>
              <w:keepLines/>
              <w:ind w:firstLine="0"/>
              <w:jc w:val="left"/>
            </w:pPr>
            <w:r>
              <w:rPr>
                <w:sz w:val="21"/>
                <w:szCs w:val="21"/>
              </w:rPr>
              <w:t xml:space="preserve">拟合前缀尺度、具有观测支持的同伴回归模型及稳定 VAR。</w:t>
            </w:r>
          </w:p>
        </w:tc>
      </w:tr>
      <w:tr>
        <w:trPr>
          <w:cantSplit/>
          <w:jc w:val="center"/>
        </w:trPr>
        <w:tc>
          <w:tcPr>
            <w:tcW w:w="650" w:type="dxa"/>
            <w:tcMar>
              <w:top w:w="55" w:type="dxa"/>
              <w:left w:w="70" w:type="dxa"/>
              <w:bottom w:w="55" w:type="dxa"/>
              <w:right w:w="70" w:type="dxa"/>
            </w:tcMar>
            <w:vAlign w:val="center"/>
          </w:tcPr>
          <w:p>
            <w:pPr>
              <w:keepLines/>
              <w:ind w:firstLine="0"/>
              <w:jc w:val="left"/>
            </w:pPr>
            <w:r>
              <w:rPr>
                <w:sz w:val="21"/>
                <w:szCs w:val="21"/>
              </w:rPr>
              <w:t xml:space="preserve">2</w:t>
            </w:r>
          </w:p>
        </w:tc>
        <w:tc>
          <w:tcPr>
            <w:tcW w:w="7656" w:type="dxa"/>
            <w:tcMar>
              <w:top w:w="55" w:type="dxa"/>
              <w:left w:w="70" w:type="dxa"/>
              <w:bottom w:w="55" w:type="dxa"/>
              <w:right w:w="70" w:type="dxa"/>
            </w:tcMar>
            <w:vAlign w:val="center"/>
          </w:tcPr>
          <w:p>
            <w:pPr>
              <w:keepLines/>
              <w:ind w:firstLine="0"/>
              <w:jc w:val="left"/>
            </w:pPr>
            <w:r>
              <w:rPr>
                <w:sz w:val="21"/>
                <w:szCs w:val="21"/>
              </w:rPr>
              <w:t xml:space="preserve">提取最近</w:t>
            </w:r>
            <w:r>
              <w:rPr>
                <w:sz w:val="21"/>
                <w:szCs w:val="21"/>
              </w:rPr>
              <w:t xml:space="preserve"> </w:t>
            </w:r>
            <m:oMath>
              <m:r>
                <w:rPr>
                  <w:rFonts w:ascii="Cambria Math" w:hAnsi="Cambria Math" w:cs="Cambria Math"/>
                  <w:sz w:val="21"/>
                  <w:szCs w:val="21"/>
                </w:rPr>
                <m:t>W</m:t>
              </m:r>
            </m:oMath>
            <w:r>
              <w:rPr>
                <w:sz w:val="21"/>
                <w:szCs w:val="21"/>
              </w:rPr>
              <w:t xml:space="preserve"> </w:t>
            </w:r>
            <w:r>
              <w:rPr>
                <w:sz w:val="21"/>
                <w:szCs w:val="21"/>
              </w:rPr>
              <w:t xml:space="preserve">个观测位置，保留当前掩码并构造长历史输入。</w:t>
            </w:r>
          </w:p>
        </w:tc>
      </w:tr>
      <w:tr>
        <w:trPr>
          <w:cantSplit/>
          <w:jc w:val="center"/>
        </w:trPr>
        <w:tc>
          <w:tcPr>
            <w:tcW w:w="650" w:type="dxa"/>
            <w:tcMar>
              <w:top w:w="55" w:type="dxa"/>
              <w:left w:w="70" w:type="dxa"/>
              <w:bottom w:w="55" w:type="dxa"/>
              <w:right w:w="70" w:type="dxa"/>
            </w:tcMar>
            <w:vAlign w:val="center"/>
          </w:tcPr>
          <w:p>
            <w:pPr>
              <w:keepLines/>
              <w:ind w:firstLine="0"/>
              <w:jc w:val="left"/>
            </w:pPr>
            <w:r>
              <w:rPr>
                <w:sz w:val="21"/>
                <w:szCs w:val="21"/>
              </w:rPr>
              <w:t xml:space="preserve">3</w:t>
            </w:r>
          </w:p>
        </w:tc>
        <w:tc>
          <w:tcPr>
            <w:tcW w:w="7656" w:type="dxa"/>
            <w:tcMar>
              <w:top w:w="55" w:type="dxa"/>
              <w:left w:w="70" w:type="dxa"/>
              <w:bottom w:w="55" w:type="dxa"/>
              <w:right w:w="70" w:type="dxa"/>
            </w:tcMar>
            <w:vAlign w:val="center"/>
          </w:tcPr>
          <w:p>
            <w:pPr>
              <w:keepLines/>
              <w:ind w:firstLine="0"/>
              <w:jc w:val="left"/>
            </w:pPr>
            <w:r>
              <w:rPr>
                <w:sz w:val="21"/>
                <w:szCs w:val="21"/>
              </w:rPr>
              <w:t xml:space="preserve">利用实际有观测的预测变量，按式 (1) 估计近期目标缺失值。</w:t>
            </w:r>
          </w:p>
        </w:tc>
      </w:tr>
      <w:tr>
        <w:trPr>
          <w:cantSplit/>
          <w:jc w:val="center"/>
        </w:trPr>
        <w:tc>
          <w:tcPr>
            <w:tcW w:w="650" w:type="dxa"/>
            <w:tcMar>
              <w:top w:w="55" w:type="dxa"/>
              <w:left w:w="70" w:type="dxa"/>
              <w:bottom w:w="55" w:type="dxa"/>
              <w:right w:w="70" w:type="dxa"/>
            </w:tcMar>
            <w:vAlign w:val="center"/>
          </w:tcPr>
          <w:p>
            <w:pPr>
              <w:keepLines/>
              <w:ind w:firstLine="0"/>
              <w:jc w:val="left"/>
            </w:pPr>
            <w:r>
              <w:rPr>
                <w:sz w:val="21"/>
                <w:szCs w:val="21"/>
              </w:rPr>
              <w:t xml:space="preserve">4</w:t>
            </w:r>
          </w:p>
        </w:tc>
        <w:tc>
          <w:tcPr>
            <w:tcW w:w="7656" w:type="dxa"/>
            <w:tcMar>
              <w:top w:w="55" w:type="dxa"/>
              <w:left w:w="70" w:type="dxa"/>
              <w:bottom w:w="55" w:type="dxa"/>
              <w:right w:w="70" w:type="dxa"/>
            </w:tcMar>
            <w:vAlign w:val="center"/>
          </w:tcPr>
          <w:p>
            <w:pPr>
              <w:keepLines/>
              <w:ind w:firstLine="0"/>
              <w:jc w:val="left"/>
            </w:pPr>
            <w:r>
              <w:rPr>
                <w:sz w:val="21"/>
                <w:szCs w:val="21"/>
              </w:rPr>
              <w:t xml:space="preserve">仅在</w:t>
            </w:r>
            <w:r>
              <w:rPr>
                <w:sz w:val="21"/>
                <w:szCs w:val="21"/>
              </w:rPr>
              <w:t xml:space="preserve"> </w:t>
            </w:r>
            <m:oMath>
              <m:sSub>
                <m:e>
                  <m:r>
                    <m:rPr>
                      <m:sty m:val="p"/>
                      <m:scr m:val="script"/>
                    </m:rPr>
                    <w:rPr>
                      <w:rFonts w:ascii="Cambria Math" w:hAnsi="Cambria Math" w:cs="Cambria Math"/>
                      <w:sz w:val="21"/>
                      <w:szCs w:val="21"/>
                    </w:rPr>
                    <m:t>R</m:t>
                  </m:r>
                </m:e>
                <m:sub>
                  <m:r>
                    <w:rPr>
                      <w:rFonts w:ascii="Cambria Math" w:hAnsi="Cambria Math" w:cs="Cambria Math"/>
                      <w:sz w:val="21"/>
                      <w:szCs w:val="21"/>
                    </w:rPr>
                    <m:t>t</m:t>
                  </m:r>
                </m:sub>
              </m:sSub>
            </m:oMath>
            <w:r>
              <w:rPr>
                <w:sz w:val="21"/>
                <w:szCs w:val="21"/>
              </w:rPr>
              <w:t xml:space="preserve"> </w:t>
            </w:r>
            <w:r>
              <w:rPr>
                <w:sz w:val="21"/>
                <w:szCs w:val="21"/>
              </w:rPr>
              <w:t xml:space="preserve">中写入估计值，调用冻结预测器一次。</w:t>
            </w:r>
          </w:p>
        </w:tc>
      </w:tr>
      <w:tr>
        <w:trPr>
          <w:cantSplit/>
          <w:jc w:val="center"/>
        </w:trPr>
        <w:tc>
          <w:tcPr>
            <w:tcW w:w="650" w:type="dxa"/>
            <w:tcMar>
              <w:top w:w="55" w:type="dxa"/>
              <w:left w:w="70" w:type="dxa"/>
              <w:bottom w:w="55" w:type="dxa"/>
              <w:right w:w="70" w:type="dxa"/>
            </w:tcMar>
            <w:vAlign w:val="center"/>
          </w:tcPr>
          <w:p>
            <w:pPr>
              <w:keepLines/>
              <w:ind w:firstLine="0"/>
              <w:jc w:val="left"/>
            </w:pPr>
            <w:r>
              <w:rPr>
                <w:sz w:val="21"/>
                <w:szCs w:val="21"/>
              </w:rPr>
              <w:t xml:space="preserve">5</w:t>
            </w:r>
          </w:p>
        </w:tc>
        <w:tc>
          <w:tcPr>
            <w:tcW w:w="7656" w:type="dxa"/>
            <w:tcMar>
              <w:top w:w="55" w:type="dxa"/>
              <w:left w:w="70" w:type="dxa"/>
              <w:bottom w:w="55" w:type="dxa"/>
              <w:right w:w="70" w:type="dxa"/>
            </w:tcMar>
            <w:vAlign w:val="center"/>
          </w:tcPr>
          <w:p>
            <w:pPr>
              <w:keepLines/>
              <w:ind w:firstLine="0"/>
              <w:jc w:val="left"/>
            </w:pPr>
            <w:r>
              <w:rPr>
                <w:sz w:val="21"/>
                <w:szCs w:val="21"/>
              </w:rPr>
              <w:t xml:space="preserve">对近期原观测进行滤波，递推得到 VAR 预测。</w:t>
            </w:r>
          </w:p>
        </w:tc>
      </w:tr>
      <w:tr>
        <w:trPr>
          <w:cantSplit/>
          <w:jc w:val="center"/>
        </w:trPr>
        <w:tc>
          <w:tcPr>
            <w:tcW w:w="650" w:type="dxa"/>
            <w:tcMar>
              <w:top w:w="55" w:type="dxa"/>
              <w:left w:w="70" w:type="dxa"/>
              <w:bottom w:w="55" w:type="dxa"/>
              <w:right w:w="70" w:type="dxa"/>
            </w:tcMar>
            <w:vAlign w:val="center"/>
          </w:tcPr>
          <w:p>
            <w:pPr>
              <w:keepLines/>
              <w:ind w:firstLine="0"/>
              <w:jc w:val="left"/>
            </w:pPr>
            <w:r>
              <w:rPr>
                <w:sz w:val="21"/>
                <w:szCs w:val="21"/>
              </w:rPr>
              <w:t xml:space="preserve">6</w:t>
            </w:r>
          </w:p>
        </w:tc>
        <w:tc>
          <w:tcPr>
            <w:tcW w:w="7656" w:type="dxa"/>
            <w:tcMar>
              <w:top w:w="55" w:type="dxa"/>
              <w:left w:w="70" w:type="dxa"/>
              <w:bottom w:w="55" w:type="dxa"/>
              <w:right w:w="70" w:type="dxa"/>
            </w:tcMar>
            <w:vAlign w:val="center"/>
          </w:tcPr>
          <w:p>
            <w:pPr>
              <w:keepLines/>
              <w:ind w:firstLine="0"/>
              <w:jc w:val="left"/>
            </w:pPr>
            <w:r>
              <w:rPr>
                <w:sz w:val="21"/>
                <w:szCs w:val="21"/>
              </w:rPr>
              <w:t xml:space="preserve">返回式 (5) 中的固定均值，并还原到目标变量量纲。</w:t>
            </w:r>
          </w:p>
        </w:tc>
      </w:tr>
    </w:tbl>
    <w:bookmarkEnd w:id="27"/>
    <w:bookmarkStart w:id="28" w:name="方法性质与计算需求"/>
    <w:p>
      <w:pPr>
        <w:pStyle w:val="2"/>
        <w:widowControl/>
      </w:pPr>
      <w:r>
        <w:rPr/>
        <w:t xml:space="preserve">4.4　方法性质与计算需求</w:t>
      </w:r>
    </w:p>
    <w:p>
      <w:pPr>
        <w:widowControl/>
        <w:spacing w:line="300" w:lineRule="auto"/>
      </w:pPr>
      <w:r>
        <w:rPr>
          <w:bCs/>
          <w:b/>
        </w:rPr>
        <w:t xml:space="preserve">信息保持性质。</w:t>
      </w:r>
      <w:r>
        <w:rPr/>
        <w:t xml:space="preserve"> </w:t>
      </w:r>
      <w:r>
        <w:rPr/>
        <w:t xml:space="preserve">修复后的输入在全部原观测单元、辅助变量单元以及</w:t>
      </w:r>
      <w:r>
        <w:rPr/>
        <w:t xml:space="preserve"> </w:t>
      </w:r>
      <m:oMath>
        <m:r>
          <w:rPr>
            <w:rFonts w:ascii="Cambria Math" w:hAnsi="Cambria Math" w:cs="Cambria Math"/>
            <w:sz w:val="24"/>
            <w:szCs w:val="24"/>
          </w:rPr>
          <m:t>t</m:t>
        </m:r>
        <m:r>
          <m:rPr>
            <m:sty m:val="p"/>
          </m:rPr>
          <w:rPr>
            <w:rFonts w:ascii="Cambria Math" w:hAnsi="Cambria Math" w:cs="Cambria Math"/>
            <w:sz w:val="24"/>
            <w:szCs w:val="24"/>
          </w:rPr>
          <m:t>−</m:t>
        </m:r>
        <m:r>
          <w:rPr>
            <w:rFonts w:ascii="Cambria Math" w:hAnsi="Cambria Math" w:cs="Cambria Math"/>
            <w:sz w:val="24"/>
            <w:szCs w:val="24"/>
          </w:rPr>
          <m:t>W</m:t>
        </m:r>
      </m:oMath>
      <w:r>
        <w:rPr/>
        <w:t xml:space="preserve"> </w:t>
      </w:r>
      <w:r>
        <w:rPr/>
        <w:t xml:space="preserve">之前的位置上，与给定输入保持一致。这一结论直接来自式 (2) 的两个分支。先扩展历史、再写入带掩码后缀，也可保持人工隐藏状态。前缀拟合系数、当前已观测预测变量和预测前回退值共同确定每个修复值，因此方法仅依赖声明的预测前信息。该性质保证输入使用符合定义，不提供预测准确度保证。</w:t>
      </w:r>
    </w:p>
    <w:p>
      <w:pPr>
        <w:widowControl/>
        <w:spacing w:line="300" w:lineRule="auto"/>
      </w:pPr>
      <w:r>
        <w:rPr>
          <w:bCs/>
          <w:b/>
        </w:rPr>
        <w:t xml:space="preserve">融合降低平方误差的条件。</w:t>
      </w:r>
      <w:r>
        <w:rPr/>
        <w:t xml:space="preserve"> </w:t>
      </w:r>
      <w:r>
        <w:rPr/>
        <w:t xml:space="preserve">对于固定的评分坐标，记</w:t>
      </w:r>
      <w:r>
        <w:rPr/>
        <w:t xml:space="preserve"> </w:t>
      </w:r>
      <m:oMath>
        <m:sSub>
          <m:e>
            <m:r>
              <w:rPr>
                <w:rFonts w:ascii="Cambria Math" w:hAnsi="Cambria Math" w:cs="Cambria Math"/>
                <w:sz w:val="24"/>
                <w:szCs w:val="24"/>
              </w:rPr>
              <m:t>e</m:t>
            </m:r>
          </m:e>
          <m:sub>
            <m:r>
              <w:rPr>
                <w:rFonts w:ascii="Cambria Math" w:hAnsi="Cambria Math" w:cs="Cambria Math"/>
                <w:sz w:val="24"/>
                <w:szCs w:val="24"/>
              </w:rPr>
              <m:t>P</m:t>
            </m:r>
          </m:sub>
        </m:sSub>
        <m:r>
          <m:rPr>
            <m:sty m:val="p"/>
          </m:rPr>
          <w:rPr>
            <w:rFonts w:ascii="Cambria Math" w:hAnsi="Cambria Math" w:cs="Cambria Math"/>
            <w:sz w:val="24"/>
            <w:szCs w:val="24"/>
          </w:rPr>
          <m:t>=</m:t>
        </m:r>
        <m:r>
          <w:rPr>
            <w:rFonts w:ascii="Cambria Math" w:hAnsi="Cambria Math" w:cs="Cambria Math"/>
            <w:sz w:val="24"/>
            <w:szCs w:val="24"/>
          </w:rPr>
          <m:t>P</m:t>
        </m:r>
        <m:r>
          <m:rPr>
            <m:sty m:val="p"/>
          </m:rPr>
          <w:rPr>
            <w:rFonts w:ascii="Cambria Math" w:hAnsi="Cambria Math" w:cs="Cambria Math"/>
            <w:sz w:val="24"/>
            <w:szCs w:val="24"/>
          </w:rPr>
          <m:t>−</m:t>
        </m:r>
        <m:sSup>
          <m:e>
            <m:r>
              <w:rPr>
                <w:rFonts w:ascii="Cambria Math" w:hAnsi="Cambria Math" w:cs="Cambria Math"/>
                <w:sz w:val="24"/>
                <w:szCs w:val="24"/>
              </w:rPr>
              <m:t>Y</m:t>
            </m:r>
          </m:e>
          <m:sup>
            <m:r>
              <w:rPr>
                <w:rFonts w:ascii="Cambria Math" w:hAnsi="Cambria Math" w:cs="Cambria Math"/>
                <w:sz w:val="24"/>
                <w:szCs w:val="24"/>
              </w:rPr>
              <m:t>z</m:t>
            </m:r>
          </m:sup>
        </m:sSup>
      </m:oMath>
      <w:r>
        <w:rPr/>
        <w:t xml:space="preserve">、</w:t>
      </w:r>
      <m:oMath>
        <m:sSub>
          <m:e>
            <m:r>
              <w:rPr>
                <w:rFonts w:ascii="Cambria Math" w:hAnsi="Cambria Math" w:cs="Cambria Math"/>
                <w:sz w:val="24"/>
                <w:szCs w:val="24"/>
              </w:rPr>
              <m:t>e</m:t>
            </m:r>
          </m:e>
          <m:sub>
            <m:r>
              <w:rPr>
                <w:rFonts w:ascii="Cambria Math" w:hAnsi="Cambria Math" w:cs="Cambria Math"/>
                <w:sz w:val="24"/>
                <w:szCs w:val="24"/>
              </w:rPr>
              <m:t>G</m:t>
            </m:r>
          </m:sub>
        </m:sSub>
        <m:r>
          <m:rPr>
            <m:sty m:val="p"/>
          </m:rPr>
          <w:rPr>
            <w:rFonts w:ascii="Cambria Math" w:hAnsi="Cambria Math" w:cs="Cambria Math"/>
            <w:sz w:val="24"/>
            <w:szCs w:val="24"/>
          </w:rPr>
          <m:t>=</m:t>
        </m:r>
        <m:r>
          <w:rPr>
            <w:rFonts w:ascii="Cambria Math" w:hAnsi="Cambria Math" w:cs="Cambria Math"/>
            <w:sz w:val="24"/>
            <w:szCs w:val="24"/>
          </w:rPr>
          <m:t>G</m:t>
        </m:r>
        <m:r>
          <m:rPr>
            <m:sty m:val="p"/>
          </m:rPr>
          <w:rPr>
            <w:rFonts w:ascii="Cambria Math" w:hAnsi="Cambria Math" w:cs="Cambria Math"/>
            <w:sz w:val="24"/>
            <w:szCs w:val="24"/>
          </w:rPr>
          <m:t>−</m:t>
        </m:r>
        <m:sSup>
          <m:e>
            <m:r>
              <w:rPr>
                <w:rFonts w:ascii="Cambria Math" w:hAnsi="Cambria Math" w:cs="Cambria Math"/>
                <w:sz w:val="24"/>
                <w:szCs w:val="24"/>
              </w:rPr>
              <m:t>Y</m:t>
            </m:r>
          </m:e>
          <m:sup>
            <m:r>
              <w:rPr>
                <w:rFonts w:ascii="Cambria Math" w:hAnsi="Cambria Math" w:cs="Cambria Math"/>
                <w:sz w:val="24"/>
                <w:szCs w:val="24"/>
              </w:rPr>
              <m:t>z</m:t>
            </m:r>
          </m:sup>
        </m:sSup>
      </m:oMath>
      <w:r>
        <w:rPr/>
        <w:t xml:space="preserve">，</w:t>
      </w:r>
      <m:oMath>
        <m:r>
          <m:rPr>
            <m:sty m:val="p"/>
          </m:rPr>
          <w:rPr>
            <w:rFonts w:ascii="Cambria Math" w:hAnsi="Cambria Math" w:cs="Cambria Math"/>
            <w:sz w:val="24"/>
            <w:szCs w:val="24"/>
          </w:rPr>
          <m:t>⟨</m:t>
        </m:r>
        <m:r>
          <m:rPr>
            <m:sty m:val="p"/>
          </m:rPr>
          <w:rPr>
            <w:rFonts w:ascii="Cambria Math" w:hAnsi="Cambria Math" w:cs="Cambria Math"/>
            <w:sz w:val="24"/>
            <w:szCs w:val="24"/>
          </w:rPr>
          <m:t>⋅</m:t>
        </m:r>
        <m:r>
          <m:rPr>
            <m:sty m:val="p"/>
          </m:rPr>
          <w:rPr>
            <w:rFonts w:ascii="Cambria Math" w:hAnsi="Cambria Math" w:cs="Cambria Math"/>
            <w:sz w:val="24"/>
            <w:szCs w:val="24"/>
          </w:rPr>
          <m:t>,</m:t>
        </m:r>
        <m:r>
          <m:rPr>
            <m:sty m:val="p"/>
          </m:rPr>
          <w:rPr>
            <w:rFonts w:ascii="Cambria Math" w:hAnsi="Cambria Math" w:cs="Cambria Math"/>
            <w:sz w:val="24"/>
            <w:szCs w:val="24"/>
          </w:rPr>
          <m:t>⋅</m:t>
        </m:r>
        <m:sSub>
          <m:e>
            <m:r>
              <m:rPr>
                <m:sty m:val="p"/>
              </m:rPr>
              <w:rPr>
                <w:rFonts w:ascii="Cambria Math" w:hAnsi="Cambria Math" w:cs="Cambria Math"/>
                <w:sz w:val="24"/>
                <w:szCs w:val="24"/>
              </w:rPr>
              <m:t>⟩</m:t>
            </m:r>
          </m:e>
          <m:sub>
            <m:r>
              <w:rPr>
                <w:rFonts w:ascii="Cambria Math" w:hAnsi="Cambria Math" w:cs="Cambria Math"/>
                <w:sz w:val="24"/>
                <w:szCs w:val="24"/>
              </w:rPr>
              <m:t>V</m:t>
            </m:r>
          </m:sub>
        </m:sSub>
      </m:oMath>
      <w:r>
        <w:rPr/>
        <w:t xml:space="preserve"> </w:t>
      </w:r>
      <w:r>
        <w:rPr/>
        <w:t xml:space="preserve">为这些坐标上按目标平衡的平均内积。已有平均预测恒等式给出</w:t>
      </w:r>
    </w:p>
    <w:p>
      <w:pPr>
        <w:keepLines/>
        <w:ind w:firstLine="0"/>
        <w:jc w:val="center"/>
      </w:pPr>
      <m:oMathPara>
        <m:oMathParaPr>
          <m:jc m:val="center"/>
        </m:oMathParaPr>
        <m:oMath>
          <m:r>
            <m:rPr>
              <m:sty m:val="p"/>
            </m:rPr>
            <w:rPr>
              <w:rFonts w:ascii="Cambria Math" w:hAnsi="Cambria Math" w:cs="Cambria Math"/>
              <w:sz w:val="24"/>
              <w:szCs w:val="24"/>
            </w:rPr>
            <m:t>∥</m:t>
          </m:r>
          <m:f>
            <m:fPr>
              <m:type m:val="lin"/>
            </m:fPr>
            <m:num>
              <m:r>
                <w:rPr>
                  <w:rFonts w:ascii="Cambria Math" w:hAnsi="Cambria Math" w:cs="Cambria Math"/>
                  <w:sz w:val="24"/>
                  <w:szCs w:val="24"/>
                </w:rPr>
                <m:t>1</m:t>
              </m:r>
            </m:num>
            <m:den>
              <m:r>
                <w:rPr>
                  <w:rFonts w:ascii="Cambria Math" w:hAnsi="Cambria Math" w:cs="Cambria Math"/>
                  <w:sz w:val="24"/>
                  <w:szCs w:val="24"/>
                </w:rPr>
                <m:t>2</m:t>
              </m:r>
            </m:den>
          </m:f>
          <m:r>
            <m:rPr>
              <m:sty m:val="p"/>
            </m:rPr>
            <w:rPr>
              <w:rFonts w:ascii="Cambria Math" w:hAnsi="Cambria Math" w:cs="Cambria Math"/>
              <w:sz w:val="24"/>
              <w:szCs w:val="24"/>
            </w:rPr>
            <m:t>(</m:t>
          </m:r>
          <m:sSub>
            <m:e>
              <m:r>
                <w:rPr>
                  <w:rFonts w:ascii="Cambria Math" w:hAnsi="Cambria Math" w:cs="Cambria Math"/>
                  <w:sz w:val="24"/>
                  <w:szCs w:val="24"/>
                </w:rPr>
                <m:t>e</m:t>
              </m:r>
            </m:e>
            <m:sub>
              <m:r>
                <w:rPr>
                  <w:rFonts w:ascii="Cambria Math" w:hAnsi="Cambria Math" w:cs="Cambria Math"/>
                  <w:sz w:val="24"/>
                  <w:szCs w:val="24"/>
                </w:rPr>
                <m:t>P</m:t>
              </m:r>
            </m:sub>
          </m:sSub>
          <m:r>
            <m:rPr>
              <m:sty m:val="p"/>
            </m:rPr>
            <w:rPr>
              <w:rFonts w:ascii="Cambria Math" w:hAnsi="Cambria Math" w:cs="Cambria Math"/>
              <w:sz w:val="24"/>
              <w:szCs w:val="24"/>
            </w:rPr>
            <m:t>+</m:t>
          </m:r>
          <m:sSub>
            <m:e>
              <m:r>
                <w:rPr>
                  <w:rFonts w:ascii="Cambria Math" w:hAnsi="Cambria Math" w:cs="Cambria Math"/>
                  <w:sz w:val="24"/>
                  <w:szCs w:val="24"/>
                </w:rPr>
                <m:t>e</m:t>
              </m:r>
            </m:e>
            <m:sub>
              <m:r>
                <w:rPr>
                  <w:rFonts w:ascii="Cambria Math" w:hAnsi="Cambria Math" w:cs="Cambria Math"/>
                  <w:sz w:val="24"/>
                  <w:szCs w:val="24"/>
                </w:rPr>
                <m:t>G</m:t>
              </m:r>
            </m:sub>
          </m:sSub>
          <m:r>
            <m:rPr>
              <m:sty m:val="p"/>
            </m:rPr>
            <w:rPr>
              <w:rFonts w:ascii="Cambria Math" w:hAnsi="Cambria Math" w:cs="Cambria Math"/>
              <w:sz w:val="24"/>
              <w:szCs w:val="24"/>
            </w:rPr>
            <m:t>)</m:t>
          </m:r>
          <m:sSubSup>
            <m:e>
              <m:r>
                <m:rPr>
                  <m:sty m:val="p"/>
                </m:rPr>
                <w:rPr>
                  <w:rFonts w:ascii="Cambria Math" w:hAnsi="Cambria Math" w:cs="Cambria Math"/>
                  <w:sz w:val="24"/>
                  <w:szCs w:val="24"/>
                </w:rPr>
                <m:t>∥</m:t>
              </m:r>
            </m:e>
            <m:sub>
              <m:r>
                <w:rPr>
                  <w:rFonts w:ascii="Cambria Math" w:hAnsi="Cambria Math" w:cs="Cambria Math"/>
                  <w:sz w:val="24"/>
                  <w:szCs w:val="24"/>
                </w:rPr>
                <m:t>V</m:t>
              </m:r>
            </m:sub>
            <m:sup>
              <m:r>
                <w:rPr>
                  <w:rFonts w:ascii="Cambria Math" w:hAnsi="Cambria Math" w:cs="Cambria Math"/>
                  <w:sz w:val="24"/>
                  <w:szCs w:val="24"/>
                </w:rPr>
                <m:t>2</m:t>
              </m:r>
            </m:sup>
          </m:sSubSup>
          <m:r>
            <m:rPr>
              <m:sty m:val="p"/>
            </m:rPr>
            <w:rPr>
              <w:rFonts w:ascii="Cambria Math" w:hAnsi="Cambria Math" w:cs="Cambria Math"/>
              <w:sz w:val="24"/>
              <w:szCs w:val="24"/>
            </w:rPr>
            <m:t>=</m:t>
          </m:r>
          <m:f>
            <m:fPr>
              <m:type m:val="lin"/>
            </m:fPr>
            <m:num>
              <m:r>
                <w:rPr>
                  <w:rFonts w:ascii="Cambria Math" w:hAnsi="Cambria Math" w:cs="Cambria Math"/>
                  <w:sz w:val="24"/>
                  <w:szCs w:val="24"/>
                </w:rPr>
                <m:t>1</m:t>
              </m:r>
            </m:num>
            <m:den>
              <m:r>
                <w:rPr>
                  <w:rFonts w:ascii="Cambria Math" w:hAnsi="Cambria Math" w:cs="Cambria Math"/>
                  <w:sz w:val="24"/>
                  <w:szCs w:val="24"/>
                </w:rPr>
                <m:t>2</m:t>
              </m:r>
            </m:den>
          </m:f>
          <m:r>
            <m:rPr>
              <m:sty m:val="p"/>
            </m:rPr>
            <w:rPr>
              <w:rFonts w:ascii="Cambria Math" w:hAnsi="Cambria Math" w:cs="Cambria Math"/>
              <w:sz w:val="24"/>
              <w:szCs w:val="24"/>
            </w:rPr>
            <m:t>∥</m:t>
          </m:r>
          <m:sSub>
            <m:e>
              <m:r>
                <w:rPr>
                  <w:rFonts w:ascii="Cambria Math" w:hAnsi="Cambria Math" w:cs="Cambria Math"/>
                  <w:sz w:val="24"/>
                  <w:szCs w:val="24"/>
                </w:rPr>
                <m:t>e</m:t>
              </m:r>
            </m:e>
            <m:sub>
              <m:r>
                <w:rPr>
                  <w:rFonts w:ascii="Cambria Math" w:hAnsi="Cambria Math" w:cs="Cambria Math"/>
                  <w:sz w:val="24"/>
                  <w:szCs w:val="24"/>
                </w:rPr>
                <m:t>P</m:t>
              </m:r>
            </m:sub>
          </m:sSub>
          <m:sSubSup>
            <m:e>
              <m:r>
                <m:rPr>
                  <m:sty m:val="p"/>
                </m:rPr>
                <w:rPr>
                  <w:rFonts w:ascii="Cambria Math" w:hAnsi="Cambria Math" w:cs="Cambria Math"/>
                  <w:sz w:val="24"/>
                  <w:szCs w:val="24"/>
                </w:rPr>
                <m:t>∥</m:t>
              </m:r>
            </m:e>
            <m:sub>
              <m:r>
                <w:rPr>
                  <w:rFonts w:ascii="Cambria Math" w:hAnsi="Cambria Math" w:cs="Cambria Math"/>
                  <w:sz w:val="24"/>
                  <w:szCs w:val="24"/>
                </w:rPr>
                <m:t>V</m:t>
              </m:r>
            </m:sub>
            <m:sup>
              <m:r>
                <w:rPr>
                  <w:rFonts w:ascii="Cambria Math" w:hAnsi="Cambria Math" w:cs="Cambria Math"/>
                  <w:sz w:val="24"/>
                  <w:szCs w:val="24"/>
                </w:rPr>
                <m:t>2</m:t>
              </m:r>
            </m:sup>
          </m:sSubSup>
          <m:r>
            <m:rPr>
              <m:sty m:val="p"/>
            </m:rPr>
            <w:rPr>
              <w:rFonts w:ascii="Cambria Math" w:hAnsi="Cambria Math" w:cs="Cambria Math"/>
              <w:sz w:val="24"/>
              <w:szCs w:val="24"/>
            </w:rPr>
            <m:t>+</m:t>
          </m:r>
          <m:f>
            <m:fPr>
              <m:type m:val="lin"/>
            </m:fPr>
            <m:num>
              <m:r>
                <w:rPr>
                  <w:rFonts w:ascii="Cambria Math" w:hAnsi="Cambria Math" w:cs="Cambria Math"/>
                  <w:sz w:val="24"/>
                  <w:szCs w:val="24"/>
                </w:rPr>
                <m:t>1</m:t>
              </m:r>
            </m:num>
            <m:den>
              <m:r>
                <w:rPr>
                  <w:rFonts w:ascii="Cambria Math" w:hAnsi="Cambria Math" w:cs="Cambria Math"/>
                  <w:sz w:val="24"/>
                  <w:szCs w:val="24"/>
                </w:rPr>
                <m:t>2</m:t>
              </m:r>
            </m:den>
          </m:f>
          <m:r>
            <m:rPr>
              <m:sty m:val="p"/>
            </m:rPr>
            <w:rPr>
              <w:rFonts w:ascii="Cambria Math" w:hAnsi="Cambria Math" w:cs="Cambria Math"/>
              <w:sz w:val="24"/>
              <w:szCs w:val="24"/>
            </w:rPr>
            <m:t>∥</m:t>
          </m:r>
          <m:sSub>
            <m:e>
              <m:r>
                <w:rPr>
                  <w:rFonts w:ascii="Cambria Math" w:hAnsi="Cambria Math" w:cs="Cambria Math"/>
                  <w:sz w:val="24"/>
                  <w:szCs w:val="24"/>
                </w:rPr>
                <m:t>e</m:t>
              </m:r>
            </m:e>
            <m:sub>
              <m:r>
                <w:rPr>
                  <w:rFonts w:ascii="Cambria Math" w:hAnsi="Cambria Math" w:cs="Cambria Math"/>
                  <w:sz w:val="24"/>
                  <w:szCs w:val="24"/>
                </w:rPr>
                <m:t>G</m:t>
              </m:r>
            </m:sub>
          </m:sSub>
          <m:sSubSup>
            <m:e>
              <m:r>
                <m:rPr>
                  <m:sty m:val="p"/>
                </m:rPr>
                <w:rPr>
                  <w:rFonts w:ascii="Cambria Math" w:hAnsi="Cambria Math" w:cs="Cambria Math"/>
                  <w:sz w:val="24"/>
                  <w:szCs w:val="24"/>
                </w:rPr>
                <m:t>∥</m:t>
              </m:r>
            </m:e>
            <m:sub>
              <m:r>
                <w:rPr>
                  <w:rFonts w:ascii="Cambria Math" w:hAnsi="Cambria Math" w:cs="Cambria Math"/>
                  <w:sz w:val="24"/>
                  <w:szCs w:val="24"/>
                </w:rPr>
                <m:t>V</m:t>
              </m:r>
            </m:sub>
            <m:sup>
              <m:r>
                <w:rPr>
                  <w:rFonts w:ascii="Cambria Math" w:hAnsi="Cambria Math" w:cs="Cambria Math"/>
                  <w:sz w:val="24"/>
                  <w:szCs w:val="24"/>
                </w:rPr>
                <m:t>2</m:t>
              </m:r>
            </m:sup>
          </m:sSubSup>
          <m:r>
            <m:rPr>
              <m:sty m:val="p"/>
            </m:rPr>
            <w:rPr>
              <w:rFonts w:ascii="Cambria Math" w:hAnsi="Cambria Math" w:cs="Cambria Math"/>
              <w:sz w:val="24"/>
              <w:szCs w:val="24"/>
            </w:rPr>
            <m:t>−</m:t>
          </m:r>
          <m:f>
            <m:fPr>
              <m:type m:val="lin"/>
            </m:fPr>
            <m:num>
              <m:r>
                <w:rPr>
                  <w:rFonts w:ascii="Cambria Math" w:hAnsi="Cambria Math" w:cs="Cambria Math"/>
                  <w:sz w:val="24"/>
                  <w:szCs w:val="24"/>
                </w:rPr>
                <m:t>1</m:t>
              </m:r>
            </m:num>
            <m:den>
              <m:r>
                <w:rPr>
                  <w:rFonts w:ascii="Cambria Math" w:hAnsi="Cambria Math" w:cs="Cambria Math"/>
                  <w:sz w:val="24"/>
                  <w:szCs w:val="24"/>
                </w:rPr>
                <m:t>4</m:t>
              </m:r>
            </m:den>
          </m:f>
          <m:r>
            <m:rPr>
              <m:sty m:val="p"/>
            </m:rPr>
            <w:rPr>
              <w:rFonts w:ascii="Cambria Math" w:hAnsi="Cambria Math" w:cs="Cambria Math"/>
              <w:sz w:val="24"/>
              <w:szCs w:val="24"/>
            </w:rPr>
            <m:t>∥</m:t>
          </m:r>
          <m:r>
            <w:rPr>
              <w:rFonts w:ascii="Cambria Math" w:hAnsi="Cambria Math" w:cs="Cambria Math"/>
              <w:sz w:val="24"/>
              <w:szCs w:val="24"/>
            </w:rPr>
            <m:t>P</m:t>
          </m:r>
          <m:r>
            <m:rPr>
              <m:sty m:val="p"/>
            </m:rPr>
            <w:rPr>
              <w:rFonts w:ascii="Cambria Math" w:hAnsi="Cambria Math" w:cs="Cambria Math"/>
              <w:sz w:val="24"/>
              <w:szCs w:val="24"/>
            </w:rPr>
            <m:t>−</m:t>
          </m:r>
          <m:r>
            <w:rPr>
              <w:rFonts w:ascii="Cambria Math" w:hAnsi="Cambria Math" w:cs="Cambria Math"/>
              <w:sz w:val="24"/>
              <w:szCs w:val="24"/>
            </w:rPr>
            <m:t>G</m:t>
          </m:r>
          <m:sSubSup>
            <m:e>
              <m:r>
                <m:rPr>
                  <m:sty m:val="p"/>
                </m:rPr>
                <w:rPr>
                  <w:rFonts w:ascii="Cambria Math" w:hAnsi="Cambria Math" w:cs="Cambria Math"/>
                  <w:sz w:val="24"/>
                  <w:szCs w:val="24"/>
                </w:rPr>
                <m:t>∥</m:t>
              </m:r>
            </m:e>
            <m:sub>
              <m:r>
                <w:rPr>
                  <w:rFonts w:ascii="Cambria Math" w:hAnsi="Cambria Math" w:cs="Cambria Math"/>
                  <w:sz w:val="24"/>
                  <w:szCs w:val="24"/>
                </w:rPr>
                <m:t>V</m:t>
              </m:r>
            </m:sub>
            <m:sup>
              <m:r>
                <w:rPr>
                  <w:rFonts w:ascii="Cambria Math" w:hAnsi="Cambria Math" w:cs="Cambria Math"/>
                  <w:sz w:val="24"/>
                  <w:szCs w:val="24"/>
                </w:rPr>
                <m:t>2</m:t>
              </m:r>
            </m:sup>
          </m:sSubSup>
          <m:r>
            <m:rPr>
              <m:sty m:val="p"/>
            </m:rPr>
            <w:rPr>
              <w:rFonts w:ascii="Cambria Math" w:hAnsi="Cambria Math" w:cs="Cambria Math"/>
              <w:sz w:val="24"/>
              <w:szCs w:val="24"/>
            </w:rPr>
            <m:t>.</m:t>
          </m:r>
          <m:r>
            <w:rPr>
              <w:rFonts w:ascii="Cambria Math" w:hAnsi="Cambria Math" w:cs="Cambria Math"/>
              <w:sz w:val="24"/>
              <w:szCs w:val="24"/>
            </w:rPr>
            <m:t>  </m:t>
          </m:r>
          <m:r>
            <m:rPr>
              <m:nor/>
              <m:sty m:val="p"/>
            </m:rPr>
            <w:rPr>
              <w:rFonts w:ascii="Cambria Math" w:hAnsi="Cambria Math" w:cs="Cambria Math"/>
              <w:sz w:val="24"/>
              <w:szCs w:val="24"/>
            </w:rPr>
            <m:t>(6)</m:t>
          </m:r>
        </m:oMath>
      </m:oMathPara>
    </w:p>
    <w:p>
      <w:pPr>
        <w:widowControl/>
        <w:spacing w:line="300" w:lineRule="auto"/>
      </w:pPr>
      <w:r>
        <w:rPr/>
        <w:t xml:space="preserve">对期望或相同站点聚合后，式 (6) 仍成立。融合相对</w:t>
      </w:r>
      <w:r>
        <w:rPr/>
        <w:t xml:space="preserve"> </w:t>
      </w:r>
      <m:oMath>
        <m:r>
          <w:rPr>
            <w:rFonts w:ascii="Cambria Math" w:hAnsi="Cambria Math" w:cs="Cambria Math"/>
            <w:sz w:val="24"/>
            <w:szCs w:val="24"/>
          </w:rPr>
          <m:t>P</m:t>
        </m:r>
      </m:oMath>
      <w:r>
        <w:rPr/>
        <w:t xml:space="preserve"> </w:t>
      </w:r>
      <w:r>
        <w:rPr/>
        <w:t xml:space="preserve">降低平方误差的充要条件为</w:t>
      </w:r>
      <w:r>
        <w:rPr/>
        <w:t xml:space="preserve"> </w:t>
      </w:r>
      <m:oMath>
        <m:r>
          <m:rPr>
            <m:sty m:val="p"/>
          </m:rPr>
          <w:rPr>
            <w:rFonts w:ascii="Cambria Math" w:hAnsi="Cambria Math" w:cs="Cambria Math"/>
            <w:sz w:val="24"/>
            <w:szCs w:val="24"/>
          </w:rPr>
          <m:t>∥</m:t>
        </m:r>
        <m:sSub>
          <m:e>
            <m:r>
              <w:rPr>
                <w:rFonts w:ascii="Cambria Math" w:hAnsi="Cambria Math" w:cs="Cambria Math"/>
                <w:sz w:val="24"/>
                <w:szCs w:val="24"/>
              </w:rPr>
              <m:t>e</m:t>
            </m:r>
          </m:e>
          <m:sub>
            <m:r>
              <w:rPr>
                <w:rFonts w:ascii="Cambria Math" w:hAnsi="Cambria Math" w:cs="Cambria Math"/>
                <w:sz w:val="24"/>
                <w:szCs w:val="24"/>
              </w:rPr>
              <m:t>G</m:t>
            </m:r>
          </m:sub>
        </m:sSub>
        <m:sSubSup>
          <m:e>
            <m:r>
              <m:rPr>
                <m:sty m:val="p"/>
              </m:rPr>
              <w:rPr>
                <w:rFonts w:ascii="Cambria Math" w:hAnsi="Cambria Math" w:cs="Cambria Math"/>
                <w:sz w:val="24"/>
                <w:szCs w:val="24"/>
              </w:rPr>
              <m:t>∥</m:t>
            </m:r>
          </m:e>
          <m:sub>
            <m:r>
              <w:rPr>
                <w:rFonts w:ascii="Cambria Math" w:hAnsi="Cambria Math" w:cs="Cambria Math"/>
                <w:sz w:val="24"/>
                <w:szCs w:val="24"/>
              </w:rPr>
              <m:t>V</m:t>
            </m:r>
          </m:sub>
          <m:sup>
            <m:r>
              <w:rPr>
                <w:rFonts w:ascii="Cambria Math" w:hAnsi="Cambria Math" w:cs="Cambria Math"/>
                <w:sz w:val="24"/>
                <w:szCs w:val="24"/>
              </w:rPr>
              <m:t>2</m:t>
            </m:r>
          </m:sup>
        </m:sSubSup>
        <m:r>
          <m:rPr>
            <m:sty m:val="p"/>
          </m:rPr>
          <w:rPr>
            <w:rFonts w:ascii="Cambria Math" w:hAnsi="Cambria Math" w:cs="Cambria Math"/>
            <w:sz w:val="24"/>
            <w:szCs w:val="24"/>
          </w:rPr>
          <m:t>+</m:t>
        </m:r>
        <m:r>
          <w:rPr>
            <w:rFonts w:ascii="Cambria Math" w:hAnsi="Cambria Math" w:cs="Cambria Math"/>
            <w:sz w:val="24"/>
            <w:szCs w:val="24"/>
          </w:rPr>
          <m:t>2</m:t>
        </m:r>
        <m:r>
          <m:rPr>
            <m:sty m:val="p"/>
          </m:rPr>
          <w:rPr>
            <w:rFonts w:ascii="Cambria Math" w:hAnsi="Cambria Math" w:cs="Cambria Math"/>
            <w:sz w:val="24"/>
            <w:szCs w:val="24"/>
          </w:rPr>
          <m:t>⟨</m:t>
        </m:r>
        <m:sSub>
          <m:e>
            <m:r>
              <w:rPr>
                <w:rFonts w:ascii="Cambria Math" w:hAnsi="Cambria Math" w:cs="Cambria Math"/>
                <w:sz w:val="24"/>
                <w:szCs w:val="24"/>
              </w:rPr>
              <m:t>e</m:t>
            </m:r>
          </m:e>
          <m:sub>
            <m:r>
              <w:rPr>
                <w:rFonts w:ascii="Cambria Math" w:hAnsi="Cambria Math" w:cs="Cambria Math"/>
                <w:sz w:val="24"/>
                <w:szCs w:val="24"/>
              </w:rPr>
              <m:t>P</m:t>
            </m:r>
          </m:sub>
        </m:sSub>
        <m:r>
          <m:rPr>
            <m:sty m:val="p"/>
          </m:rPr>
          <w:rPr>
            <w:rFonts w:ascii="Cambria Math" w:hAnsi="Cambria Math" w:cs="Cambria Math"/>
            <w:sz w:val="24"/>
            <w:szCs w:val="24"/>
          </w:rPr>
          <m:t>,</m:t>
        </m:r>
        <m:sSub>
          <m:e>
            <m:r>
              <w:rPr>
                <w:rFonts w:ascii="Cambria Math" w:hAnsi="Cambria Math" w:cs="Cambria Math"/>
                <w:sz w:val="24"/>
                <w:szCs w:val="24"/>
              </w:rPr>
              <m:t>e</m:t>
            </m:r>
          </m:e>
          <m:sub>
            <m:r>
              <w:rPr>
                <w:rFonts w:ascii="Cambria Math" w:hAnsi="Cambria Math" w:cs="Cambria Math"/>
                <w:sz w:val="24"/>
                <w:szCs w:val="24"/>
              </w:rPr>
              <m:t>G</m:t>
            </m:r>
          </m:sub>
        </m:sSub>
        <m:sSub>
          <m:e>
            <m:r>
              <m:rPr>
                <m:sty m:val="p"/>
              </m:rPr>
              <w:rPr>
                <w:rFonts w:ascii="Cambria Math" w:hAnsi="Cambria Math" w:cs="Cambria Math"/>
                <w:sz w:val="24"/>
                <w:szCs w:val="24"/>
              </w:rPr>
              <m:t>⟩</m:t>
            </m:r>
          </m:e>
          <m:sub>
            <m:r>
              <w:rPr>
                <w:rFonts w:ascii="Cambria Math" w:hAnsi="Cambria Math" w:cs="Cambria Math"/>
                <w:sz w:val="24"/>
                <w:szCs w:val="24"/>
              </w:rPr>
              <m:t>V</m:t>
            </m:r>
          </m:sub>
        </m:sSub>
        <m:r>
          <m:rPr>
            <m:sty m:val="p"/>
          </m:rPr>
          <w:rPr>
            <w:rFonts w:ascii="Cambria Math" w:hAnsi="Cambria Math" w:cs="Cambria Math"/>
            <w:sz w:val="24"/>
            <w:szCs w:val="24"/>
          </w:rPr>
          <m:t>&lt;</m:t>
        </m:r>
        <m:r>
          <w:rPr>
            <w:rFonts w:ascii="Cambria Math" w:hAnsi="Cambria Math" w:cs="Cambria Math"/>
            <w:sz w:val="24"/>
            <w:szCs w:val="24"/>
          </w:rPr>
          <m:t>3</m:t>
        </m:r>
        <m:r>
          <m:rPr>
            <m:sty m:val="p"/>
          </m:rPr>
          <w:rPr>
            <w:rFonts w:ascii="Cambria Math" w:hAnsi="Cambria Math" w:cs="Cambria Math"/>
            <w:sz w:val="24"/>
            <w:szCs w:val="24"/>
          </w:rPr>
          <m:t>∥</m:t>
        </m:r>
        <m:sSub>
          <m:e>
            <m:r>
              <w:rPr>
                <w:rFonts w:ascii="Cambria Math" w:hAnsi="Cambria Math" w:cs="Cambria Math"/>
                <w:sz w:val="24"/>
                <w:szCs w:val="24"/>
              </w:rPr>
              <m:t>e</m:t>
            </m:r>
          </m:e>
          <m:sub>
            <m:r>
              <w:rPr>
                <w:rFonts w:ascii="Cambria Math" w:hAnsi="Cambria Math" w:cs="Cambria Math"/>
                <w:sz w:val="24"/>
                <w:szCs w:val="24"/>
              </w:rPr>
              <m:t>P</m:t>
            </m:r>
          </m:sub>
        </m:sSub>
        <m:sSubSup>
          <m:e>
            <m:r>
              <m:rPr>
                <m:sty m:val="p"/>
              </m:rPr>
              <w:rPr>
                <w:rFonts w:ascii="Cambria Math" w:hAnsi="Cambria Math" w:cs="Cambria Math"/>
                <w:sz w:val="24"/>
                <w:szCs w:val="24"/>
              </w:rPr>
              <m:t>∥</m:t>
            </m:r>
          </m:e>
          <m:sub>
            <m:r>
              <w:rPr>
                <w:rFonts w:ascii="Cambria Math" w:hAnsi="Cambria Math" w:cs="Cambria Math"/>
                <w:sz w:val="24"/>
                <w:szCs w:val="24"/>
              </w:rPr>
              <m:t>V</m:t>
            </m:r>
          </m:sub>
          <m:sup>
            <m:r>
              <w:rPr>
                <w:rFonts w:ascii="Cambria Math" w:hAnsi="Cambria Math" w:cs="Cambria Math"/>
                <w:sz w:val="24"/>
                <w:szCs w:val="24"/>
              </w:rPr>
              <m:t>2</m:t>
            </m:r>
          </m:sup>
        </m:sSubSup>
      </m:oMath>
      <w:r>
        <w:rPr/>
        <w:t xml:space="preserve">。统计分支不准确时，较大的预测分歧不足以保证融合收益。因此，实验必须分别保留</w:t>
      </w:r>
      <w:r>
        <w:rPr/>
        <w:t xml:space="preserve"> </w:t>
      </w:r>
      <m:oMath>
        <m:r>
          <w:rPr>
            <w:rFonts w:ascii="Cambria Math" w:hAnsi="Cambria Math" w:cs="Cambria Math"/>
            <w:sz w:val="24"/>
            <w:szCs w:val="24"/>
          </w:rPr>
          <m:t>G</m:t>
        </m:r>
      </m:oMath>
      <w:r>
        <w:rPr/>
        <w:t xml:space="preserve">、</w:t>
      </w:r>
      <m:oMath>
        <m:r>
          <w:rPr>
            <w:rFonts w:ascii="Cambria Math" w:hAnsi="Cambria Math" w:cs="Cambria Math"/>
            <w:sz w:val="24"/>
            <w:szCs w:val="24"/>
          </w:rPr>
          <m:t>P</m:t>
        </m:r>
      </m:oMath>
      <w:r>
        <w:rPr/>
        <w:t xml:space="preserve"> </w:t>
      </w:r>
      <w:r>
        <w:rPr/>
        <w:t xml:space="preserve">及其固定均值；本文不对 MAE 假定类似的恒等关系。</w:t>
      </w:r>
    </w:p>
    <w:p>
      <w:pPr>
        <w:widowControl/>
        <w:spacing w:line="300" w:lineRule="auto"/>
      </w:pPr>
      <w:r>
        <w:rPr>
          <w:bCs/>
          <w:b/>
        </w:rPr>
        <w:t xml:space="preserve">拟合与推理开销。</w:t>
      </w:r>
      <w:r>
        <w:rPr/>
        <w:t xml:space="preserve"> </w:t>
      </w:r>
      <w:r>
        <w:rPr/>
        <w:t xml:space="preserve">设前缀包含</w:t>
      </w:r>
      <w:r>
        <w:rPr/>
        <w:t xml:space="preserve"> </w:t>
      </w:r>
      <m:oMath>
        <m:r>
          <w:rPr>
            <w:rFonts w:ascii="Cambria Math" w:hAnsi="Cambria Math" w:cs="Cambria Math"/>
            <w:sz w:val="24"/>
            <w:szCs w:val="24"/>
          </w:rPr>
          <m:t>N</m:t>
        </m:r>
      </m:oMath>
      <w:r>
        <w:rPr/>
        <w:t xml:space="preserve"> </w:t>
      </w:r>
      <w:r>
        <w:rPr/>
        <w:t xml:space="preserve">行，共有</w:t>
      </w:r>
      <w:r>
        <w:rPr/>
        <w:t xml:space="preserve"> </w:t>
      </w:r>
      <m:oMath>
        <m:r>
          <w:rPr>
            <w:rFonts w:ascii="Cambria Math" w:hAnsi="Cambria Math" w:cs="Cambria Math"/>
            <w:sz w:val="24"/>
            <w:szCs w:val="24"/>
          </w:rPr>
          <m:t>J</m:t>
        </m:r>
      </m:oMath>
      <w:r>
        <w:rPr/>
        <w:t xml:space="preserve"> </w:t>
      </w:r>
      <w:r>
        <w:rPr/>
        <w:t xml:space="preserve">个不同的目标与预测变量子集，直接回归拟合的开销至多为</w:t>
      </w:r>
      <w:r>
        <w:rPr/>
        <w:t xml:space="preserve"> </w:t>
      </w:r>
      <m:oMath>
        <m:r>
          <w:rPr>
            <w:rFonts w:ascii="Cambria Math" w:hAnsi="Cambria Math" w:cs="Cambria Math"/>
            <w:sz w:val="24"/>
            <w:szCs w:val="24"/>
          </w:rPr>
          <m:t>O</m:t>
        </m:r>
        <m:r>
          <m:rPr>
            <m:sty m:val="p"/>
          </m:rPr>
          <w:rPr>
            <w:rFonts w:ascii="Cambria Math" w:hAnsi="Cambria Math" w:cs="Cambria Math"/>
            <w:sz w:val="24"/>
            <w:szCs w:val="24"/>
          </w:rPr>
          <m:t>(</m:t>
        </m:r>
        <m:r>
          <w:rPr>
            <w:rFonts w:ascii="Cambria Math" w:hAnsi="Cambria Math" w:cs="Cambria Math"/>
            <w:sz w:val="24"/>
            <w:szCs w:val="24"/>
          </w:rPr>
          <m:t>J</m:t>
        </m:r>
        <m:r>
          <m:rPr>
            <m:sty m:val="p"/>
          </m:rPr>
          <w:rPr>
            <w:rFonts w:ascii="Cambria Math" w:hAnsi="Cambria Math" w:cs="Cambria Math"/>
            <w:sz w:val="24"/>
            <w:szCs w:val="24"/>
          </w:rPr>
          <m:t>(</m:t>
        </m:r>
        <m:r>
          <w:rPr>
            <w:rFonts w:ascii="Cambria Math" w:hAnsi="Cambria Math" w:cs="Cambria Math"/>
            <w:sz w:val="24"/>
            <w:szCs w:val="24"/>
          </w:rPr>
          <m:t>N</m:t>
        </m:r>
        <m:sSup>
          <m:e>
            <m:r>
              <w:rPr>
                <w:rFonts w:ascii="Cambria Math" w:hAnsi="Cambria Math" w:cs="Cambria Math"/>
                <w:sz w:val="24"/>
                <w:szCs w:val="24"/>
              </w:rPr>
              <m:t>D</m:t>
            </m:r>
          </m:e>
          <m:sup>
            <m:r>
              <w:rPr>
                <w:rFonts w:ascii="Cambria Math" w:hAnsi="Cambria Math" w:cs="Cambria Math"/>
                <w:sz w:val="24"/>
                <w:szCs w:val="24"/>
              </w:rPr>
              <m:t>2</m:t>
            </m:r>
          </m:sup>
        </m:sSup>
        <m:r>
          <m:rPr>
            <m:sty m:val="p"/>
          </m:rPr>
          <w:rPr>
            <w:rFonts w:ascii="Cambria Math" w:hAnsi="Cambria Math" w:cs="Cambria Math"/>
            <w:sz w:val="24"/>
            <w:szCs w:val="24"/>
          </w:rPr>
          <m:t>+</m:t>
        </m:r>
        <m:sSup>
          <m:e>
            <m:r>
              <w:rPr>
                <w:rFonts w:ascii="Cambria Math" w:hAnsi="Cambria Math" w:cs="Cambria Math"/>
                <w:sz w:val="24"/>
                <w:szCs w:val="24"/>
              </w:rPr>
              <m:t>D</m:t>
            </m:r>
          </m:e>
          <m:sup>
            <m:r>
              <w:rPr>
                <w:rFonts w:ascii="Cambria Math" w:hAnsi="Cambria Math" w:cs="Cambria Math"/>
                <w:sz w:val="24"/>
                <w:szCs w:val="24"/>
              </w:rPr>
              <m:t>3</m:t>
            </m:r>
          </m:sup>
        </m:sSup>
        <m:r>
          <m:rPr>
            <m:sty m:val="p"/>
          </m:rPr>
          <w:rPr>
            <w:rFonts w:ascii="Cambria Math" w:hAnsi="Cambria Math" w:cs="Cambria Math"/>
            <w:sz w:val="24"/>
            <w:szCs w:val="24"/>
          </w:rPr>
          <m:t>)</m:t>
        </m:r>
        <m:r>
          <m:rPr>
            <m:sty m:val="p"/>
          </m:rPr>
          <w:rPr>
            <w:rFonts w:ascii="Cambria Math" w:hAnsi="Cambria Math" w:cs="Cambria Math"/>
            <w:sz w:val="24"/>
            <w:szCs w:val="24"/>
          </w:rPr>
          <m:t>)</m:t>
        </m:r>
      </m:oMath>
      <w:r>
        <w:rPr/>
        <w:t xml:space="preserve">，重复子集复用缓存系数。修复计算为</w:t>
      </w:r>
      <w:r>
        <w:rPr/>
        <w:t xml:space="preserve"> </w:t>
      </w:r>
      <m:oMath>
        <m:r>
          <w:rPr>
            <w:rFonts w:ascii="Cambria Math" w:hAnsi="Cambria Math" w:cs="Cambria Math"/>
            <w:sz w:val="24"/>
            <w:szCs w:val="24"/>
          </w:rPr>
          <m:t>O</m:t>
        </m:r>
        <m:r>
          <m:rPr>
            <m:sty m:val="p"/>
          </m:rPr>
          <w:rPr>
            <w:rFonts w:ascii="Cambria Math" w:hAnsi="Cambria Math" w:cs="Cambria Math"/>
            <w:sz w:val="24"/>
            <w:szCs w:val="24"/>
          </w:rPr>
          <m:t>(</m:t>
        </m:r>
        <m:r>
          <w:rPr>
            <w:rFonts w:ascii="Cambria Math" w:hAnsi="Cambria Math" w:cs="Cambria Math"/>
            <w:sz w:val="24"/>
            <w:szCs w:val="24"/>
          </w:rPr>
          <m:t>W</m:t>
        </m:r>
        <m:r>
          <w:rPr>
            <w:rFonts w:ascii="Cambria Math" w:hAnsi="Cambria Math" w:cs="Cambria Math"/>
            <w:sz w:val="24"/>
            <w:szCs w:val="24"/>
          </w:rPr>
          <m:t>K</m:t>
        </m:r>
        <m:r>
          <w:rPr>
            <w:rFonts w:ascii="Cambria Math" w:hAnsi="Cambria Math" w:cs="Cambria Math"/>
            <w:sz w:val="24"/>
            <w:szCs w:val="24"/>
          </w:rPr>
          <m:t>D</m:t>
        </m:r>
        <m:r>
          <m:rPr>
            <m:sty m:val="p"/>
          </m:rPr>
          <w:rPr>
            <w:rFonts w:ascii="Cambria Math" w:hAnsi="Cambria Math" w:cs="Cambria Math"/>
            <w:sz w:val="24"/>
            <w:szCs w:val="24"/>
          </w:rPr>
          <m:t>)</m:t>
        </m:r>
      </m:oMath>
      <w:r>
        <w:rPr/>
        <w:t xml:space="preserve">，稠密滤波至多为</w:t>
      </w:r>
      <w:r>
        <w:rPr/>
        <w:t xml:space="preserve"> </w:t>
      </w:r>
      <m:oMath>
        <m:r>
          <w:rPr>
            <w:rFonts w:ascii="Cambria Math" w:hAnsi="Cambria Math" w:cs="Cambria Math"/>
            <w:sz w:val="24"/>
            <w:szCs w:val="24"/>
          </w:rPr>
          <m:t>O</m:t>
        </m:r>
        <m:r>
          <m:rPr>
            <m:sty m:val="p"/>
          </m:rPr>
          <w:rPr>
            <w:rFonts w:ascii="Cambria Math" w:hAnsi="Cambria Math" w:cs="Cambria Math"/>
            <w:sz w:val="24"/>
            <w:szCs w:val="24"/>
          </w:rPr>
          <m:t>(</m:t>
        </m:r>
        <m:r>
          <w:rPr>
            <w:rFonts w:ascii="Cambria Math" w:hAnsi="Cambria Math" w:cs="Cambria Math"/>
            <w:sz w:val="24"/>
            <w:szCs w:val="24"/>
          </w:rPr>
          <m:t>W</m:t>
        </m:r>
        <m:sSup>
          <m:e>
            <m:r>
              <w:rPr>
                <w:rFonts w:ascii="Cambria Math" w:hAnsi="Cambria Math" w:cs="Cambria Math"/>
                <w:sz w:val="24"/>
                <w:szCs w:val="24"/>
              </w:rPr>
              <m:t>D</m:t>
            </m:r>
          </m:e>
          <m:sup>
            <m:r>
              <w:rPr>
                <w:rFonts w:ascii="Cambria Math" w:hAnsi="Cambria Math" w:cs="Cambria Math"/>
                <w:sz w:val="24"/>
                <w:szCs w:val="24"/>
              </w:rPr>
              <m:t>3</m:t>
            </m:r>
          </m:sup>
        </m:sSup>
        <m:r>
          <m:rPr>
            <m:sty m:val="p"/>
          </m:rPr>
          <w:rPr>
            <w:rFonts w:ascii="Cambria Math" w:hAnsi="Cambria Math" w:cs="Cambria Math"/>
            <w:sz w:val="24"/>
            <w:szCs w:val="24"/>
          </w:rPr>
          <m:t>)</m:t>
        </m:r>
      </m:oMath>
      <w:r>
        <w:rPr/>
        <w:t xml:space="preserve">，未来外推为</w:t>
      </w:r>
      <w:r>
        <w:rPr/>
        <w:t xml:space="preserve"> </w:t>
      </w:r>
      <m:oMath>
        <m:r>
          <w:rPr>
            <w:rFonts w:ascii="Cambria Math" w:hAnsi="Cambria Math" w:cs="Cambria Math"/>
            <w:sz w:val="24"/>
            <w:szCs w:val="24"/>
          </w:rPr>
          <m:t>O</m:t>
        </m:r>
        <m:r>
          <m:rPr>
            <m:sty m:val="p"/>
          </m:rPr>
          <w:rPr>
            <w:rFonts w:ascii="Cambria Math" w:hAnsi="Cambria Math" w:cs="Cambria Math"/>
            <w:sz w:val="24"/>
            <w:szCs w:val="24"/>
          </w:rPr>
          <m:t>(</m:t>
        </m:r>
        <m:r>
          <w:rPr>
            <w:rFonts w:ascii="Cambria Math" w:hAnsi="Cambria Math" w:cs="Cambria Math"/>
            <w:sz w:val="24"/>
            <w:szCs w:val="24"/>
          </w:rPr>
          <m:t>H</m:t>
        </m:r>
        <m:sSup>
          <m:e>
            <m:r>
              <w:rPr>
                <w:rFonts w:ascii="Cambria Math" w:hAnsi="Cambria Math" w:cs="Cambria Math"/>
                <w:sz w:val="24"/>
                <w:szCs w:val="24"/>
              </w:rPr>
              <m:t>D</m:t>
            </m:r>
          </m:e>
          <m:sup>
            <m:r>
              <w:rPr>
                <w:rFonts w:ascii="Cambria Math" w:hAnsi="Cambria Math" w:cs="Cambria Math"/>
                <w:sz w:val="24"/>
                <w:szCs w:val="24"/>
              </w:rPr>
              <m:t>2</m:t>
            </m:r>
          </m:sup>
        </m:sSup>
        <m:r>
          <m:rPr>
            <m:sty m:val="p"/>
          </m:rPr>
          <w:rPr>
            <w:rFonts w:ascii="Cambria Math" w:hAnsi="Cambria Math" w:cs="Cambria Math"/>
            <w:sz w:val="24"/>
            <w:szCs w:val="24"/>
          </w:rPr>
          <m:t>)</m:t>
        </m:r>
      </m:oMath>
      <w:r>
        <w:rPr/>
        <w:t xml:space="preserve">。除上述统计操作外，主方法只需对长历史执行一次冻结模型前向预测，神经参数不进行训练更新。多候选预测池和 LoRA 分别产生额外的推理与训练成本，实验缓存不改变这些需求。</w:t>
      </w:r>
    </w:p>
    <w:bookmarkEnd w:id="28"/>
    <w:bookmarkEnd w:id="29"/>
    <w:bookmarkStart w:id="36" w:name="实验评价"/>
    <w:p>
      <w:pPr>
        <w:pStyle w:val="1"/>
        <w:widowControl/>
      </w:pPr>
      <w:r>
        <w:rPr/>
        <w:t xml:space="preserve">5　实验评价</w:t>
      </w:r>
    </w:p>
    <w:p>
      <w:pPr>
        <w:widowControl/>
        <w:spacing w:line="300" w:lineRule="auto"/>
      </w:pPr>
      <w:r>
        <w:rPr/>
        <w:t xml:space="preserve">本文在三个北京面板上评价式 (5) 定义的固定方法，并在三个 HDB 面板上分析统计组件的迁移表现。全部误差采用同一份结果快照及原始未来观测掩码。方法及应用重点是在开发结果读出后选定的，因此实验刻画的是当前数据群体上的表现，尚不构成所选方法的独立确认。三个北京面板始终采用相同的主方法定义。</w:t>
      </w:r>
    </w:p>
    <w:bookmarkStart w:id="30" w:name="数据可用信息与评价指标"/>
    <w:p>
      <w:pPr>
        <w:pStyle w:val="2"/>
        <w:widowControl/>
      </w:pPr>
      <w:r>
        <w:rPr/>
        <w:t xml:space="preserve">5.1　数据、可用信息与评价指标</w:t>
      </w:r>
    </w:p>
    <w:p>
      <w:pPr>
        <w:widowControl/>
        <w:spacing w:line="300" w:lineRule="auto"/>
      </w:pPr>
      <w:r>
        <w:rPr>
          <w:bCs/>
          <w:b/>
        </w:rPr>
        <w:t xml:space="preserve">北京传感器预测。</w:t>
      </w:r>
      <w:r>
        <w:rPr/>
        <w:t xml:space="preserve"> </w:t>
      </w:r>
      <w:r>
        <w:rPr/>
        <w:t xml:space="preserve">北京多站点空气质量数据包含 2013 年 3 月至 2017 年 2 月期间 12 个站点的小时级测量 </w:t>
      </w:r>
      <w:r>
        <w:rPr/>
        <w:t xml:space="preserve">(Chen 2017)</w:t>
      </w:r>
      <w:r>
        <w:rPr/>
        <w:t xml:space="preserve">。目标为 PM2.5 和 PM10，输入包括十一个站内数值变量和六条通过前缀选出的同伴 PM 通道。全部统计拟合使用每条扩展站点序列的前 7012 小时。评价起点位于序列 60% 时间边界之后，当前 192 小时上下文也完全位于该边界之后。主方法及匹配的长历史对照读取预测起点之前的 8192 小时。关联测量使用数据提供者对齐后的小时网格，假定这些历史读数在预测时可用，不额外建立发布延迟模型。</w:t>
      </w:r>
    </w:p>
    <w:p>
      <w:pPr>
        <w:widowControl/>
        <w:spacing w:line="300" w:lineRule="auto"/>
      </w:pPr>
      <w:r>
        <w:rPr/>
        <w:t xml:space="preserve">自然缺测起点要求两个 PM 目标均已连续缺失至少六小时。起点对应已发生缺失时长</w:t>
      </w:r>
      <w:r>
        <w:rPr/>
        <w:t xml:space="preserve"> </w:t>
      </w:r>
      <m:oMath>
        <m:r>
          <w:rPr>
            <w:rFonts w:ascii="Cambria Math" w:hAnsi="Cambria Math" w:cs="Cambria Math"/>
            <w:sz w:val="24"/>
            <w:szCs w:val="24"/>
          </w:rPr>
          <m:t>6</m:t>
        </m:r>
        <m:r>
          <m:rPr>
            <m:sty m:val="p"/>
          </m:rPr>
          <w:rPr>
            <w:rFonts w:ascii="Cambria Math" w:hAnsi="Cambria Math" w:cs="Cambria Math"/>
            <w:sz w:val="24"/>
            <w:szCs w:val="24"/>
          </w:rPr>
          <m:t>+</m:t>
        </m:r>
        <m:r>
          <w:rPr>
            <w:rFonts w:ascii="Cambria Math" w:hAnsi="Cambria Math" w:cs="Cambria Math"/>
            <w:sz w:val="24"/>
            <w:szCs w:val="24"/>
          </w:rPr>
          <m:t>24</m:t>
        </m:r>
        <m:r>
          <w:rPr>
            <w:rFonts w:ascii="Cambria Math" w:hAnsi="Cambria Math" w:cs="Cambria Math"/>
            <w:sz w:val="24"/>
            <w:szCs w:val="24"/>
          </w:rPr>
          <m:t>k</m:t>
        </m:r>
      </m:oMath>
      <w:r>
        <w:rPr/>
        <w:t xml:space="preserve"> </w:t>
      </w:r>
      <w:r>
        <w:rPr/>
        <w:t xml:space="preserve">小时，同站点内的 24 小时预测区间不重叠。每个目标在未来区间内至少有十二个原观测值才能计分。该面板保留 12 个站点的 45 个窗口，另有 32 个候选起点因未来观测支持不足而排除；这一准入条件可能偏向较快恢复观测的事件。人工缺测面板从每站完整历史中按时间等距选择四个起点，仅隐藏两个目标最后 24 小时的观测。包含 138 个窗口的 96 步面板保留原目标缺失，并要求每个目标至少有 48 个原观测未来值。表 2 汇总这些评价群体及 HDB 组件研究。</w:t>
      </w:r>
    </w:p>
    <w:p>
      <w:pPr>
        <w:keepNext/>
        <w:keepLines/>
        <w:widowControl/>
        <w:spacing w:line="300" w:lineRule="auto"/>
        <w:ind w:firstLine="0"/>
        <w:jc w:val="center"/>
      </w:pPr>
      <w:r>
        <w:rPr>
          <w:sz w:val="21"/>
          <w:szCs w:val="21"/>
        </w:rPr>
        <w:t xml:space="preserve">表 2　评价数据规模。窗口表示预测任务，同一来源内的站点或车场存在相关性。全部面板属于开发数据；HDB 仅评价已有统计组件变体，没有与主方法完全一致的同伴回归结果。</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1100"/>
        <w:gridCol w:w="2600"/>
        <w:gridCol w:w="1500"/>
        <w:gridCol w:w="1200"/>
        <w:gridCol w:w="1906"/>
      </w:tblGrid>
      <w:tr>
        <w:trPr>
          <w:cantSplit/>
          <w:tblHeader/>
          <w:jc w:val="center"/>
        </w:trPr>
        <w:tc>
          <w:tcPr>
            <w:tcW w:w="1100" w:type="dxa"/>
            <w:tcMar>
              <w:top w:w="55" w:type="dxa"/>
              <w:left w:w="70" w:type="dxa"/>
              <w:bottom w:w="55" w:type="dxa"/>
              <w:right w:w="70" w:type="dxa"/>
            </w:tcMar>
            <w:vAlign w:val="center"/>
          </w:tcPr>
          <w:p>
            <w:pPr>
              <w:keepLines/>
              <w:ind w:firstLine="0"/>
              <w:jc w:val="center"/>
            </w:pPr>
            <w:r>
              <w:rPr>
                <w:sz w:val="19"/>
                <w:szCs w:val="19"/>
                <w:b/>
                <w:bCs/>
              </w:rPr>
              <w:t xml:space="preserve">来源</w:t>
            </w:r>
          </w:p>
        </w:tc>
        <w:tc>
          <w:tcPr>
            <w:tcW w:w="2600" w:type="dxa"/>
            <w:tcMar>
              <w:top w:w="55" w:type="dxa"/>
              <w:left w:w="70" w:type="dxa"/>
              <w:bottom w:w="55" w:type="dxa"/>
              <w:right w:w="70" w:type="dxa"/>
            </w:tcMar>
            <w:vAlign w:val="center"/>
          </w:tcPr>
          <w:p>
            <w:pPr>
              <w:keepLines/>
              <w:ind w:firstLine="0"/>
              <w:jc w:val="center"/>
            </w:pPr>
            <w:r>
              <w:rPr>
                <w:sz w:val="19"/>
                <w:szCs w:val="19"/>
                <w:b/>
                <w:bCs/>
              </w:rPr>
              <w:t xml:space="preserve">评价面板</w:t>
            </w:r>
          </w:p>
        </w:tc>
        <w:tc>
          <w:tcPr>
            <w:tcW w:w="1500" w:type="dxa"/>
            <w:tcMar>
              <w:top w:w="55" w:type="dxa"/>
              <w:left w:w="70" w:type="dxa"/>
              <w:bottom w:w="55" w:type="dxa"/>
              <w:right w:w="70" w:type="dxa"/>
            </w:tcMar>
            <w:vAlign w:val="center"/>
          </w:tcPr>
          <w:p>
            <w:pPr>
              <w:keepLines/>
              <w:ind w:firstLine="0"/>
              <w:jc w:val="center"/>
            </w:pPr>
            <w:r>
              <w:rPr>
                <w:sz w:val="19"/>
                <w:szCs w:val="19"/>
                <w:b/>
                <w:bCs/>
              </w:rPr>
              <w:t xml:space="preserve">站点或车场数</w:t>
            </w:r>
          </w:p>
        </w:tc>
        <w:tc>
          <w:tcPr>
            <w:tcW w:w="1200" w:type="dxa"/>
            <w:tcMar>
              <w:top w:w="55" w:type="dxa"/>
              <w:left w:w="70" w:type="dxa"/>
              <w:bottom w:w="55" w:type="dxa"/>
              <w:right w:w="70" w:type="dxa"/>
            </w:tcMar>
            <w:vAlign w:val="center"/>
          </w:tcPr>
          <w:p>
            <w:pPr>
              <w:keepLines/>
              <w:ind w:firstLine="0"/>
              <w:jc w:val="center"/>
            </w:pPr>
            <w:r>
              <w:rPr>
                <w:sz w:val="19"/>
                <w:szCs w:val="19"/>
                <w:b/>
                <w:bCs/>
              </w:rPr>
              <w:t xml:space="preserve">窗口数</w:t>
            </w:r>
          </w:p>
        </w:tc>
        <w:tc>
          <w:tcPr>
            <w:tcW w:w="1906" w:type="dxa"/>
            <w:tcMar>
              <w:top w:w="55" w:type="dxa"/>
              <w:left w:w="70" w:type="dxa"/>
              <w:bottom w:w="55" w:type="dxa"/>
              <w:right w:w="70" w:type="dxa"/>
            </w:tcMar>
            <w:vAlign w:val="center"/>
          </w:tcPr>
          <w:p>
            <w:pPr>
              <w:keepLines/>
              <w:ind w:firstLine="0"/>
              <w:jc w:val="center"/>
            </w:pPr>
            <w:r>
              <w:rPr>
                <w:sz w:val="19"/>
                <w:szCs w:val="19"/>
                <w:b/>
                <w:bCs/>
              </w:rPr>
              <w:t xml:space="preserve">预测跨度（小时）</w:t>
            </w:r>
          </w:p>
        </w:tc>
      </w:tr>
      <w:tr>
        <w:trPr>
          <w:cantSplit/>
          <w:jc w:val="center"/>
        </w:trPr>
        <w:tc>
          <w:tcPr>
            <w:tcW w:w="1100" w:type="dxa"/>
            <w:tcMar>
              <w:top w:w="55" w:type="dxa"/>
              <w:left w:w="70" w:type="dxa"/>
              <w:bottom w:w="55" w:type="dxa"/>
              <w:right w:w="70" w:type="dxa"/>
            </w:tcMar>
            <w:vAlign w:val="center"/>
          </w:tcPr>
          <w:p>
            <w:pPr>
              <w:keepLines/>
              <w:ind w:firstLine="0"/>
              <w:jc w:val="left"/>
            </w:pPr>
            <w:r>
              <w:rPr>
                <w:sz w:val="19"/>
                <w:szCs w:val="19"/>
              </w:rPr>
              <w:t xml:space="preserve">北京</w:t>
            </w:r>
          </w:p>
        </w:tc>
        <w:tc>
          <w:tcPr>
            <w:tcW w:w="2600" w:type="dxa"/>
            <w:tcMar>
              <w:top w:w="55" w:type="dxa"/>
              <w:left w:w="70" w:type="dxa"/>
              <w:bottom w:w="55" w:type="dxa"/>
              <w:right w:w="70" w:type="dxa"/>
            </w:tcMar>
            <w:vAlign w:val="center"/>
          </w:tcPr>
          <w:p>
            <w:pPr>
              <w:keepLines/>
              <w:ind w:firstLine="0"/>
              <w:jc w:val="center"/>
            </w:pPr>
            <w:r>
              <w:rPr>
                <w:sz w:val="19"/>
                <w:szCs w:val="19"/>
              </w:rPr>
              <w:t xml:space="preserve">自然目标缺测</w:t>
            </w:r>
          </w:p>
        </w:tc>
        <w:tc>
          <w:tcPr>
            <w:tcW w:w="1500" w:type="dxa"/>
            <w:tcMar>
              <w:top w:w="55" w:type="dxa"/>
              <w:left w:w="70" w:type="dxa"/>
              <w:bottom w:w="55" w:type="dxa"/>
              <w:right w:w="70" w:type="dxa"/>
            </w:tcMar>
            <w:vAlign w:val="center"/>
          </w:tcPr>
          <w:p>
            <w:pPr>
              <w:keepLines/>
              <w:ind w:firstLine="0"/>
              <w:jc w:val="center"/>
            </w:pPr>
            <w:r>
              <w:rPr>
                <w:sz w:val="19"/>
                <w:szCs w:val="19"/>
              </w:rPr>
              <w:t xml:space="preserve">12</w:t>
            </w:r>
          </w:p>
        </w:tc>
        <w:tc>
          <w:tcPr>
            <w:tcW w:w="1200" w:type="dxa"/>
            <w:tcMar>
              <w:top w:w="55" w:type="dxa"/>
              <w:left w:w="70" w:type="dxa"/>
              <w:bottom w:w="55" w:type="dxa"/>
              <w:right w:w="70" w:type="dxa"/>
            </w:tcMar>
            <w:vAlign w:val="center"/>
          </w:tcPr>
          <w:p>
            <w:pPr>
              <w:keepLines/>
              <w:ind w:firstLine="0"/>
              <w:jc w:val="center"/>
            </w:pPr>
            <w:r>
              <w:rPr>
                <w:sz w:val="19"/>
                <w:szCs w:val="19"/>
              </w:rPr>
              <w:t xml:space="preserve">45</w:t>
            </w:r>
          </w:p>
        </w:tc>
        <w:tc>
          <w:tcPr>
            <w:tcW w:w="1906" w:type="dxa"/>
            <w:tcMar>
              <w:top w:w="55" w:type="dxa"/>
              <w:left w:w="70" w:type="dxa"/>
              <w:bottom w:w="55" w:type="dxa"/>
              <w:right w:w="70" w:type="dxa"/>
            </w:tcMar>
            <w:vAlign w:val="center"/>
          </w:tcPr>
          <w:p>
            <w:pPr>
              <w:keepLines/>
              <w:ind w:firstLine="0"/>
              <w:jc w:val="center"/>
            </w:pPr>
            <w:r>
              <w:rPr>
                <w:sz w:val="19"/>
                <w:szCs w:val="19"/>
              </w:rPr>
              <w:t xml:space="preserve">24</w:t>
            </w:r>
          </w:p>
        </w:tc>
      </w:tr>
      <w:tr>
        <w:trPr>
          <w:cantSplit/>
          <w:jc w:val="center"/>
        </w:trPr>
        <w:tc>
          <w:tcPr>
            <w:tcW w:w="1100" w:type="dxa"/>
            <w:tcMar>
              <w:top w:w="55" w:type="dxa"/>
              <w:left w:w="70" w:type="dxa"/>
              <w:bottom w:w="55" w:type="dxa"/>
              <w:right w:w="70" w:type="dxa"/>
            </w:tcMar>
            <w:vAlign w:val="center"/>
          </w:tcPr>
          <w:p>
            <w:pPr>
              <w:keepLines/>
              <w:ind w:firstLine="0"/>
              <w:jc w:val="left"/>
            </w:pPr>
            <w:r>
              <w:rPr>
                <w:sz w:val="19"/>
                <w:szCs w:val="19"/>
              </w:rPr>
              <w:t xml:space="preserve">北京</w:t>
            </w:r>
          </w:p>
        </w:tc>
        <w:tc>
          <w:tcPr>
            <w:tcW w:w="2600" w:type="dxa"/>
            <w:tcMar>
              <w:top w:w="55" w:type="dxa"/>
              <w:left w:w="70" w:type="dxa"/>
              <w:bottom w:w="55" w:type="dxa"/>
              <w:right w:w="70" w:type="dxa"/>
            </w:tcMar>
            <w:vAlign w:val="center"/>
          </w:tcPr>
          <w:p>
            <w:pPr>
              <w:keepLines/>
              <w:ind w:firstLine="0"/>
              <w:jc w:val="center"/>
            </w:pPr>
            <w:r>
              <w:rPr>
                <w:sz w:val="19"/>
                <w:szCs w:val="19"/>
              </w:rPr>
              <w:t xml:space="preserve">人工目标缺测</w:t>
            </w:r>
          </w:p>
        </w:tc>
        <w:tc>
          <w:tcPr>
            <w:tcW w:w="1500" w:type="dxa"/>
            <w:tcMar>
              <w:top w:w="55" w:type="dxa"/>
              <w:left w:w="70" w:type="dxa"/>
              <w:bottom w:w="55" w:type="dxa"/>
              <w:right w:w="70" w:type="dxa"/>
            </w:tcMar>
            <w:vAlign w:val="center"/>
          </w:tcPr>
          <w:p>
            <w:pPr>
              <w:keepLines/>
              <w:ind w:firstLine="0"/>
              <w:jc w:val="center"/>
            </w:pPr>
            <w:r>
              <w:rPr>
                <w:sz w:val="19"/>
                <w:szCs w:val="19"/>
              </w:rPr>
              <w:t xml:space="preserve">12</w:t>
            </w:r>
          </w:p>
        </w:tc>
        <w:tc>
          <w:tcPr>
            <w:tcW w:w="1200" w:type="dxa"/>
            <w:tcMar>
              <w:top w:w="55" w:type="dxa"/>
              <w:left w:w="70" w:type="dxa"/>
              <w:bottom w:w="55" w:type="dxa"/>
              <w:right w:w="70" w:type="dxa"/>
            </w:tcMar>
            <w:vAlign w:val="center"/>
          </w:tcPr>
          <w:p>
            <w:pPr>
              <w:keepLines/>
              <w:ind w:firstLine="0"/>
              <w:jc w:val="center"/>
            </w:pPr>
            <w:r>
              <w:rPr>
                <w:sz w:val="19"/>
                <w:szCs w:val="19"/>
              </w:rPr>
              <w:t xml:space="preserve">48</w:t>
            </w:r>
          </w:p>
        </w:tc>
        <w:tc>
          <w:tcPr>
            <w:tcW w:w="1906" w:type="dxa"/>
            <w:tcMar>
              <w:top w:w="55" w:type="dxa"/>
              <w:left w:w="70" w:type="dxa"/>
              <w:bottom w:w="55" w:type="dxa"/>
              <w:right w:w="70" w:type="dxa"/>
            </w:tcMar>
            <w:vAlign w:val="center"/>
          </w:tcPr>
          <w:p>
            <w:pPr>
              <w:keepLines/>
              <w:ind w:firstLine="0"/>
              <w:jc w:val="center"/>
            </w:pPr>
            <w:r>
              <w:rPr>
                <w:sz w:val="19"/>
                <w:szCs w:val="19"/>
              </w:rPr>
              <w:t xml:space="preserve">24</w:t>
            </w:r>
          </w:p>
        </w:tc>
      </w:tr>
      <w:tr>
        <w:trPr>
          <w:cantSplit/>
          <w:jc w:val="center"/>
        </w:trPr>
        <w:tc>
          <w:tcPr>
            <w:tcW w:w="1100" w:type="dxa"/>
            <w:tcMar>
              <w:top w:w="55" w:type="dxa"/>
              <w:left w:w="70" w:type="dxa"/>
              <w:bottom w:w="55" w:type="dxa"/>
              <w:right w:w="70" w:type="dxa"/>
            </w:tcMar>
            <w:vAlign w:val="center"/>
          </w:tcPr>
          <w:p>
            <w:pPr>
              <w:keepLines/>
              <w:ind w:firstLine="0"/>
              <w:jc w:val="left"/>
            </w:pPr>
            <w:r>
              <w:rPr>
                <w:sz w:val="19"/>
                <w:szCs w:val="19"/>
              </w:rPr>
              <w:t xml:space="preserve">北京</w:t>
            </w:r>
          </w:p>
        </w:tc>
        <w:tc>
          <w:tcPr>
            <w:tcW w:w="2600" w:type="dxa"/>
            <w:tcMar>
              <w:top w:w="55" w:type="dxa"/>
              <w:left w:w="70" w:type="dxa"/>
              <w:bottom w:w="55" w:type="dxa"/>
              <w:right w:w="70" w:type="dxa"/>
            </w:tcMar>
            <w:vAlign w:val="center"/>
          </w:tcPr>
          <w:p>
            <w:pPr>
              <w:keepLines/>
              <w:ind w:firstLine="0"/>
              <w:jc w:val="center"/>
            </w:pPr>
            <w:r>
              <w:rPr>
                <w:sz w:val="19"/>
                <w:szCs w:val="19"/>
              </w:rPr>
              <w:t xml:space="preserve">原始缺失历史</w:t>
            </w:r>
          </w:p>
        </w:tc>
        <w:tc>
          <w:tcPr>
            <w:tcW w:w="1500" w:type="dxa"/>
            <w:tcMar>
              <w:top w:w="55" w:type="dxa"/>
              <w:left w:w="70" w:type="dxa"/>
              <w:bottom w:w="55" w:type="dxa"/>
              <w:right w:w="70" w:type="dxa"/>
            </w:tcMar>
            <w:vAlign w:val="center"/>
          </w:tcPr>
          <w:p>
            <w:pPr>
              <w:keepLines/>
              <w:ind w:firstLine="0"/>
              <w:jc w:val="center"/>
            </w:pPr>
            <w:r>
              <w:rPr>
                <w:sz w:val="19"/>
                <w:szCs w:val="19"/>
              </w:rPr>
              <w:t xml:space="preserve">12</w:t>
            </w:r>
          </w:p>
        </w:tc>
        <w:tc>
          <w:tcPr>
            <w:tcW w:w="1200" w:type="dxa"/>
            <w:tcMar>
              <w:top w:w="55" w:type="dxa"/>
              <w:left w:w="70" w:type="dxa"/>
              <w:bottom w:w="55" w:type="dxa"/>
              <w:right w:w="70" w:type="dxa"/>
            </w:tcMar>
            <w:vAlign w:val="center"/>
          </w:tcPr>
          <w:p>
            <w:pPr>
              <w:keepLines/>
              <w:ind w:firstLine="0"/>
              <w:jc w:val="center"/>
            </w:pPr>
            <w:r>
              <w:rPr>
                <w:sz w:val="19"/>
                <w:szCs w:val="19"/>
              </w:rPr>
              <w:t xml:space="preserve">138</w:t>
            </w:r>
          </w:p>
        </w:tc>
        <w:tc>
          <w:tcPr>
            <w:tcW w:w="1906" w:type="dxa"/>
            <w:tcMar>
              <w:top w:w="55" w:type="dxa"/>
              <w:left w:w="70" w:type="dxa"/>
              <w:bottom w:w="55" w:type="dxa"/>
              <w:right w:w="70" w:type="dxa"/>
            </w:tcMar>
            <w:vAlign w:val="center"/>
          </w:tcPr>
          <w:p>
            <w:pPr>
              <w:keepLines/>
              <w:ind w:firstLine="0"/>
              <w:jc w:val="center"/>
            </w:pPr>
            <w:r>
              <w:rPr>
                <w:sz w:val="19"/>
                <w:szCs w:val="19"/>
              </w:rPr>
              <w:t xml:space="preserve">96</w:t>
            </w:r>
          </w:p>
        </w:tc>
      </w:tr>
      <w:tr>
        <w:trPr>
          <w:cantSplit/>
          <w:jc w:val="center"/>
        </w:trPr>
        <w:tc>
          <w:tcPr>
            <w:tcW w:w="1100" w:type="dxa"/>
            <w:tcMar>
              <w:top w:w="55" w:type="dxa"/>
              <w:left w:w="70" w:type="dxa"/>
              <w:bottom w:w="55" w:type="dxa"/>
              <w:right w:w="70" w:type="dxa"/>
            </w:tcMar>
            <w:vAlign w:val="center"/>
          </w:tcPr>
          <w:p>
            <w:pPr>
              <w:keepLines/>
              <w:ind w:firstLine="0"/>
              <w:jc w:val="left"/>
            </w:pPr>
            <w:r>
              <w:rPr>
                <w:sz w:val="19"/>
                <w:szCs w:val="19"/>
              </w:rPr>
              <w:t xml:space="preserve">HDB</w:t>
            </w:r>
          </w:p>
        </w:tc>
        <w:tc>
          <w:tcPr>
            <w:tcW w:w="2600" w:type="dxa"/>
            <w:tcMar>
              <w:top w:w="55" w:type="dxa"/>
              <w:left w:w="70" w:type="dxa"/>
              <w:bottom w:w="55" w:type="dxa"/>
              <w:right w:w="70" w:type="dxa"/>
            </w:tcMar>
            <w:vAlign w:val="center"/>
          </w:tcPr>
          <w:p>
            <w:pPr>
              <w:keepLines/>
              <w:ind w:firstLine="0"/>
              <w:jc w:val="center"/>
            </w:pPr>
            <w:r>
              <w:rPr>
                <w:sz w:val="19"/>
                <w:szCs w:val="19"/>
              </w:rPr>
              <w:t xml:space="preserve">自然可用量缺口</w:t>
            </w:r>
          </w:p>
        </w:tc>
        <w:tc>
          <w:tcPr>
            <w:tcW w:w="1500" w:type="dxa"/>
            <w:tcMar>
              <w:top w:w="55" w:type="dxa"/>
              <w:left w:w="70" w:type="dxa"/>
              <w:bottom w:w="55" w:type="dxa"/>
              <w:right w:w="70" w:type="dxa"/>
            </w:tcMar>
            <w:vAlign w:val="center"/>
          </w:tcPr>
          <w:p>
            <w:pPr>
              <w:keepLines/>
              <w:ind w:firstLine="0"/>
              <w:jc w:val="center"/>
            </w:pPr>
            <w:r>
              <w:rPr>
                <w:sz w:val="19"/>
                <w:szCs w:val="19"/>
              </w:rPr>
              <w:t xml:space="preserve">18</w:t>
            </w:r>
          </w:p>
        </w:tc>
        <w:tc>
          <w:tcPr>
            <w:tcW w:w="1200" w:type="dxa"/>
            <w:tcMar>
              <w:top w:w="55" w:type="dxa"/>
              <w:left w:w="70" w:type="dxa"/>
              <w:bottom w:w="55" w:type="dxa"/>
              <w:right w:w="70" w:type="dxa"/>
            </w:tcMar>
            <w:vAlign w:val="center"/>
          </w:tcPr>
          <w:p>
            <w:pPr>
              <w:keepLines/>
              <w:ind w:firstLine="0"/>
              <w:jc w:val="center"/>
            </w:pPr>
            <w:r>
              <w:rPr>
                <w:sz w:val="19"/>
                <w:szCs w:val="19"/>
              </w:rPr>
              <w:t xml:space="preserve">19</w:t>
            </w:r>
          </w:p>
        </w:tc>
        <w:tc>
          <w:tcPr>
            <w:tcW w:w="1906" w:type="dxa"/>
            <w:tcMar>
              <w:top w:w="55" w:type="dxa"/>
              <w:left w:w="70" w:type="dxa"/>
              <w:bottom w:w="55" w:type="dxa"/>
              <w:right w:w="70" w:type="dxa"/>
            </w:tcMar>
            <w:vAlign w:val="center"/>
          </w:tcPr>
          <w:p>
            <w:pPr>
              <w:keepLines/>
              <w:ind w:firstLine="0"/>
              <w:jc w:val="center"/>
            </w:pPr>
            <w:r>
              <w:rPr>
                <w:sz w:val="19"/>
                <w:szCs w:val="19"/>
              </w:rPr>
              <w:t xml:space="preserve">24</w:t>
            </w:r>
          </w:p>
        </w:tc>
      </w:tr>
      <w:tr>
        <w:trPr>
          <w:cantSplit/>
          <w:jc w:val="center"/>
        </w:trPr>
        <w:tc>
          <w:tcPr>
            <w:tcW w:w="1100" w:type="dxa"/>
            <w:tcMar>
              <w:top w:w="55" w:type="dxa"/>
              <w:left w:w="70" w:type="dxa"/>
              <w:bottom w:w="55" w:type="dxa"/>
              <w:right w:w="70" w:type="dxa"/>
            </w:tcMar>
            <w:vAlign w:val="center"/>
          </w:tcPr>
          <w:p>
            <w:pPr>
              <w:keepLines/>
              <w:ind w:firstLine="0"/>
              <w:jc w:val="left"/>
            </w:pPr>
            <w:r>
              <w:rPr>
                <w:sz w:val="19"/>
                <w:szCs w:val="19"/>
              </w:rPr>
              <w:t xml:space="preserve">HDB</w:t>
            </w:r>
          </w:p>
        </w:tc>
        <w:tc>
          <w:tcPr>
            <w:tcW w:w="2600" w:type="dxa"/>
            <w:tcMar>
              <w:top w:w="55" w:type="dxa"/>
              <w:left w:w="70" w:type="dxa"/>
              <w:bottom w:w="55" w:type="dxa"/>
              <w:right w:w="70" w:type="dxa"/>
            </w:tcMar>
            <w:vAlign w:val="center"/>
          </w:tcPr>
          <w:p>
            <w:pPr>
              <w:keepLines/>
              <w:ind w:firstLine="0"/>
              <w:jc w:val="center"/>
            </w:pPr>
            <w:r>
              <w:rPr>
                <w:sz w:val="19"/>
                <w:szCs w:val="19"/>
              </w:rPr>
              <w:t xml:space="preserve">人工目标缺测</w:t>
            </w:r>
          </w:p>
        </w:tc>
        <w:tc>
          <w:tcPr>
            <w:tcW w:w="1500" w:type="dxa"/>
            <w:tcMar>
              <w:top w:w="55" w:type="dxa"/>
              <w:left w:w="70" w:type="dxa"/>
              <w:bottom w:w="55" w:type="dxa"/>
              <w:right w:w="70" w:type="dxa"/>
            </w:tcMar>
            <w:vAlign w:val="center"/>
          </w:tcPr>
          <w:p>
            <w:pPr>
              <w:keepLines/>
              <w:ind w:firstLine="0"/>
              <w:jc w:val="center"/>
            </w:pPr>
            <w:r>
              <w:rPr>
                <w:sz w:val="19"/>
                <w:szCs w:val="19"/>
              </w:rPr>
              <w:t xml:space="preserve">18</w:t>
            </w:r>
          </w:p>
        </w:tc>
        <w:tc>
          <w:tcPr>
            <w:tcW w:w="1200" w:type="dxa"/>
            <w:tcMar>
              <w:top w:w="55" w:type="dxa"/>
              <w:left w:w="70" w:type="dxa"/>
              <w:bottom w:w="55" w:type="dxa"/>
              <w:right w:w="70" w:type="dxa"/>
            </w:tcMar>
            <w:vAlign w:val="center"/>
          </w:tcPr>
          <w:p>
            <w:pPr>
              <w:keepLines/>
              <w:ind w:firstLine="0"/>
              <w:jc w:val="center"/>
            </w:pPr>
            <w:r>
              <w:rPr>
                <w:sz w:val="19"/>
                <w:szCs w:val="19"/>
              </w:rPr>
              <w:t xml:space="preserve">32</w:t>
            </w:r>
          </w:p>
        </w:tc>
        <w:tc>
          <w:tcPr>
            <w:tcW w:w="1906" w:type="dxa"/>
            <w:tcMar>
              <w:top w:w="55" w:type="dxa"/>
              <w:left w:w="70" w:type="dxa"/>
              <w:bottom w:w="55" w:type="dxa"/>
              <w:right w:w="70" w:type="dxa"/>
            </w:tcMar>
            <w:vAlign w:val="center"/>
          </w:tcPr>
          <w:p>
            <w:pPr>
              <w:keepLines/>
              <w:ind w:firstLine="0"/>
              <w:jc w:val="center"/>
            </w:pPr>
            <w:r>
              <w:rPr>
                <w:sz w:val="19"/>
                <w:szCs w:val="19"/>
              </w:rPr>
              <w:t xml:space="preserve">24</w:t>
            </w:r>
          </w:p>
        </w:tc>
      </w:tr>
      <w:tr>
        <w:trPr>
          <w:cantSplit/>
          <w:jc w:val="center"/>
        </w:trPr>
        <w:tc>
          <w:tcPr>
            <w:tcW w:w="1100" w:type="dxa"/>
            <w:tcMar>
              <w:top w:w="55" w:type="dxa"/>
              <w:left w:w="70" w:type="dxa"/>
              <w:bottom w:w="55" w:type="dxa"/>
              <w:right w:w="70" w:type="dxa"/>
            </w:tcMar>
            <w:vAlign w:val="center"/>
          </w:tcPr>
          <w:p>
            <w:pPr>
              <w:keepLines/>
              <w:ind w:firstLine="0"/>
              <w:jc w:val="left"/>
            </w:pPr>
            <w:r>
              <w:rPr>
                <w:sz w:val="19"/>
                <w:szCs w:val="19"/>
              </w:rPr>
              <w:t xml:space="preserve">HDB</w:t>
            </w:r>
          </w:p>
        </w:tc>
        <w:tc>
          <w:tcPr>
            <w:tcW w:w="2600" w:type="dxa"/>
            <w:tcMar>
              <w:top w:w="55" w:type="dxa"/>
              <w:left w:w="70" w:type="dxa"/>
              <w:bottom w:w="55" w:type="dxa"/>
              <w:right w:w="70" w:type="dxa"/>
            </w:tcMar>
            <w:vAlign w:val="center"/>
          </w:tcPr>
          <w:p>
            <w:pPr>
              <w:keepLines/>
              <w:ind w:firstLine="0"/>
              <w:jc w:val="center"/>
            </w:pPr>
            <w:r>
              <w:rPr>
                <w:sz w:val="19"/>
                <w:szCs w:val="19"/>
              </w:rPr>
              <w:t xml:space="preserve">原生小时网格</w:t>
            </w:r>
          </w:p>
        </w:tc>
        <w:tc>
          <w:tcPr>
            <w:tcW w:w="1500" w:type="dxa"/>
            <w:tcMar>
              <w:top w:w="55" w:type="dxa"/>
              <w:left w:w="70" w:type="dxa"/>
              <w:bottom w:w="55" w:type="dxa"/>
              <w:right w:w="70" w:type="dxa"/>
            </w:tcMar>
            <w:vAlign w:val="center"/>
          </w:tcPr>
          <w:p>
            <w:pPr>
              <w:keepLines/>
              <w:ind w:firstLine="0"/>
              <w:jc w:val="center"/>
            </w:pPr>
            <w:r>
              <w:rPr>
                <w:sz w:val="19"/>
                <w:szCs w:val="19"/>
              </w:rPr>
              <w:t xml:space="preserve">18</w:t>
            </w:r>
          </w:p>
        </w:tc>
        <w:tc>
          <w:tcPr>
            <w:tcW w:w="1200" w:type="dxa"/>
            <w:tcMar>
              <w:top w:w="55" w:type="dxa"/>
              <w:left w:w="70" w:type="dxa"/>
              <w:bottom w:w="55" w:type="dxa"/>
              <w:right w:w="70" w:type="dxa"/>
            </w:tcMar>
            <w:vAlign w:val="center"/>
          </w:tcPr>
          <w:p>
            <w:pPr>
              <w:keepLines/>
              <w:ind w:firstLine="0"/>
              <w:jc w:val="center"/>
            </w:pPr>
            <w:r>
              <w:rPr>
                <w:sz w:val="19"/>
                <w:szCs w:val="19"/>
              </w:rPr>
              <w:t xml:space="preserve">32</w:t>
            </w:r>
          </w:p>
        </w:tc>
        <w:tc>
          <w:tcPr>
            <w:tcW w:w="1906" w:type="dxa"/>
            <w:tcMar>
              <w:top w:w="55" w:type="dxa"/>
              <w:left w:w="70" w:type="dxa"/>
              <w:bottom w:w="55" w:type="dxa"/>
              <w:right w:w="70" w:type="dxa"/>
            </w:tcMar>
            <w:vAlign w:val="center"/>
          </w:tcPr>
          <w:p>
            <w:pPr>
              <w:keepLines/>
              <w:ind w:firstLine="0"/>
              <w:jc w:val="center"/>
            </w:pPr>
            <w:r>
              <w:rPr>
                <w:sz w:val="19"/>
                <w:szCs w:val="19"/>
              </w:rPr>
              <w:t xml:space="preserve">24</w:t>
            </w:r>
          </w:p>
        </w:tc>
      </w:tr>
    </w:tbl>
    <w:p>
      <w:pPr>
        <w:widowControl/>
        <w:spacing w:line="300" w:lineRule="auto"/>
      </w:pPr>
      <w:r>
        <w:rPr>
          <w:bCs/>
          <w:b/>
        </w:rPr>
        <w:t xml:space="preserve">HDB 组件迁移数据。</w:t>
      </w:r>
      <w:r>
        <w:rPr/>
        <w:t xml:space="preserve"> </w:t>
      </w:r>
      <w:r>
        <w:rPr/>
        <w:t xml:space="preserve">第二个来源为新加坡 HDB 停车场可用停车位数据 </w:t>
      </w:r>
      <w:r>
        <w:rPr/>
        <w:t xml:space="preserve">(Housing &amp; Development Board 2026)</w:t>
      </w:r>
      <w:r>
        <w:rPr/>
        <w:t xml:space="preserve">。小时快照覆盖 2025 年 6 月 1 日至 7 月 26 日，共包含 1344 个时间位置和 2005 条 C 类型车场序列。最早 336 小时用于拟合统计量和选择同伴，随后 336 小时构成开发区间；所有满足前缀准入条件且在该开发段存在自然事件的十八个车场均保留。后两个各 336 小时的区间尚未评分。自然缺口、记录缺席、观测过期和采集失败分别处理，不将技术失败解释为自然缺失。每个目标追加六条通过前缀选出的同伴序列，长历史包含预测前实际可用的 349–586 小时。已有结果未评价与北京主方法完全一致的同伴回归版本；高斯修复、固定融合与原生对照支持范围更窄的组件迁移比较。</w:t>
      </w:r>
    </w:p>
    <w:p>
      <w:pPr>
        <w:widowControl/>
        <w:spacing w:line="300" w:lineRule="auto"/>
      </w:pPr>
      <w:r>
        <w:rPr>
          <w:bCs/>
          <w:b/>
        </w:rPr>
        <w:t xml:space="preserve">评价指标。</w:t>
      </w:r>
      <w:r>
        <w:rPr/>
        <w:t xml:space="preserve"> </w:t>
      </w:r>
      <w:r>
        <w:rPr/>
        <w:t xml:space="preserve">记</w:t>
      </w:r>
      <w:r>
        <w:rPr/>
        <w:t xml:space="preserve"> </w:t>
      </w:r>
      <m:oMath>
        <m:sSub>
          <m:e>
            <m:r>
              <w:rPr>
                <w:rFonts w:ascii="Cambria Math" w:hAnsi="Cambria Math" w:cs="Cambria Math"/>
                <w:sz w:val="24"/>
                <w:szCs w:val="24"/>
              </w:rPr>
              <m:t>n</m:t>
            </m:r>
          </m:e>
          <m:sub>
            <m:r>
              <w:rPr>
                <w:rFonts w:ascii="Cambria Math" w:hAnsi="Cambria Math" w:cs="Cambria Math"/>
                <w:sz w:val="24"/>
                <w:szCs w:val="24"/>
              </w:rPr>
              <m:t>k</m:t>
            </m:r>
          </m:sub>
        </m:sSub>
        <m:r>
          <m:rPr>
            <m:sty m:val="p"/>
          </m:rPr>
          <w:rPr>
            <w:rFonts w:ascii="Cambria Math" w:hAnsi="Cambria Math" w:cs="Cambria Math"/>
            <w:sz w:val="24"/>
            <w:szCs w:val="24"/>
          </w:rPr>
          <m:t>=</m:t>
        </m:r>
        <m:nary>
          <m:naryPr>
            <m:chr m:val="∑"/>
            <m:limLoc m:val="undOvr"/>
            <m:subHide m:val="0"/>
            <m:supHide m:val="1"/>
          </m:naryPr>
          <m:sub>
            <m:r>
              <w:rPr>
                <w:rFonts w:ascii="Cambria Math" w:hAnsi="Cambria Math" w:cs="Cambria Math"/>
                <w:sz w:val="24"/>
                <w:szCs w:val="24"/>
              </w:rPr>
              <m:t>h</m:t>
            </m:r>
          </m:sub>
          <m:sup>
            <m:r>
              <w:rPr>
                <w:rFonts w:ascii="Cambria Math" w:hAnsi="Cambria Math" w:cs="Cambria Math"/>
                <w:sz w:val="24"/>
                <w:szCs w:val="24"/>
              </w:rPr>
              <m:t>​</m:t>
            </m:r>
          </m:sup>
          <m:e>
            <m:sSub>
              <m:e>
                <m:r>
                  <w:rPr>
                    <w:rFonts w:ascii="Cambria Math" w:hAnsi="Cambria Math" w:cs="Cambria Math"/>
                    <w:sz w:val="24"/>
                    <w:szCs w:val="24"/>
                  </w:rPr>
                  <m:t>V</m:t>
                </m:r>
              </m:e>
              <m:sub>
                <m:r>
                  <w:rPr>
                    <w:rFonts w:ascii="Cambria Math" w:hAnsi="Cambria Math" w:cs="Cambria Math"/>
                    <w:sz w:val="24"/>
                    <w:szCs w:val="24"/>
                  </w:rPr>
                  <m:t>h</m:t>
                </m:r>
                <m:r>
                  <w:rPr>
                    <w:rFonts w:ascii="Cambria Math" w:hAnsi="Cambria Math" w:cs="Cambria Math"/>
                    <w:sz w:val="24"/>
                    <w:szCs w:val="24"/>
                  </w:rPr>
                  <m:t>k</m:t>
                </m:r>
              </m:sub>
            </m:sSub>
          </m:e>
        </m:nary>
      </m:oMath>
      <w:r>
        <w:rPr/>
        <w:t xml:space="preserve">，</w:t>
      </w:r>
      <m:oMath>
        <m:sSub>
          <m:e>
            <m:r>
              <w:rPr>
                <w:rFonts w:ascii="Cambria Math" w:hAnsi="Cambria Math" w:cs="Cambria Math"/>
                <w:sz w:val="24"/>
                <w:szCs w:val="24"/>
              </w:rPr>
              <m:t>s</m:t>
            </m:r>
          </m:e>
          <m:sub>
            <m:r>
              <w:rPr>
                <w:rFonts w:ascii="Cambria Math" w:hAnsi="Cambria Math" w:cs="Cambria Math"/>
                <w:sz w:val="24"/>
                <w:szCs w:val="24"/>
              </w:rPr>
              <m:t>k</m:t>
            </m:r>
          </m:sub>
        </m:sSub>
      </m:oMath>
      <w:r>
        <w:rPr/>
        <w:t xml:space="preserve"> </w:t>
      </w:r>
      <w:r>
        <w:rPr/>
        <w:t xml:space="preserve">为目标前缀原观测标准差，计算</w:t>
      </w:r>
    </w:p>
    <w:p>
      <w:pPr>
        <w:keepLines/>
        <w:ind w:firstLine="0"/>
        <w:jc w:val="center"/>
      </w:pPr>
      <m:oMathPara>
        <m:oMathParaPr>
          <m:jc m:val="center"/>
        </m:oMathParaPr>
        <m:oMath>
          <m:m>
            <m:mPr>
              <m:baseJc m:val="center"/>
              <m:plcHide m:val="1"/>
              <m:mcs>
                <m:mc>
                  <m:mcPr>
                    <m:mcJc m:val="right"/>
                    <m:count m:val="1"/>
                  </m:mcPr>
                </m:mc>
                <m:mc>
                  <m:mcPr>
                    <m:mcJc m:val="left"/>
                    <m:count m:val="1"/>
                  </m:mcPr>
                </m:mc>
              </m:mcs>
            </m:mPr>
            <m:mr>
              <m:e>
                <m:r>
                  <m:rPr>
                    <m:nor/>
                    <m:sty m:val="p"/>
                  </m:rPr>
                  <w:rPr>
                    <w:rFonts w:ascii="Cambria Math" w:hAnsi="Cambria Math" w:cs="Cambria Math"/>
                    <w:sz w:val="24"/>
                    <w:szCs w:val="24"/>
                  </w:rPr>
                  <m:t>MAE</m:t>
                </m:r>
                <m:r>
                  <m:rPr>
                    <m:sty m:val="p"/>
                  </m:rPr>
                  <w:rPr>
                    <w:rFonts w:ascii="Cambria Math" w:hAnsi="Cambria Math" w:cs="Cambria Math"/>
                    <w:sz w:val="24"/>
                    <w:szCs w:val="24"/>
                  </w:rPr>
                  <m:t>(</m:t>
                </m:r>
                <m:acc>
                  <m:accPr>
                    <m:chr m:val="̂"/>
                  </m:accPr>
                  <m:e>
                    <m:r>
                      <w:rPr>
                        <w:rFonts w:ascii="Cambria Math" w:hAnsi="Cambria Math" w:cs="Cambria Math"/>
                        <w:sz w:val="24"/>
                        <w:szCs w:val="24"/>
                      </w:rPr>
                      <m:t>Y</m:t>
                    </m:r>
                  </m:e>
                </m:acc>
                <m:r>
                  <m:rPr>
                    <m:sty m:val="p"/>
                  </m:rPr>
                  <w:rPr>
                    <w:rFonts w:ascii="Cambria Math" w:hAnsi="Cambria Math" w:cs="Cambria Math"/>
                    <w:sz w:val="24"/>
                    <w:szCs w:val="24"/>
                  </w:rPr>
                  <m:t>,</m:t>
                </m:r>
                <m:r>
                  <w:rPr>
                    <w:rFonts w:ascii="Cambria Math" w:hAnsi="Cambria Math" w:cs="Cambria Math"/>
                    <w:sz w:val="24"/>
                    <w:szCs w:val="24"/>
                  </w:rPr>
                  <m:t>Y</m:t>
                </m:r>
                <m:r>
                  <m:rPr>
                    <m:sty m:val="p"/>
                  </m:rPr>
                  <w:rPr>
                    <w:rFonts w:ascii="Cambria Math" w:hAnsi="Cambria Math" w:cs="Cambria Math"/>
                    <w:sz w:val="24"/>
                    <w:szCs w:val="24"/>
                  </w:rPr>
                  <m:t>)</m:t>
                </m:r>
              </m:e>
              <m:e>
                <m:r>
                  <m:rPr>
                    <m:sty m:val="p"/>
                  </m:rPr>
                  <w:rPr>
                    <w:rFonts w:ascii="Cambria Math" w:hAnsi="Cambria Math" w:cs="Cambria Math"/>
                    <w:sz w:val="24"/>
                    <w:szCs w:val="24"/>
                  </w:rPr>
                  <m:t>=</m:t>
                </m:r>
                <m:f>
                  <m:fPr>
                    <m:type m:val="bar"/>
                  </m:fPr>
                  <m:num>
                    <m:r>
                      <w:rPr>
                        <w:rFonts w:ascii="Cambria Math" w:hAnsi="Cambria Math" w:cs="Cambria Math"/>
                        <w:sz w:val="24"/>
                        <w:szCs w:val="24"/>
                      </w:rPr>
                      <m:t>1</m:t>
                    </m:r>
                  </m:num>
                  <m:den>
                    <m:r>
                      <w:rPr>
                        <w:rFonts w:ascii="Cambria Math" w:hAnsi="Cambria Math" w:cs="Cambria Math"/>
                        <w:sz w:val="24"/>
                        <w:szCs w:val="24"/>
                      </w:rPr>
                      <m:t>K</m:t>
                    </m:r>
                  </m:den>
                </m:f>
                <m:nary>
                  <m:naryPr>
                    <m:chr m:val="∑"/>
                    <m:limLoc m:val="undOvr"/>
                    <m:subHide m:val="0"/>
                    <m:supHide m:val="1"/>
                  </m:naryPr>
                  <m:sub>
                    <m:r>
                      <w:rPr>
                        <w:rFonts w:ascii="Cambria Math" w:hAnsi="Cambria Math" w:cs="Cambria Math"/>
                        <w:sz w:val="24"/>
                        <w:szCs w:val="24"/>
                      </w:rPr>
                      <m:t>k</m:t>
                    </m:r>
                  </m:sub>
                  <m:sup>
                    <m:r>
                      <w:rPr>
                        <w:rFonts w:ascii="Cambria Math" w:hAnsi="Cambria Math" w:cs="Cambria Math"/>
                        <w:sz w:val="24"/>
                        <w:szCs w:val="24"/>
                      </w:rPr>
                      <m:t>​</m:t>
                    </m:r>
                  </m:sup>
                  <m:e>
                    <m:f>
                      <m:fPr>
                        <m:type m:val="bar"/>
                      </m:fPr>
                      <m:num>
                        <m:r>
                          <w:rPr>
                            <w:rFonts w:ascii="Cambria Math" w:hAnsi="Cambria Math" w:cs="Cambria Math"/>
                            <w:sz w:val="24"/>
                            <w:szCs w:val="24"/>
                          </w:rPr>
                          <m:t>1</m:t>
                        </m:r>
                      </m:num>
                      <m:den>
                        <m:sSub>
                          <m:e>
                            <m:r>
                              <w:rPr>
                                <w:rFonts w:ascii="Cambria Math" w:hAnsi="Cambria Math" w:cs="Cambria Math"/>
                                <w:sz w:val="24"/>
                                <w:szCs w:val="24"/>
                              </w:rPr>
                              <m:t>n</m:t>
                            </m:r>
                          </m:e>
                          <m:sub>
                            <m:r>
                              <w:rPr>
                                <w:rFonts w:ascii="Cambria Math" w:hAnsi="Cambria Math" w:cs="Cambria Math"/>
                                <w:sz w:val="24"/>
                                <w:szCs w:val="24"/>
                              </w:rPr>
                              <m:t>k</m:t>
                            </m:r>
                          </m:sub>
                        </m:sSub>
                      </m:den>
                    </m:f>
                  </m:e>
                </m:nary>
                <m:nary>
                  <m:naryPr>
                    <m:chr m:val="∑"/>
                    <m:limLoc m:val="undOvr"/>
                    <m:subHide m:val="0"/>
                    <m:supHide m:val="1"/>
                  </m:naryPr>
                  <m:sub>
                    <m:r>
                      <w:rPr>
                        <w:rFonts w:ascii="Cambria Math" w:hAnsi="Cambria Math" w:cs="Cambria Math"/>
                        <w:sz w:val="24"/>
                        <w:szCs w:val="24"/>
                      </w:rPr>
                      <m:t>h</m:t>
                    </m:r>
                    <m:r>
                      <m:rPr>
                        <m:sty m:val="p"/>
                      </m:rPr>
                      <w:rPr>
                        <w:rFonts w:ascii="Cambria Math" w:hAnsi="Cambria Math" w:cs="Cambria Math"/>
                        <w:sz w:val="24"/>
                        <w:szCs w:val="24"/>
                      </w:rPr>
                      <m:t>:</m:t>
                    </m:r>
                    <m:sSub>
                      <m:e>
                        <m:r>
                          <w:rPr>
                            <w:rFonts w:ascii="Cambria Math" w:hAnsi="Cambria Math" w:cs="Cambria Math"/>
                            <w:sz w:val="24"/>
                            <w:szCs w:val="24"/>
                          </w:rPr>
                          <m:t>V</m:t>
                        </m:r>
                      </m:e>
                      <m:sub>
                        <m:r>
                          <w:rPr>
                            <w:rFonts w:ascii="Cambria Math" w:hAnsi="Cambria Math" w:cs="Cambria Math"/>
                            <w:sz w:val="24"/>
                            <w:szCs w:val="24"/>
                          </w:rPr>
                          <m:t>h</m:t>
                        </m:r>
                        <m:r>
                          <w:rPr>
                            <w:rFonts w:ascii="Cambria Math" w:hAnsi="Cambria Math" w:cs="Cambria Math"/>
                            <w:sz w:val="24"/>
                            <w:szCs w:val="24"/>
                          </w:rPr>
                          <m:t>k</m:t>
                        </m:r>
                      </m:sub>
                    </m:sSub>
                    <m:r>
                      <m:rPr>
                        <m:sty m:val="p"/>
                      </m:rPr>
                      <w:rPr>
                        <w:rFonts w:ascii="Cambria Math" w:hAnsi="Cambria Math" w:cs="Cambria Math"/>
                        <w:sz w:val="24"/>
                        <w:szCs w:val="24"/>
                      </w:rPr>
                      <m:t>=</m:t>
                    </m:r>
                    <m:r>
                      <w:rPr>
                        <w:rFonts w:ascii="Cambria Math" w:hAnsi="Cambria Math" w:cs="Cambria Math"/>
                        <w:sz w:val="24"/>
                        <w:szCs w:val="24"/>
                      </w:rPr>
                      <m:t>1</m:t>
                    </m:r>
                  </m:sub>
                  <m:sup>
                    <m:r>
                      <w:rPr>
                        <w:rFonts w:ascii="Cambria Math" w:hAnsi="Cambria Math" w:cs="Cambria Math"/>
                        <w:sz w:val="24"/>
                        <w:szCs w:val="24"/>
                      </w:rPr>
                      <m:t>​</m:t>
                    </m:r>
                  </m:sup>
                  <m:e>
                    <m:f>
                      <m:fPr>
                        <m:type m:val="bar"/>
                      </m:fPr>
                      <m:num>
                        <m:r>
                          <m:rPr>
                            <m:sty m:val="p"/>
                          </m:rPr>
                          <w:rPr>
                            <w:rFonts w:ascii="Cambria Math" w:hAnsi="Cambria Math" w:cs="Cambria Math"/>
                            <w:sz w:val="24"/>
                            <w:szCs w:val="24"/>
                          </w:rPr>
                          <m:t>|</m:t>
                        </m:r>
                        <m:sSub>
                          <m:e>
                            <m:acc>
                              <m:accPr>
                                <m:chr m:val="̂"/>
                              </m:accPr>
                              <m:e>
                                <m:r>
                                  <w:rPr>
                                    <w:rFonts w:ascii="Cambria Math" w:hAnsi="Cambria Math" w:cs="Cambria Math"/>
                                    <w:sz w:val="24"/>
                                    <w:szCs w:val="24"/>
                                  </w:rPr>
                                  <m:t>Y</m:t>
                                </m:r>
                              </m:e>
                            </m:acc>
                          </m:e>
                          <m:sub>
                            <m:r>
                              <w:rPr>
                                <w:rFonts w:ascii="Cambria Math" w:hAnsi="Cambria Math" w:cs="Cambria Math"/>
                                <w:sz w:val="24"/>
                                <w:szCs w:val="24"/>
                              </w:rPr>
                              <m:t>h</m:t>
                            </m:r>
                            <m:r>
                              <w:rPr>
                                <w:rFonts w:ascii="Cambria Math" w:hAnsi="Cambria Math" w:cs="Cambria Math"/>
                                <w:sz w:val="24"/>
                                <w:szCs w:val="24"/>
                              </w:rPr>
                              <m:t>k</m:t>
                            </m:r>
                          </m:sub>
                        </m:sSub>
                        <m:r>
                          <m:rPr>
                            <m:sty m:val="p"/>
                          </m:rPr>
                          <w:rPr>
                            <w:rFonts w:ascii="Cambria Math" w:hAnsi="Cambria Math" w:cs="Cambria Math"/>
                            <w:sz w:val="24"/>
                            <w:szCs w:val="24"/>
                          </w:rPr>
                          <m:t>−</m:t>
                        </m:r>
                        <m:sSub>
                          <m:e>
                            <m:r>
                              <w:rPr>
                                <w:rFonts w:ascii="Cambria Math" w:hAnsi="Cambria Math" w:cs="Cambria Math"/>
                                <w:sz w:val="24"/>
                                <w:szCs w:val="24"/>
                              </w:rPr>
                              <m:t>Y</m:t>
                            </m:r>
                          </m:e>
                          <m:sub>
                            <m:r>
                              <w:rPr>
                                <w:rFonts w:ascii="Cambria Math" w:hAnsi="Cambria Math" w:cs="Cambria Math"/>
                                <w:sz w:val="24"/>
                                <w:szCs w:val="24"/>
                              </w:rPr>
                              <m:t>h</m:t>
                            </m:r>
                            <m:r>
                              <w:rPr>
                                <w:rFonts w:ascii="Cambria Math" w:hAnsi="Cambria Math" w:cs="Cambria Math"/>
                                <w:sz w:val="24"/>
                                <w:szCs w:val="24"/>
                              </w:rPr>
                              <m:t>k</m:t>
                            </m:r>
                          </m:sub>
                        </m:sSub>
                        <m:r>
                          <m:rPr>
                            <m:sty m:val="p"/>
                          </m:rPr>
                          <w:rPr>
                            <w:rFonts w:ascii="Cambria Math" w:hAnsi="Cambria Math" w:cs="Cambria Math"/>
                            <w:sz w:val="24"/>
                            <w:szCs w:val="24"/>
                          </w:rPr>
                          <m:t>|</m:t>
                        </m:r>
                      </m:num>
                      <m:den>
                        <m:sSub>
                          <m:e>
                            <m:r>
                              <w:rPr>
                                <w:rFonts w:ascii="Cambria Math" w:hAnsi="Cambria Math" w:cs="Cambria Math"/>
                                <w:sz w:val="24"/>
                                <w:szCs w:val="24"/>
                              </w:rPr>
                              <m:t>s</m:t>
                            </m:r>
                          </m:e>
                          <m:sub>
                            <m:r>
                              <w:rPr>
                                <w:rFonts w:ascii="Cambria Math" w:hAnsi="Cambria Math" w:cs="Cambria Math"/>
                                <w:sz w:val="24"/>
                                <w:szCs w:val="24"/>
                              </w:rPr>
                              <m:t>k</m:t>
                            </m:r>
                          </m:sub>
                        </m:sSub>
                      </m:den>
                    </m:f>
                  </m:e>
                </m:nary>
                <m:r>
                  <m:rPr>
                    <m:sty m:val="p"/>
                  </m:rPr>
                  <w:rPr>
                    <w:rFonts w:ascii="Cambria Math" w:hAnsi="Cambria Math" w:cs="Cambria Math"/>
                    <w:sz w:val="24"/>
                    <w:szCs w:val="24"/>
                  </w:rPr>
                  <m:t>,</m:t>
                </m:r>
              </m:e>
            </m:mr>
            <m:mr>
              <m:e>
                <m:r>
                  <m:rPr>
                    <m:nor/>
                    <m:sty m:val="p"/>
                  </m:rPr>
                  <w:rPr>
                    <w:rFonts w:ascii="Cambria Math" w:hAnsi="Cambria Math" w:cs="Cambria Math"/>
                    <w:sz w:val="24"/>
                    <w:szCs w:val="24"/>
                  </w:rPr>
                  <m:t>MSE</m:t>
                </m:r>
                <m:r>
                  <m:rPr>
                    <m:sty m:val="p"/>
                  </m:rPr>
                  <w:rPr>
                    <w:rFonts w:ascii="Cambria Math" w:hAnsi="Cambria Math" w:cs="Cambria Math"/>
                    <w:sz w:val="24"/>
                    <w:szCs w:val="24"/>
                  </w:rPr>
                  <m:t>(</m:t>
                </m:r>
                <m:acc>
                  <m:accPr>
                    <m:chr m:val="̂"/>
                  </m:accPr>
                  <m:e>
                    <m:r>
                      <w:rPr>
                        <w:rFonts w:ascii="Cambria Math" w:hAnsi="Cambria Math" w:cs="Cambria Math"/>
                        <w:sz w:val="24"/>
                        <w:szCs w:val="24"/>
                      </w:rPr>
                      <m:t>Y</m:t>
                    </m:r>
                  </m:e>
                </m:acc>
                <m:r>
                  <m:rPr>
                    <m:sty m:val="p"/>
                  </m:rPr>
                  <w:rPr>
                    <w:rFonts w:ascii="Cambria Math" w:hAnsi="Cambria Math" w:cs="Cambria Math"/>
                    <w:sz w:val="24"/>
                    <w:szCs w:val="24"/>
                  </w:rPr>
                  <m:t>,</m:t>
                </m:r>
                <m:r>
                  <w:rPr>
                    <w:rFonts w:ascii="Cambria Math" w:hAnsi="Cambria Math" w:cs="Cambria Math"/>
                    <w:sz w:val="24"/>
                    <w:szCs w:val="24"/>
                  </w:rPr>
                  <m:t>Y</m:t>
                </m:r>
                <m:r>
                  <m:rPr>
                    <m:sty m:val="p"/>
                  </m:rPr>
                  <w:rPr>
                    <w:rFonts w:ascii="Cambria Math" w:hAnsi="Cambria Math" w:cs="Cambria Math"/>
                    <w:sz w:val="24"/>
                    <w:szCs w:val="24"/>
                  </w:rPr>
                  <m:t>)</m:t>
                </m:r>
              </m:e>
              <m:e>
                <m:r>
                  <m:rPr>
                    <m:sty m:val="p"/>
                  </m:rPr>
                  <w:rPr>
                    <w:rFonts w:ascii="Cambria Math" w:hAnsi="Cambria Math" w:cs="Cambria Math"/>
                    <w:sz w:val="24"/>
                    <w:szCs w:val="24"/>
                  </w:rPr>
                  <m:t>=</m:t>
                </m:r>
                <m:f>
                  <m:fPr>
                    <m:type m:val="bar"/>
                  </m:fPr>
                  <m:num>
                    <m:r>
                      <w:rPr>
                        <w:rFonts w:ascii="Cambria Math" w:hAnsi="Cambria Math" w:cs="Cambria Math"/>
                        <w:sz w:val="24"/>
                        <w:szCs w:val="24"/>
                      </w:rPr>
                      <m:t>1</m:t>
                    </m:r>
                  </m:num>
                  <m:den>
                    <m:r>
                      <w:rPr>
                        <w:rFonts w:ascii="Cambria Math" w:hAnsi="Cambria Math" w:cs="Cambria Math"/>
                        <w:sz w:val="24"/>
                        <w:szCs w:val="24"/>
                      </w:rPr>
                      <m:t>K</m:t>
                    </m:r>
                  </m:den>
                </m:f>
                <m:nary>
                  <m:naryPr>
                    <m:chr m:val="∑"/>
                    <m:limLoc m:val="undOvr"/>
                    <m:subHide m:val="0"/>
                    <m:supHide m:val="1"/>
                  </m:naryPr>
                  <m:sub>
                    <m:r>
                      <w:rPr>
                        <w:rFonts w:ascii="Cambria Math" w:hAnsi="Cambria Math" w:cs="Cambria Math"/>
                        <w:sz w:val="24"/>
                        <w:szCs w:val="24"/>
                      </w:rPr>
                      <m:t>k</m:t>
                    </m:r>
                  </m:sub>
                  <m:sup>
                    <m:r>
                      <w:rPr>
                        <w:rFonts w:ascii="Cambria Math" w:hAnsi="Cambria Math" w:cs="Cambria Math"/>
                        <w:sz w:val="24"/>
                        <w:szCs w:val="24"/>
                      </w:rPr>
                      <m:t>​</m:t>
                    </m:r>
                  </m:sup>
                  <m:e>
                    <m:f>
                      <m:fPr>
                        <m:type m:val="bar"/>
                      </m:fPr>
                      <m:num>
                        <m:r>
                          <w:rPr>
                            <w:rFonts w:ascii="Cambria Math" w:hAnsi="Cambria Math" w:cs="Cambria Math"/>
                            <w:sz w:val="24"/>
                            <w:szCs w:val="24"/>
                          </w:rPr>
                          <m:t>1</m:t>
                        </m:r>
                      </m:num>
                      <m:den>
                        <m:sSub>
                          <m:e>
                            <m:r>
                              <w:rPr>
                                <w:rFonts w:ascii="Cambria Math" w:hAnsi="Cambria Math" w:cs="Cambria Math"/>
                                <w:sz w:val="24"/>
                                <w:szCs w:val="24"/>
                              </w:rPr>
                              <m:t>n</m:t>
                            </m:r>
                          </m:e>
                          <m:sub>
                            <m:r>
                              <w:rPr>
                                <w:rFonts w:ascii="Cambria Math" w:hAnsi="Cambria Math" w:cs="Cambria Math"/>
                                <w:sz w:val="24"/>
                                <w:szCs w:val="24"/>
                              </w:rPr>
                              <m:t>k</m:t>
                            </m:r>
                          </m:sub>
                        </m:sSub>
                      </m:den>
                    </m:f>
                  </m:e>
                </m:nary>
                <m:nary>
                  <m:naryPr>
                    <m:chr m:val="∑"/>
                    <m:limLoc m:val="undOvr"/>
                    <m:subHide m:val="0"/>
                    <m:supHide m:val="1"/>
                  </m:naryPr>
                  <m:sub>
                    <m:r>
                      <w:rPr>
                        <w:rFonts w:ascii="Cambria Math" w:hAnsi="Cambria Math" w:cs="Cambria Math"/>
                        <w:sz w:val="24"/>
                        <w:szCs w:val="24"/>
                      </w:rPr>
                      <m:t>h</m:t>
                    </m:r>
                    <m:r>
                      <m:rPr>
                        <m:sty m:val="p"/>
                      </m:rPr>
                      <w:rPr>
                        <w:rFonts w:ascii="Cambria Math" w:hAnsi="Cambria Math" w:cs="Cambria Math"/>
                        <w:sz w:val="24"/>
                        <w:szCs w:val="24"/>
                      </w:rPr>
                      <m:t>:</m:t>
                    </m:r>
                    <m:sSub>
                      <m:e>
                        <m:r>
                          <w:rPr>
                            <w:rFonts w:ascii="Cambria Math" w:hAnsi="Cambria Math" w:cs="Cambria Math"/>
                            <w:sz w:val="24"/>
                            <w:szCs w:val="24"/>
                          </w:rPr>
                          <m:t>V</m:t>
                        </m:r>
                      </m:e>
                      <m:sub>
                        <m:r>
                          <w:rPr>
                            <w:rFonts w:ascii="Cambria Math" w:hAnsi="Cambria Math" w:cs="Cambria Math"/>
                            <w:sz w:val="24"/>
                            <w:szCs w:val="24"/>
                          </w:rPr>
                          <m:t>h</m:t>
                        </m:r>
                        <m:r>
                          <w:rPr>
                            <w:rFonts w:ascii="Cambria Math" w:hAnsi="Cambria Math" w:cs="Cambria Math"/>
                            <w:sz w:val="24"/>
                            <w:szCs w:val="24"/>
                          </w:rPr>
                          <m:t>k</m:t>
                        </m:r>
                      </m:sub>
                    </m:sSub>
                    <m:r>
                      <m:rPr>
                        <m:sty m:val="p"/>
                      </m:rPr>
                      <w:rPr>
                        <w:rFonts w:ascii="Cambria Math" w:hAnsi="Cambria Math" w:cs="Cambria Math"/>
                        <w:sz w:val="24"/>
                        <w:szCs w:val="24"/>
                      </w:rPr>
                      <m:t>=</m:t>
                    </m:r>
                    <m:r>
                      <w:rPr>
                        <w:rFonts w:ascii="Cambria Math" w:hAnsi="Cambria Math" w:cs="Cambria Math"/>
                        <w:sz w:val="24"/>
                        <w:szCs w:val="24"/>
                      </w:rPr>
                      <m:t>1</m:t>
                    </m:r>
                  </m:sub>
                  <m:sup>
                    <m:r>
                      <w:rPr>
                        <w:rFonts w:ascii="Cambria Math" w:hAnsi="Cambria Math" w:cs="Cambria Math"/>
                        <w:sz w:val="24"/>
                        <w:szCs w:val="24"/>
                      </w:rPr>
                      <m:t>​</m:t>
                    </m:r>
                  </m:sup>
                  <m:e>
                    <m:f>
                      <m:fPr>
                        <m:type m:val="bar"/>
                      </m:fPr>
                      <m:num>
                        <m:r>
                          <m:rPr>
                            <m:sty m:val="p"/>
                          </m:rPr>
                          <w:rPr>
                            <w:rFonts w:ascii="Cambria Math" w:hAnsi="Cambria Math" w:cs="Cambria Math"/>
                            <w:sz w:val="24"/>
                            <w:szCs w:val="24"/>
                          </w:rPr>
                          <m:t>(</m:t>
                        </m:r>
                        <m:sSub>
                          <m:e>
                            <m:acc>
                              <m:accPr>
                                <m:chr m:val="̂"/>
                              </m:accPr>
                              <m:e>
                                <m:r>
                                  <w:rPr>
                                    <w:rFonts w:ascii="Cambria Math" w:hAnsi="Cambria Math" w:cs="Cambria Math"/>
                                    <w:sz w:val="24"/>
                                    <w:szCs w:val="24"/>
                                  </w:rPr>
                                  <m:t>Y</m:t>
                                </m:r>
                              </m:e>
                            </m:acc>
                          </m:e>
                          <m:sub>
                            <m:r>
                              <w:rPr>
                                <w:rFonts w:ascii="Cambria Math" w:hAnsi="Cambria Math" w:cs="Cambria Math"/>
                                <w:sz w:val="24"/>
                                <w:szCs w:val="24"/>
                              </w:rPr>
                              <m:t>h</m:t>
                            </m:r>
                            <m:r>
                              <w:rPr>
                                <w:rFonts w:ascii="Cambria Math" w:hAnsi="Cambria Math" w:cs="Cambria Math"/>
                                <w:sz w:val="24"/>
                                <w:szCs w:val="24"/>
                              </w:rPr>
                              <m:t>k</m:t>
                            </m:r>
                          </m:sub>
                        </m:sSub>
                        <m:r>
                          <m:rPr>
                            <m:sty m:val="p"/>
                          </m:rPr>
                          <w:rPr>
                            <w:rFonts w:ascii="Cambria Math" w:hAnsi="Cambria Math" w:cs="Cambria Math"/>
                            <w:sz w:val="24"/>
                            <w:szCs w:val="24"/>
                          </w:rPr>
                          <m:t>−</m:t>
                        </m:r>
                        <m:sSub>
                          <m:e>
                            <m:r>
                              <w:rPr>
                                <w:rFonts w:ascii="Cambria Math" w:hAnsi="Cambria Math" w:cs="Cambria Math"/>
                                <w:sz w:val="24"/>
                                <w:szCs w:val="24"/>
                              </w:rPr>
                              <m:t>Y</m:t>
                            </m:r>
                          </m:e>
                          <m:sub>
                            <m:r>
                              <w:rPr>
                                <w:rFonts w:ascii="Cambria Math" w:hAnsi="Cambria Math" w:cs="Cambria Math"/>
                                <w:sz w:val="24"/>
                                <w:szCs w:val="24"/>
                              </w:rPr>
                              <m:t>h</m:t>
                            </m:r>
                            <m:r>
                              <w:rPr>
                                <w:rFonts w:ascii="Cambria Math" w:hAnsi="Cambria Math" w:cs="Cambria Math"/>
                                <w:sz w:val="24"/>
                                <w:szCs w:val="24"/>
                              </w:rPr>
                              <m:t>k</m:t>
                            </m:r>
                          </m:sub>
                        </m:sSub>
                        <m:sSup>
                          <m:e>
                            <m:r>
                              <m:rPr>
                                <m:sty m:val="p"/>
                              </m:rPr>
                              <w:rPr>
                                <w:rFonts w:ascii="Cambria Math" w:hAnsi="Cambria Math" w:cs="Cambria Math"/>
                                <w:sz w:val="24"/>
                                <w:szCs w:val="24"/>
                              </w:rPr>
                              <m:t>)</m:t>
                            </m:r>
                          </m:e>
                          <m:sup>
                            <m:r>
                              <w:rPr>
                                <w:rFonts w:ascii="Cambria Math" w:hAnsi="Cambria Math" w:cs="Cambria Math"/>
                                <w:sz w:val="24"/>
                                <w:szCs w:val="24"/>
                              </w:rPr>
                              <m:t>2</m:t>
                            </m:r>
                          </m:sup>
                        </m:sSup>
                      </m:num>
                      <m:den>
                        <m:sSubSup>
                          <m:e>
                            <m:r>
                              <w:rPr>
                                <w:rFonts w:ascii="Cambria Math" w:hAnsi="Cambria Math" w:cs="Cambria Math"/>
                                <w:sz w:val="24"/>
                                <w:szCs w:val="24"/>
                              </w:rPr>
                              <m:t>s</m:t>
                            </m:r>
                          </m:e>
                          <m:sub>
                            <m:r>
                              <w:rPr>
                                <w:rFonts w:ascii="Cambria Math" w:hAnsi="Cambria Math" w:cs="Cambria Math"/>
                                <w:sz w:val="24"/>
                                <w:szCs w:val="24"/>
                              </w:rPr>
                              <m:t>k</m:t>
                            </m:r>
                          </m:sub>
                          <m:sup>
                            <m:r>
                              <w:rPr>
                                <w:rFonts w:ascii="Cambria Math" w:hAnsi="Cambria Math" w:cs="Cambria Math"/>
                                <w:sz w:val="24"/>
                                <w:szCs w:val="24"/>
                              </w:rPr>
                              <m:t>2</m:t>
                            </m:r>
                          </m:sup>
                        </m:sSubSup>
                      </m:den>
                    </m:f>
                  </m:e>
                </m:nary>
                <m:r>
                  <m:rPr>
                    <m:sty m:val="p"/>
                  </m:rPr>
                  <w:rPr>
                    <w:rFonts w:ascii="Cambria Math" w:hAnsi="Cambria Math" w:cs="Cambria Math"/>
                    <w:sz w:val="24"/>
                    <w:szCs w:val="24"/>
                  </w:rPr>
                  <m:t>.</m:t>
                </m:r>
              </m:e>
            </m:mr>
          </m:m>
          <m:r>
            <w:rPr>
              <w:rFonts w:ascii="Cambria Math" w:hAnsi="Cambria Math" w:cs="Cambria Math"/>
              <w:sz w:val="24"/>
              <w:szCs w:val="24"/>
            </w:rPr>
            <m:t>  </m:t>
          </m:r>
          <m:r>
            <m:rPr>
              <m:nor/>
              <m:sty m:val="p"/>
            </m:rPr>
            <w:rPr>
              <w:rFonts w:ascii="Cambria Math" w:hAnsi="Cambria Math" w:cs="Cambria Math"/>
              <w:sz w:val="24"/>
              <w:szCs w:val="24"/>
            </w:rPr>
            <m:t>(7)</m:t>
          </m:r>
        </m:oMath>
      </m:oMathPara>
    </w:p>
    <w:p>
      <w:pPr>
        <w:widowControl/>
        <w:spacing w:line="300" w:lineRule="auto"/>
      </w:pPr>
      <w:r>
        <w:rPr/>
        <w:t xml:space="preserve">式 (7) 先在窗口内按目标平均，再对每个站点或车场内的窗口平均，最后对站点或车场等权汇总。未来缺失值不经填补后充当标签。MAE 为主指标，每项比较均保留 MAE 和 MSE。相对变化定义为</w:t>
      </w:r>
      <w:r>
        <w:rPr/>
        <w:t xml:space="preserve"> </w:t>
      </w:r>
      <m:oMath>
        <m:r>
          <w:rPr>
            <w:rFonts w:ascii="Cambria Math" w:hAnsi="Cambria Math" w:cs="Cambria Math"/>
            <w:sz w:val="24"/>
            <w:szCs w:val="24"/>
          </w:rPr>
          <m:t>100</m:t>
        </m:r>
        <m:r>
          <m:rPr>
            <m:sty m:val="p"/>
          </m:rPr>
          <w:rPr>
            <w:rFonts w:ascii="Cambria Math" w:hAnsi="Cambria Math" w:cs="Cambria Math"/>
            <w:sz w:val="24"/>
            <w:szCs w:val="24"/>
          </w:rPr>
          <m:t>(</m:t>
        </m:r>
        <m:r>
          <m:rPr>
            <m:nor/>
            <m:sty m:val="p"/>
          </m:rPr>
          <w:rPr>
            <w:rFonts w:ascii="Cambria Math" w:hAnsi="Cambria Math" w:cs="Cambria Math"/>
            <w:sz w:val="24"/>
            <w:szCs w:val="24"/>
          </w:rPr>
          <m:t>方法</m:t>
        </m:r>
        <m:r>
          <m:rPr>
            <m:sty m:val="p"/>
          </m:rPr>
          <w:rPr>
            <w:rFonts w:ascii="Cambria Math" w:hAnsi="Cambria Math" w:cs="Cambria Math"/>
            <w:sz w:val="24"/>
            <w:szCs w:val="24"/>
          </w:rPr>
          <m:t>/</m:t>
        </m:r>
        <m:r>
          <m:rPr>
            <m:nor/>
            <m:sty m:val="p"/>
          </m:rPr>
          <w:rPr>
            <w:rFonts w:ascii="Cambria Math" w:hAnsi="Cambria Math" w:cs="Cambria Math"/>
            <w:sz w:val="24"/>
            <w:szCs w:val="24"/>
          </w:rPr>
          <m:t>对照</m:t>
        </m:r>
        <m:r>
          <m:rPr>
            <m:sty m:val="p"/>
          </m:rPr>
          <w:rPr>
            <w:rFonts w:ascii="Cambria Math" w:hAnsi="Cambria Math" w:cs="Cambria Math"/>
            <w:sz w:val="24"/>
            <w:szCs w:val="24"/>
          </w:rPr>
          <m:t>−</m:t>
        </m:r>
        <m:r>
          <w:rPr>
            <w:rFonts w:ascii="Cambria Math" w:hAnsi="Cambria Math" w:cs="Cambria Math"/>
            <w:sz w:val="24"/>
            <w:szCs w:val="24"/>
          </w:rPr>
          <m:t>1</m:t>
        </m:r>
        <m:r>
          <m:rPr>
            <m:sty m:val="p"/>
          </m:rPr>
          <w:rPr>
            <w:rFonts w:ascii="Cambria Math" w:hAnsi="Cambria Math" w:cs="Cambria Math"/>
            <w:sz w:val="24"/>
            <w:szCs w:val="24"/>
          </w:rPr>
          <m:t>)</m:t>
        </m:r>
      </m:oMath>
      <w:r>
        <w:rPr/>
        <w:t xml:space="preserve">，负值表示误差降低。逐站配对方向和逐一排除站点后的变化范围用于描述性敏感性分析，不作为置信区间，也不将多次开发比较改写为显著性结论。</w:t>
      </w:r>
    </w:p>
    <w:bookmarkEnd w:id="30"/>
    <w:bookmarkStart w:id="31" w:name="对比方法与拟合预算"/>
    <w:p>
      <w:pPr>
        <w:pStyle w:val="2"/>
        <w:widowControl/>
      </w:pPr>
      <w:r>
        <w:rPr/>
        <w:t xml:space="preserve">5.2　对比方法与拟合预算</w:t>
      </w:r>
    </w:p>
    <w:p>
      <w:pPr>
        <w:widowControl/>
        <w:spacing w:line="300" w:lineRule="auto"/>
      </w:pPr>
      <w:r>
        <w:rPr/>
        <w:t xml:space="preserve">全部实验使用同一份约 1.2 亿参数的冻结 Chronos-2 模型 </w:t>
      </w:r>
      <w:r>
        <w:rPr/>
        <w:t xml:space="preserve">(Ansari 等 2025)</w:t>
      </w:r>
      <w:r>
        <w:rPr/>
        <w:t xml:space="preserve">。原生对照保留缺失值，分别读取 192 小时或可用长历史；另设仅向预测器提供目标变量的对照，明确比较输入变量范围。VAR 使用与主方法相同的统计分支。</w:t>
      </w:r>
      <w:r>
        <w:rPr/>
        <w:t xml:space="preserve">“</w:t>
      </w:r>
      <w:r>
        <w:rPr/>
        <w:t xml:space="preserve">原生预测＋VAR</w:t>
      </w:r>
      <w:r>
        <w:rPr/>
        <w:t xml:space="preserve">”</w:t>
      </w:r>
      <w:r>
        <w:rPr/>
        <w:t xml:space="preserve">固定历史长度和融合权重，仅省略目标修复。</w:t>
      </w:r>
    </w:p>
    <w:p>
      <w:pPr>
        <w:widowControl/>
        <w:spacing w:line="300" w:lineRule="auto"/>
      </w:pPr>
      <w:r>
        <w:rPr/>
        <w:t xml:space="preserve">修复对照包括末次观测前向填充（LOCF）、线性插值、季节滞后复制、多变量 KNN、SAITS、TimeMixer++ 和 MoTM。两个神经填补器分别共享一份北京 17 变量拟合，各使用 512 个前缀遮盖窗口训练 50 轮，批量大小为 16，初始化种子为 0。MoTM 保留已发布权重及固定的观测上下文适配过程。短历史对比包含每个仅目标修复方案，以及七个修复预测加原生预测构成的均值和中位数组合。补充材料保留全变量修复与其他统计回归对照。固定高斯对照在前缀上估计均值及正则化协方差，并在每个时刻独立计算条件均值。高斯、KNN 与岭回归修复使用相同的长历史和 VAR 融合比较因素。</w:t>
      </w:r>
    </w:p>
    <w:p>
      <w:pPr>
        <w:widowControl/>
        <w:spacing w:line="300" w:lineRule="auto"/>
      </w:pPr>
      <w:r>
        <w:rPr/>
        <w:t xml:space="preserve">两套 LoRA 对照在 Chronos-2 的 97 个投影中增加 1,206,912 个参数，秩为 8，缩放参数为 16。原历史训练与缺失扰动训练共享初始化、源标签、更新顺序及 1728 次单任务更新，北京与 HDB 各占一半。损失为标准化平滑 L1，参数为 0.01；AdamW 学习率为</w:t>
      </w:r>
      <w:r>
        <w:rPr/>
        <w:t xml:space="preserve"> </w:t>
      </w:r>
      <m:oMath>
        <m:sSup>
          <m:e>
            <m:r>
              <w:rPr>
                <w:rFonts w:ascii="Cambria Math" w:hAnsi="Cambria Math" w:cs="Cambria Math"/>
                <w:sz w:val="24"/>
                <w:szCs w:val="24"/>
              </w:rPr>
              <m:t>10</m:t>
            </m:r>
          </m:e>
          <m:sup>
            <m:r>
              <m:rPr>
                <m:sty m:val="p"/>
              </m:rPr>
              <w:rPr>
                <w:rFonts w:ascii="Cambria Math" w:hAnsi="Cambria Math" w:cs="Cambria Math"/>
                <w:sz w:val="24"/>
                <w:szCs w:val="24"/>
              </w:rPr>
              <m:t>−</m:t>
            </m:r>
            <m:r>
              <w:rPr>
                <w:rFonts w:ascii="Cambria Math" w:hAnsi="Cambria Math" w:cs="Cambria Math"/>
                <w:sz w:val="24"/>
                <w:szCs w:val="24"/>
              </w:rPr>
              <m:t>5</m:t>
            </m:r>
          </m:sup>
        </m:sSup>
      </m:oMath>
      <w:r>
        <w:rPr/>
        <w:t xml:space="preserve">，权重衰减为 0.01，梯度范数上限为 1，评价使用最后一次更新后的模型。适配对照与统计主方法的训练预算不同，但仍完整保留其较强结果。附录 A 给出源数据边界和其他实现细节。</w:t>
      </w:r>
    </w:p>
    <w:bookmarkEnd w:id="31"/>
    <w:bookmarkStart w:id="32" w:name="自然传感器缺测上的主要结果"/>
    <w:p>
      <w:pPr>
        <w:pStyle w:val="2"/>
        <w:widowControl/>
      </w:pPr>
      <w:r>
        <w:rPr/>
        <w:t xml:space="preserve">5.3　自然传感器缺测上的主要结果</w:t>
      </w:r>
    </w:p>
    <w:p>
      <w:pPr>
        <w:widowControl/>
        <w:spacing w:line="300" w:lineRule="auto"/>
      </w:pPr>
      <w:r>
        <w:rPr/>
        <w:t xml:space="preserve">表 3 比较了三个北京面板上的固定方法。自然缺测时，同伴序列修复与融合的 MAE/MSE 为 0.388053/0.244688，相对长历史原生预测降低 19.96%/31.90%。匹配的</w:t>
      </w:r>
      <w:r>
        <w:rPr/>
        <w:t xml:space="preserve">“</w:t>
      </w:r>
      <w:r>
        <w:rPr/>
        <w:t xml:space="preserve">原生预测＋VAR</w:t>
      </w:r>
      <w:r>
        <w:rPr/>
        <w:t xml:space="preserve">”</w:t>
      </w:r>
      <w:r>
        <w:rPr/>
        <w:t xml:space="preserve">比较在相同长历史和统计预测下隔离目标修复的作用：两项误差由 0.412755/0.263833 降低 5.98%/7.26%。相对采用相同 VAR 融合的短历史目标 KNN 修复，降低 2.25%/7.46%。</w:t>
      </w:r>
    </w:p>
    <w:p>
      <w:pPr>
        <w:keepNext/>
        <w:keepLines/>
        <w:widowControl/>
        <w:spacing w:line="300" w:lineRule="auto"/>
        <w:ind w:firstLine="0"/>
        <w:jc w:val="center"/>
      </w:pPr>
      <w:r>
        <w:rPr>
          <w:sz w:val="21"/>
          <w:szCs w:val="21"/>
        </w:rPr>
        <w:t xml:space="preserve">表 3　北京数据结果。每行在所有面板中采用固定定义。长历史包含 8192 小时，未特别说明的模型输入包括可用本地变量与同伴变量。</w:t>
      </w:r>
      <w:r>
        <w:rPr>
          <w:sz w:val="21"/>
          <w:szCs w:val="21"/>
        </w:rPr>
        <w:t xml:space="preserve">“</w:t>
      </w:r>
      <w:r>
        <w:rPr>
          <w:sz w:val="21"/>
          <w:szCs w:val="21"/>
        </w:rPr>
        <w:t xml:space="preserve">仅目标</w:t>
      </w:r>
      <w:r>
        <w:rPr>
          <w:sz w:val="21"/>
          <w:szCs w:val="21"/>
        </w:rPr>
        <w:t xml:space="preserve">”</w:t>
      </w:r>
      <w:r>
        <w:rPr>
          <w:sz w:val="21"/>
          <w:szCs w:val="21"/>
        </w:rPr>
        <w:t xml:space="preserve">改变直接提供给预测器的变量范围。标准化 MAE/MSE 越低越好，加粗表示表内该列最小值。</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2706"/>
        <w:gridCol w:w="934"/>
        <w:gridCol w:w="933"/>
        <w:gridCol w:w="934"/>
        <w:gridCol w:w="933"/>
        <w:gridCol w:w="933"/>
        <w:gridCol w:w="933"/>
      </w:tblGrid>
      <w:tr>
        <w:trPr>
          <w:cantSplit/>
          <w:tblHeader/>
          <w:jc w:val="center"/>
        </w:trPr>
        <w:tc>
          <w:tcPr>
            <w:tcW w:w="2706" w:type="dxa"/>
            <w:tcMar>
              <w:top w:w="55" w:type="dxa"/>
              <w:left w:w="70" w:type="dxa"/>
              <w:bottom w:w="55" w:type="dxa"/>
              <w:right w:w="70" w:type="dxa"/>
            </w:tcMar>
            <w:vAlign w:val="center"/>
          </w:tcPr>
          <w:p>
            <w:pPr>
              <w:keepLines/>
              <w:ind w:firstLine="0"/>
              <w:jc w:val="center"/>
            </w:pPr>
            <w:r>
              <w:rPr>
                <w:sz w:val="18"/>
                <w:szCs w:val="18"/>
                <w:b/>
                <w:bCs/>
              </w:rPr>
              <w:t>方法</w:t>
            </w:r>
          </w:p>
        </w:tc>
        <w:tc>
          <w:tcPr>
            <w:tcW w:w="934" w:type="dxa"/>
            <w:tcMar>
              <w:top w:w="55" w:type="dxa"/>
              <w:left w:w="70" w:type="dxa"/>
              <w:bottom w:w="55" w:type="dxa"/>
              <w:right w:w="70" w:type="dxa"/>
            </w:tcMar>
            <w:vAlign w:val="center"/>
          </w:tcPr>
          <w:p>
            <w:pPr>
              <w:keepLines/>
              <w:ind w:firstLine="0"/>
              <w:jc w:val="center"/>
            </w:pPr>
            <w:r>
              <w:rPr>
                <w:sz w:val="18"/>
                <w:szCs w:val="18"/>
                <w:b/>
                <w:bCs/>
              </w:rPr>
              <w:t>自然缺测 H24</w:t>
              <w:br/>
              <w:t>MAE</w:t>
            </w:r>
          </w:p>
        </w:tc>
        <w:tc>
          <w:tcPr>
            <w:tcW w:w="933" w:type="dxa"/>
            <w:tcMar>
              <w:top w:w="55" w:type="dxa"/>
              <w:left w:w="70" w:type="dxa"/>
              <w:bottom w:w="55" w:type="dxa"/>
              <w:right w:w="70" w:type="dxa"/>
            </w:tcMar>
            <w:vAlign w:val="center"/>
          </w:tcPr>
          <w:p>
            <w:pPr>
              <w:keepLines/>
              <w:ind w:firstLine="0"/>
              <w:jc w:val="center"/>
            </w:pPr>
            <w:r>
              <w:rPr>
                <w:sz w:val="18"/>
                <w:szCs w:val="18"/>
                <w:b/>
                <w:bCs/>
              </w:rPr>
              <w:t>自然缺测 H24</w:t>
              <w:br/>
              <w:t>MSE</w:t>
            </w:r>
          </w:p>
        </w:tc>
        <w:tc>
          <w:tcPr>
            <w:tcW w:w="934" w:type="dxa"/>
            <w:tcMar>
              <w:top w:w="55" w:type="dxa"/>
              <w:left w:w="70" w:type="dxa"/>
              <w:bottom w:w="55" w:type="dxa"/>
              <w:right w:w="70" w:type="dxa"/>
            </w:tcMar>
            <w:vAlign w:val="center"/>
          </w:tcPr>
          <w:p>
            <w:pPr>
              <w:keepLines/>
              <w:ind w:firstLine="0"/>
              <w:jc w:val="center"/>
            </w:pPr>
            <w:r>
              <w:rPr>
                <w:sz w:val="18"/>
                <w:szCs w:val="18"/>
                <w:b/>
                <w:bCs/>
              </w:rPr>
              <w:t>人工缺测 H24</w:t>
              <w:br/>
              <w:t>MAE</w:t>
            </w:r>
          </w:p>
        </w:tc>
        <w:tc>
          <w:tcPr>
            <w:tcW w:w="933" w:type="dxa"/>
            <w:tcMar>
              <w:top w:w="55" w:type="dxa"/>
              <w:left w:w="70" w:type="dxa"/>
              <w:bottom w:w="55" w:type="dxa"/>
              <w:right w:w="70" w:type="dxa"/>
            </w:tcMar>
            <w:vAlign w:val="center"/>
          </w:tcPr>
          <w:p>
            <w:pPr>
              <w:keepLines/>
              <w:ind w:firstLine="0"/>
              <w:jc w:val="center"/>
            </w:pPr>
            <w:r>
              <w:rPr>
                <w:sz w:val="18"/>
                <w:szCs w:val="18"/>
                <w:b/>
                <w:bCs/>
              </w:rPr>
              <w:t>人工缺测 H24</w:t>
              <w:br/>
              <w:t>MSE</w:t>
            </w:r>
          </w:p>
        </w:tc>
        <w:tc>
          <w:tcPr>
            <w:tcW w:w="933" w:type="dxa"/>
            <w:tcMar>
              <w:top w:w="55" w:type="dxa"/>
              <w:left w:w="70" w:type="dxa"/>
              <w:bottom w:w="55" w:type="dxa"/>
              <w:right w:w="70" w:type="dxa"/>
            </w:tcMar>
            <w:vAlign w:val="center"/>
          </w:tcPr>
          <w:p>
            <w:pPr>
              <w:keepLines/>
              <w:ind w:firstLine="0"/>
              <w:jc w:val="center"/>
            </w:pPr>
            <w:r>
              <w:rPr>
                <w:sz w:val="18"/>
                <w:szCs w:val="18"/>
                <w:b/>
                <w:bCs/>
              </w:rPr>
              <w:t>原始缺失 H96</w:t>
              <w:br/>
              <w:t>MAE</w:t>
            </w:r>
          </w:p>
        </w:tc>
        <w:tc>
          <w:tcPr>
            <w:tcW w:w="933" w:type="dxa"/>
            <w:tcMar>
              <w:top w:w="55" w:type="dxa"/>
              <w:left w:w="70" w:type="dxa"/>
              <w:bottom w:w="55" w:type="dxa"/>
              <w:right w:w="70" w:type="dxa"/>
            </w:tcMar>
            <w:vAlign w:val="center"/>
          </w:tcPr>
          <w:p>
            <w:pPr>
              <w:keepLines/>
              <w:ind w:firstLine="0"/>
              <w:jc w:val="center"/>
            </w:pPr>
            <w:r>
              <w:rPr>
                <w:sz w:val="18"/>
                <w:szCs w:val="18"/>
                <w:b/>
                <w:bCs/>
              </w:rPr>
              <w:t>原始缺失 H96</w:t>
              <w:br/>
              <w:t>MSE</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原生预测，192 小时</w:t>
            </w:r>
          </w:p>
        </w:tc>
        <w:tc>
          <w:tcPr>
            <w:tcW w:w="934" w:type="dxa"/>
            <w:tcMar>
              <w:top w:w="55" w:type="dxa"/>
              <w:left w:w="70" w:type="dxa"/>
              <w:bottom w:w="55" w:type="dxa"/>
              <w:right w:w="70" w:type="dxa"/>
            </w:tcMar>
            <w:vAlign w:val="center"/>
          </w:tcPr>
          <w:p>
            <w:pPr>
              <w:keepLines/>
              <w:ind w:firstLine="0"/>
              <w:jc w:val="center"/>
            </w:pPr>
            <w:r>
              <w:rPr>
                <w:sz w:val="18"/>
                <w:szCs w:val="18"/>
              </w:rPr>
              <w:t xml:space="preserve">0.5302</w:t>
            </w:r>
          </w:p>
        </w:tc>
        <w:tc>
          <w:tcPr>
            <w:tcW w:w="933" w:type="dxa"/>
            <w:tcMar>
              <w:top w:w="55" w:type="dxa"/>
              <w:left w:w="70" w:type="dxa"/>
              <w:bottom w:w="55" w:type="dxa"/>
              <w:right w:w="70" w:type="dxa"/>
            </w:tcMar>
            <w:vAlign w:val="center"/>
          </w:tcPr>
          <w:p>
            <w:pPr>
              <w:keepLines/>
              <w:ind w:firstLine="0"/>
              <w:jc w:val="center"/>
            </w:pPr>
            <w:r>
              <w:rPr>
                <w:sz w:val="18"/>
                <w:szCs w:val="18"/>
              </w:rPr>
              <w:t xml:space="preserve">0.4359</w:t>
            </w:r>
          </w:p>
        </w:tc>
        <w:tc>
          <w:tcPr>
            <w:tcW w:w="934" w:type="dxa"/>
            <w:tcMar>
              <w:top w:w="55" w:type="dxa"/>
              <w:left w:w="70" w:type="dxa"/>
              <w:bottom w:w="55" w:type="dxa"/>
              <w:right w:w="70" w:type="dxa"/>
            </w:tcMar>
            <w:vAlign w:val="center"/>
          </w:tcPr>
          <w:p>
            <w:pPr>
              <w:keepLines/>
              <w:ind w:firstLine="0"/>
              <w:jc w:val="center"/>
            </w:pPr>
            <w:r>
              <w:rPr>
                <w:sz w:val="18"/>
                <w:szCs w:val="18"/>
              </w:rPr>
              <w:t xml:space="preserve">0.8300</w:t>
            </w:r>
          </w:p>
        </w:tc>
        <w:tc>
          <w:tcPr>
            <w:tcW w:w="933" w:type="dxa"/>
            <w:tcMar>
              <w:top w:w="55" w:type="dxa"/>
              <w:left w:w="70" w:type="dxa"/>
              <w:bottom w:w="55" w:type="dxa"/>
              <w:right w:w="70" w:type="dxa"/>
            </w:tcMar>
            <w:vAlign w:val="center"/>
          </w:tcPr>
          <w:p>
            <w:pPr>
              <w:keepLines/>
              <w:ind w:firstLine="0"/>
              <w:jc w:val="center"/>
            </w:pPr>
            <w:r>
              <w:rPr>
                <w:sz w:val="18"/>
                <w:szCs w:val="18"/>
              </w:rPr>
              <w:t xml:space="preserve">1.2501</w:t>
            </w:r>
          </w:p>
        </w:tc>
        <w:tc>
          <w:tcPr>
            <w:tcW w:w="933" w:type="dxa"/>
            <w:tcMar>
              <w:top w:w="55" w:type="dxa"/>
              <w:left w:w="70" w:type="dxa"/>
              <w:bottom w:w="55" w:type="dxa"/>
              <w:right w:w="70" w:type="dxa"/>
            </w:tcMar>
            <w:vAlign w:val="center"/>
          </w:tcPr>
          <w:p>
            <w:pPr>
              <w:keepLines/>
              <w:ind w:firstLine="0"/>
              <w:jc w:val="center"/>
            </w:pPr>
            <w:r>
              <w:rPr>
                <w:sz w:val="18"/>
                <w:szCs w:val="18"/>
              </w:rPr>
              <w:t xml:space="preserve">0.8633</w:t>
            </w:r>
          </w:p>
        </w:tc>
        <w:tc>
          <w:tcPr>
            <w:tcW w:w="933" w:type="dxa"/>
            <w:tcMar>
              <w:top w:w="55" w:type="dxa"/>
              <w:left w:w="70" w:type="dxa"/>
              <w:bottom w:w="55" w:type="dxa"/>
              <w:right w:w="70" w:type="dxa"/>
            </w:tcMar>
            <w:vAlign w:val="center"/>
          </w:tcPr>
          <w:p>
            <w:pPr>
              <w:keepLines/>
              <w:ind w:firstLine="0"/>
              <w:jc w:val="center"/>
            </w:pPr>
            <w:r>
              <w:rPr>
                <w:sz w:val="18"/>
                <w:szCs w:val="18"/>
              </w:rPr>
              <w:t xml:space="preserve">1.6678</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原生预测，长历史</w:t>
            </w:r>
          </w:p>
        </w:tc>
        <w:tc>
          <w:tcPr>
            <w:tcW w:w="934" w:type="dxa"/>
            <w:tcMar>
              <w:top w:w="55" w:type="dxa"/>
              <w:left w:w="70" w:type="dxa"/>
              <w:bottom w:w="55" w:type="dxa"/>
              <w:right w:w="70" w:type="dxa"/>
            </w:tcMar>
            <w:vAlign w:val="center"/>
          </w:tcPr>
          <w:p>
            <w:pPr>
              <w:keepLines/>
              <w:ind w:firstLine="0"/>
              <w:jc w:val="center"/>
            </w:pPr>
            <w:r>
              <w:rPr>
                <w:sz w:val="18"/>
                <w:szCs w:val="18"/>
              </w:rPr>
              <w:t xml:space="preserve">0.4848</w:t>
            </w:r>
          </w:p>
        </w:tc>
        <w:tc>
          <w:tcPr>
            <w:tcW w:w="933" w:type="dxa"/>
            <w:tcMar>
              <w:top w:w="55" w:type="dxa"/>
              <w:left w:w="70" w:type="dxa"/>
              <w:bottom w:w="55" w:type="dxa"/>
              <w:right w:w="70" w:type="dxa"/>
            </w:tcMar>
            <w:vAlign w:val="center"/>
          </w:tcPr>
          <w:p>
            <w:pPr>
              <w:keepLines/>
              <w:ind w:firstLine="0"/>
              <w:jc w:val="center"/>
            </w:pPr>
            <w:r>
              <w:rPr>
                <w:sz w:val="18"/>
                <w:szCs w:val="18"/>
              </w:rPr>
              <w:t xml:space="preserve">0.3593</w:t>
            </w:r>
          </w:p>
        </w:tc>
        <w:tc>
          <w:tcPr>
            <w:tcW w:w="934" w:type="dxa"/>
            <w:tcMar>
              <w:top w:w="55" w:type="dxa"/>
              <w:left w:w="70" w:type="dxa"/>
              <w:bottom w:w="55" w:type="dxa"/>
              <w:right w:w="70" w:type="dxa"/>
            </w:tcMar>
            <w:vAlign w:val="center"/>
          </w:tcPr>
          <w:p>
            <w:pPr>
              <w:keepLines/>
              <w:ind w:firstLine="0"/>
              <w:jc w:val="center"/>
            </w:pPr>
            <w:r>
              <w:rPr>
                <w:sz w:val="18"/>
                <w:szCs w:val="18"/>
              </w:rPr>
              <w:t xml:space="preserve">0.6665</w:t>
            </w:r>
          </w:p>
        </w:tc>
        <w:tc>
          <w:tcPr>
            <w:tcW w:w="933" w:type="dxa"/>
            <w:tcMar>
              <w:top w:w="55" w:type="dxa"/>
              <w:left w:w="70" w:type="dxa"/>
              <w:bottom w:w="55" w:type="dxa"/>
              <w:right w:w="70" w:type="dxa"/>
            </w:tcMar>
            <w:vAlign w:val="center"/>
          </w:tcPr>
          <w:p>
            <w:pPr>
              <w:keepLines/>
              <w:ind w:firstLine="0"/>
              <w:jc w:val="center"/>
            </w:pPr>
            <w:r>
              <w:rPr>
                <w:sz w:val="18"/>
                <w:szCs w:val="18"/>
              </w:rPr>
              <w:t xml:space="preserve">0.8567</w:t>
            </w:r>
          </w:p>
        </w:tc>
        <w:tc>
          <w:tcPr>
            <w:tcW w:w="933" w:type="dxa"/>
            <w:tcMar>
              <w:top w:w="55" w:type="dxa"/>
              <w:left w:w="70" w:type="dxa"/>
              <w:bottom w:w="55" w:type="dxa"/>
              <w:right w:w="70" w:type="dxa"/>
            </w:tcMar>
            <w:vAlign w:val="center"/>
          </w:tcPr>
          <w:p>
            <w:pPr>
              <w:keepLines/>
              <w:ind w:firstLine="0"/>
              <w:jc w:val="center"/>
            </w:pPr>
            <w:r>
              <w:rPr>
                <w:sz w:val="18"/>
                <w:szCs w:val="18"/>
              </w:rPr>
              <w:t xml:space="preserve">0.7965</w:t>
            </w:r>
          </w:p>
        </w:tc>
        <w:tc>
          <w:tcPr>
            <w:tcW w:w="933" w:type="dxa"/>
            <w:tcMar>
              <w:top w:w="55" w:type="dxa"/>
              <w:left w:w="70" w:type="dxa"/>
              <w:bottom w:w="55" w:type="dxa"/>
              <w:right w:w="70" w:type="dxa"/>
            </w:tcMar>
            <w:vAlign w:val="center"/>
          </w:tcPr>
          <w:p>
            <w:pPr>
              <w:keepLines/>
              <w:ind w:firstLine="0"/>
              <w:jc w:val="center"/>
            </w:pPr>
            <w:r>
              <w:rPr>
                <w:sz w:val="18"/>
                <w:szCs w:val="18"/>
              </w:rPr>
              <w:t xml:space="preserve">1.4456</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原生长历史，仅目标</w:t>
            </w:r>
          </w:p>
        </w:tc>
        <w:tc>
          <w:tcPr>
            <w:tcW w:w="934" w:type="dxa"/>
            <w:tcMar>
              <w:top w:w="55" w:type="dxa"/>
              <w:left w:w="70" w:type="dxa"/>
              <w:bottom w:w="55" w:type="dxa"/>
              <w:right w:w="70" w:type="dxa"/>
            </w:tcMar>
            <w:vAlign w:val="center"/>
          </w:tcPr>
          <w:p>
            <w:pPr>
              <w:keepLines/>
              <w:ind w:firstLine="0"/>
              <w:jc w:val="center"/>
            </w:pPr>
            <w:r>
              <w:rPr>
                <w:sz w:val="18"/>
                <w:szCs w:val="18"/>
              </w:rPr>
              <w:t xml:space="preserve">0.5351</w:t>
            </w:r>
          </w:p>
        </w:tc>
        <w:tc>
          <w:tcPr>
            <w:tcW w:w="933" w:type="dxa"/>
            <w:tcMar>
              <w:top w:w="55" w:type="dxa"/>
              <w:left w:w="70" w:type="dxa"/>
              <w:bottom w:w="55" w:type="dxa"/>
              <w:right w:w="70" w:type="dxa"/>
            </w:tcMar>
            <w:vAlign w:val="center"/>
          </w:tcPr>
          <w:p>
            <w:pPr>
              <w:keepLines/>
              <w:ind w:firstLine="0"/>
              <w:jc w:val="center"/>
            </w:pPr>
            <w:r>
              <w:rPr>
                <w:sz w:val="18"/>
                <w:szCs w:val="18"/>
              </w:rPr>
              <w:t xml:space="preserve">0.4406</w:t>
            </w:r>
          </w:p>
        </w:tc>
        <w:tc>
          <w:tcPr>
            <w:tcW w:w="934" w:type="dxa"/>
            <w:tcMar>
              <w:top w:w="55" w:type="dxa"/>
              <w:left w:w="70" w:type="dxa"/>
              <w:bottom w:w="55" w:type="dxa"/>
              <w:right w:w="70" w:type="dxa"/>
            </w:tcMar>
            <w:vAlign w:val="center"/>
          </w:tcPr>
          <w:p>
            <w:pPr>
              <w:keepLines/>
              <w:ind w:firstLine="0"/>
              <w:jc w:val="center"/>
            </w:pPr>
            <w:r>
              <w:rPr>
                <w:sz w:val="18"/>
                <w:szCs w:val="18"/>
              </w:rPr>
              <w:t xml:space="preserve">0.6786</w:t>
            </w:r>
          </w:p>
        </w:tc>
        <w:tc>
          <w:tcPr>
            <w:tcW w:w="933" w:type="dxa"/>
            <w:tcMar>
              <w:top w:w="55" w:type="dxa"/>
              <w:left w:w="70" w:type="dxa"/>
              <w:bottom w:w="55" w:type="dxa"/>
              <w:right w:w="70" w:type="dxa"/>
            </w:tcMar>
            <w:vAlign w:val="center"/>
          </w:tcPr>
          <w:p>
            <w:pPr>
              <w:keepLines/>
              <w:ind w:firstLine="0"/>
              <w:jc w:val="center"/>
            </w:pPr>
            <w:r>
              <w:rPr>
                <w:sz w:val="18"/>
                <w:szCs w:val="18"/>
              </w:rPr>
              <w:t xml:space="preserve">1.0608</w:t>
            </w:r>
          </w:p>
        </w:tc>
        <w:tc>
          <w:tcPr>
            <w:tcW w:w="933" w:type="dxa"/>
            <w:tcMar>
              <w:top w:w="55" w:type="dxa"/>
              <w:left w:w="70" w:type="dxa"/>
              <w:bottom w:w="55" w:type="dxa"/>
              <w:right w:w="70" w:type="dxa"/>
            </w:tcMar>
            <w:vAlign w:val="center"/>
          </w:tcPr>
          <w:p>
            <w:pPr>
              <w:keepLines/>
              <w:ind w:firstLine="0"/>
              <w:jc w:val="center"/>
            </w:pPr>
            <w:r>
              <w:rPr>
                <w:bCs/>
                <w:b/>
                <w:sz w:val="18"/>
                <w:szCs w:val="18"/>
              </w:rPr>
              <w:t xml:space="preserve">0.7898</w:t>
            </w:r>
          </w:p>
        </w:tc>
        <w:tc>
          <w:tcPr>
            <w:tcW w:w="933" w:type="dxa"/>
            <w:tcMar>
              <w:top w:w="55" w:type="dxa"/>
              <w:left w:w="70" w:type="dxa"/>
              <w:bottom w:w="55" w:type="dxa"/>
              <w:right w:w="70" w:type="dxa"/>
            </w:tcMar>
            <w:vAlign w:val="center"/>
          </w:tcPr>
          <w:p>
            <w:pPr>
              <w:keepLines/>
              <w:ind w:firstLine="0"/>
              <w:jc w:val="center"/>
            </w:pPr>
            <w:r>
              <w:rPr>
                <w:sz w:val="18"/>
                <w:szCs w:val="18"/>
              </w:rPr>
              <w:t xml:space="preserve">1.4165</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VAR</w:t>
            </w:r>
          </w:p>
        </w:tc>
        <w:tc>
          <w:tcPr>
            <w:tcW w:w="934" w:type="dxa"/>
            <w:tcMar>
              <w:top w:w="55" w:type="dxa"/>
              <w:left w:w="70" w:type="dxa"/>
              <w:bottom w:w="55" w:type="dxa"/>
              <w:right w:w="70" w:type="dxa"/>
            </w:tcMar>
            <w:vAlign w:val="center"/>
          </w:tcPr>
          <w:p>
            <w:pPr>
              <w:keepLines/>
              <w:ind w:firstLine="0"/>
              <w:jc w:val="center"/>
            </w:pPr>
            <w:r>
              <w:rPr>
                <w:sz w:val="18"/>
                <w:szCs w:val="18"/>
              </w:rPr>
              <w:t xml:space="preserve">0.4336</w:t>
            </w:r>
          </w:p>
        </w:tc>
        <w:tc>
          <w:tcPr>
            <w:tcW w:w="933" w:type="dxa"/>
            <w:tcMar>
              <w:top w:w="55" w:type="dxa"/>
              <w:left w:w="70" w:type="dxa"/>
              <w:bottom w:w="55" w:type="dxa"/>
              <w:right w:w="70" w:type="dxa"/>
            </w:tcMar>
            <w:vAlign w:val="center"/>
          </w:tcPr>
          <w:p>
            <w:pPr>
              <w:keepLines/>
              <w:ind w:firstLine="0"/>
              <w:jc w:val="center"/>
            </w:pPr>
            <w:r>
              <w:rPr>
                <w:sz w:val="18"/>
                <w:szCs w:val="18"/>
              </w:rPr>
              <w:t xml:space="preserve">0.3037</w:t>
            </w:r>
          </w:p>
        </w:tc>
        <w:tc>
          <w:tcPr>
            <w:tcW w:w="934" w:type="dxa"/>
            <w:tcMar>
              <w:top w:w="55" w:type="dxa"/>
              <w:left w:w="70" w:type="dxa"/>
              <w:bottom w:w="55" w:type="dxa"/>
              <w:right w:w="70" w:type="dxa"/>
            </w:tcMar>
            <w:vAlign w:val="center"/>
          </w:tcPr>
          <w:p>
            <w:pPr>
              <w:keepLines/>
              <w:ind w:firstLine="0"/>
              <w:jc w:val="center"/>
            </w:pPr>
            <w:r>
              <w:rPr>
                <w:sz w:val="18"/>
                <w:szCs w:val="18"/>
              </w:rPr>
              <w:t xml:space="preserve">0.6628</w:t>
            </w:r>
          </w:p>
        </w:tc>
        <w:tc>
          <w:tcPr>
            <w:tcW w:w="933" w:type="dxa"/>
            <w:tcMar>
              <w:top w:w="55" w:type="dxa"/>
              <w:left w:w="70" w:type="dxa"/>
              <w:bottom w:w="55" w:type="dxa"/>
              <w:right w:w="70" w:type="dxa"/>
            </w:tcMar>
            <w:vAlign w:val="center"/>
          </w:tcPr>
          <w:p>
            <w:pPr>
              <w:keepLines/>
              <w:ind w:firstLine="0"/>
              <w:jc w:val="center"/>
            </w:pPr>
            <w:r>
              <w:rPr>
                <w:sz w:val="18"/>
                <w:szCs w:val="18"/>
              </w:rPr>
              <w:t xml:space="preserve">0.8248</w:t>
            </w:r>
          </w:p>
        </w:tc>
        <w:tc>
          <w:tcPr>
            <w:tcW w:w="933" w:type="dxa"/>
            <w:tcMar>
              <w:top w:w="55" w:type="dxa"/>
              <w:left w:w="70" w:type="dxa"/>
              <w:bottom w:w="55" w:type="dxa"/>
              <w:right w:w="70" w:type="dxa"/>
            </w:tcMar>
            <w:vAlign w:val="center"/>
          </w:tcPr>
          <w:p>
            <w:pPr>
              <w:keepLines/>
              <w:ind w:firstLine="0"/>
              <w:jc w:val="center"/>
            </w:pPr>
            <w:r>
              <w:rPr>
                <w:sz w:val="18"/>
                <w:szCs w:val="18"/>
              </w:rPr>
              <w:t xml:space="preserve">0.8740</w:t>
            </w:r>
          </w:p>
        </w:tc>
        <w:tc>
          <w:tcPr>
            <w:tcW w:w="933" w:type="dxa"/>
            <w:tcMar>
              <w:top w:w="55" w:type="dxa"/>
              <w:left w:w="70" w:type="dxa"/>
              <w:bottom w:w="55" w:type="dxa"/>
              <w:right w:w="70" w:type="dxa"/>
            </w:tcMar>
            <w:vAlign w:val="center"/>
          </w:tcPr>
          <w:p>
            <w:pPr>
              <w:keepLines/>
              <w:ind w:firstLine="0"/>
              <w:jc w:val="center"/>
            </w:pPr>
            <w:r>
              <w:rPr>
                <w:sz w:val="18"/>
                <w:szCs w:val="18"/>
              </w:rPr>
              <w:t xml:space="preserve">1.3634</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原生长历史＋VAR</w:t>
            </w:r>
          </w:p>
        </w:tc>
        <w:tc>
          <w:tcPr>
            <w:tcW w:w="934" w:type="dxa"/>
            <w:tcMar>
              <w:top w:w="55" w:type="dxa"/>
              <w:left w:w="70" w:type="dxa"/>
              <w:bottom w:w="55" w:type="dxa"/>
              <w:right w:w="70" w:type="dxa"/>
            </w:tcMar>
            <w:vAlign w:val="center"/>
          </w:tcPr>
          <w:p>
            <w:pPr>
              <w:keepLines/>
              <w:ind w:firstLine="0"/>
              <w:jc w:val="center"/>
            </w:pPr>
            <w:r>
              <w:rPr>
                <w:sz w:val="18"/>
                <w:szCs w:val="18"/>
              </w:rPr>
              <w:t xml:space="preserve">0.4128</w:t>
            </w:r>
          </w:p>
        </w:tc>
        <w:tc>
          <w:tcPr>
            <w:tcW w:w="933" w:type="dxa"/>
            <w:tcMar>
              <w:top w:w="55" w:type="dxa"/>
              <w:left w:w="70" w:type="dxa"/>
              <w:bottom w:w="55" w:type="dxa"/>
              <w:right w:w="70" w:type="dxa"/>
            </w:tcMar>
            <w:vAlign w:val="center"/>
          </w:tcPr>
          <w:p>
            <w:pPr>
              <w:keepLines/>
              <w:ind w:firstLine="0"/>
              <w:jc w:val="center"/>
            </w:pPr>
            <w:r>
              <w:rPr>
                <w:sz w:val="18"/>
                <w:szCs w:val="18"/>
              </w:rPr>
              <w:t xml:space="preserve">0.2638</w:t>
            </w:r>
          </w:p>
        </w:tc>
        <w:tc>
          <w:tcPr>
            <w:tcW w:w="934" w:type="dxa"/>
            <w:tcMar>
              <w:top w:w="55" w:type="dxa"/>
              <w:left w:w="70" w:type="dxa"/>
              <w:bottom w:w="55" w:type="dxa"/>
              <w:right w:w="70" w:type="dxa"/>
            </w:tcMar>
            <w:vAlign w:val="center"/>
          </w:tcPr>
          <w:p>
            <w:pPr>
              <w:keepLines/>
              <w:ind w:firstLine="0"/>
              <w:jc w:val="center"/>
            </w:pPr>
            <w:r>
              <w:rPr>
                <w:sz w:val="18"/>
                <w:szCs w:val="18"/>
              </w:rPr>
              <w:t xml:space="preserve">0.6354</w:t>
            </w:r>
          </w:p>
        </w:tc>
        <w:tc>
          <w:tcPr>
            <w:tcW w:w="933" w:type="dxa"/>
            <w:tcMar>
              <w:top w:w="55" w:type="dxa"/>
              <w:left w:w="70" w:type="dxa"/>
              <w:bottom w:w="55" w:type="dxa"/>
              <w:right w:w="70" w:type="dxa"/>
            </w:tcMar>
            <w:vAlign w:val="center"/>
          </w:tcPr>
          <w:p>
            <w:pPr>
              <w:keepLines/>
              <w:ind w:firstLine="0"/>
              <w:jc w:val="center"/>
            </w:pPr>
            <w:r>
              <w:rPr>
                <w:sz w:val="18"/>
                <w:szCs w:val="18"/>
              </w:rPr>
              <w:t xml:space="preserve">0.7795</w:t>
            </w:r>
          </w:p>
        </w:tc>
        <w:tc>
          <w:tcPr>
            <w:tcW w:w="933" w:type="dxa"/>
            <w:tcMar>
              <w:top w:w="55" w:type="dxa"/>
              <w:left w:w="70" w:type="dxa"/>
              <w:bottom w:w="55" w:type="dxa"/>
              <w:right w:w="70" w:type="dxa"/>
            </w:tcMar>
            <w:vAlign w:val="center"/>
          </w:tcPr>
          <w:p>
            <w:pPr>
              <w:keepLines/>
              <w:ind w:firstLine="0"/>
              <w:jc w:val="center"/>
            </w:pPr>
            <w:r>
              <w:rPr>
                <w:sz w:val="18"/>
                <w:szCs w:val="18"/>
              </w:rPr>
              <w:t xml:space="preserve">0.8098</w:t>
            </w:r>
          </w:p>
        </w:tc>
        <w:tc>
          <w:tcPr>
            <w:tcW w:w="933" w:type="dxa"/>
            <w:tcMar>
              <w:top w:w="55" w:type="dxa"/>
              <w:left w:w="70" w:type="dxa"/>
              <w:bottom w:w="55" w:type="dxa"/>
              <w:right w:w="70" w:type="dxa"/>
            </w:tcMar>
            <w:vAlign w:val="center"/>
          </w:tcPr>
          <w:p>
            <w:pPr>
              <w:keepLines/>
              <w:ind w:firstLine="0"/>
              <w:jc w:val="center"/>
            </w:pPr>
            <w:r>
              <w:rPr>
                <w:sz w:val="18"/>
                <w:szCs w:val="18"/>
              </w:rPr>
              <w:t xml:space="preserve">1.3269</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原生长历史，仅目标＋VAR</w:t>
            </w:r>
          </w:p>
        </w:tc>
        <w:tc>
          <w:tcPr>
            <w:tcW w:w="934" w:type="dxa"/>
            <w:tcMar>
              <w:top w:w="55" w:type="dxa"/>
              <w:left w:w="70" w:type="dxa"/>
              <w:bottom w:w="55" w:type="dxa"/>
              <w:right w:w="70" w:type="dxa"/>
            </w:tcMar>
            <w:vAlign w:val="center"/>
          </w:tcPr>
          <w:p>
            <w:pPr>
              <w:keepLines/>
              <w:ind w:firstLine="0"/>
              <w:jc w:val="center"/>
            </w:pPr>
            <w:r>
              <w:rPr>
                <w:sz w:val="18"/>
                <w:szCs w:val="18"/>
              </w:rPr>
              <w:t xml:space="preserve">0.4347</w:t>
            </w:r>
          </w:p>
        </w:tc>
        <w:tc>
          <w:tcPr>
            <w:tcW w:w="933" w:type="dxa"/>
            <w:tcMar>
              <w:top w:w="55" w:type="dxa"/>
              <w:left w:w="70" w:type="dxa"/>
              <w:bottom w:w="55" w:type="dxa"/>
              <w:right w:w="70" w:type="dxa"/>
            </w:tcMar>
            <w:vAlign w:val="center"/>
          </w:tcPr>
          <w:p>
            <w:pPr>
              <w:keepLines/>
              <w:ind w:firstLine="0"/>
              <w:jc w:val="center"/>
            </w:pPr>
            <w:r>
              <w:rPr>
                <w:sz w:val="18"/>
                <w:szCs w:val="18"/>
              </w:rPr>
              <w:t xml:space="preserve">0.2914</w:t>
            </w:r>
          </w:p>
        </w:tc>
        <w:tc>
          <w:tcPr>
            <w:tcW w:w="934" w:type="dxa"/>
            <w:tcMar>
              <w:top w:w="55" w:type="dxa"/>
              <w:left w:w="70" w:type="dxa"/>
              <w:bottom w:w="55" w:type="dxa"/>
              <w:right w:w="70" w:type="dxa"/>
            </w:tcMar>
            <w:vAlign w:val="center"/>
          </w:tcPr>
          <w:p>
            <w:pPr>
              <w:keepLines/>
              <w:ind w:firstLine="0"/>
              <w:jc w:val="center"/>
            </w:pPr>
            <w:r>
              <w:rPr>
                <w:sz w:val="18"/>
                <w:szCs w:val="18"/>
              </w:rPr>
              <w:t xml:space="preserve">0.6170</w:t>
            </w:r>
          </w:p>
        </w:tc>
        <w:tc>
          <w:tcPr>
            <w:tcW w:w="933" w:type="dxa"/>
            <w:tcMar>
              <w:top w:w="55" w:type="dxa"/>
              <w:left w:w="70" w:type="dxa"/>
              <w:bottom w:w="55" w:type="dxa"/>
              <w:right w:w="70" w:type="dxa"/>
            </w:tcMar>
            <w:vAlign w:val="center"/>
          </w:tcPr>
          <w:p>
            <w:pPr>
              <w:keepLines/>
              <w:ind w:firstLine="0"/>
              <w:jc w:val="center"/>
            </w:pPr>
            <w:r>
              <w:rPr>
                <w:sz w:val="18"/>
                <w:szCs w:val="18"/>
              </w:rPr>
              <w:t xml:space="preserve">0.7453</w:t>
            </w:r>
          </w:p>
        </w:tc>
        <w:tc>
          <w:tcPr>
            <w:tcW w:w="933" w:type="dxa"/>
            <w:tcMar>
              <w:top w:w="55" w:type="dxa"/>
              <w:left w:w="70" w:type="dxa"/>
              <w:bottom w:w="55" w:type="dxa"/>
              <w:right w:w="70" w:type="dxa"/>
            </w:tcMar>
            <w:vAlign w:val="center"/>
          </w:tcPr>
          <w:p>
            <w:pPr>
              <w:keepLines/>
              <w:ind w:firstLine="0"/>
              <w:jc w:val="center"/>
            </w:pPr>
            <w:r>
              <w:rPr>
                <w:sz w:val="18"/>
                <w:szCs w:val="18"/>
              </w:rPr>
              <w:t xml:space="preserve">0.8052</w:t>
            </w:r>
          </w:p>
        </w:tc>
        <w:tc>
          <w:tcPr>
            <w:tcW w:w="933" w:type="dxa"/>
            <w:tcMar>
              <w:top w:w="55" w:type="dxa"/>
              <w:left w:w="70" w:type="dxa"/>
              <w:bottom w:w="55" w:type="dxa"/>
              <w:right w:w="70" w:type="dxa"/>
            </w:tcMar>
            <w:vAlign w:val="center"/>
          </w:tcPr>
          <w:p>
            <w:pPr>
              <w:keepLines/>
              <w:ind w:firstLine="0"/>
              <w:jc w:val="center"/>
            </w:pPr>
            <w:r>
              <w:rPr>
                <w:bCs/>
                <w:b/>
                <w:sz w:val="18"/>
                <w:szCs w:val="18"/>
              </w:rPr>
              <w:t xml:space="preserve">1.3130</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目标 KNN，192 小时＋VAR</w:t>
            </w:r>
          </w:p>
        </w:tc>
        <w:tc>
          <w:tcPr>
            <w:tcW w:w="934" w:type="dxa"/>
            <w:tcMar>
              <w:top w:w="55" w:type="dxa"/>
              <w:left w:w="70" w:type="dxa"/>
              <w:bottom w:w="55" w:type="dxa"/>
              <w:right w:w="70" w:type="dxa"/>
            </w:tcMar>
            <w:vAlign w:val="center"/>
          </w:tcPr>
          <w:p>
            <w:pPr>
              <w:keepLines/>
              <w:ind w:firstLine="0"/>
              <w:jc w:val="center"/>
            </w:pPr>
            <w:r>
              <w:rPr>
                <w:sz w:val="18"/>
                <w:szCs w:val="18"/>
              </w:rPr>
              <w:t xml:space="preserve">0.3970</w:t>
            </w:r>
          </w:p>
        </w:tc>
        <w:tc>
          <w:tcPr>
            <w:tcW w:w="933" w:type="dxa"/>
            <w:tcMar>
              <w:top w:w="55" w:type="dxa"/>
              <w:left w:w="70" w:type="dxa"/>
              <w:bottom w:w="55" w:type="dxa"/>
              <w:right w:w="70" w:type="dxa"/>
            </w:tcMar>
            <w:vAlign w:val="center"/>
          </w:tcPr>
          <w:p>
            <w:pPr>
              <w:keepLines/>
              <w:ind w:firstLine="0"/>
              <w:jc w:val="center"/>
            </w:pPr>
            <w:r>
              <w:rPr>
                <w:sz w:val="18"/>
                <w:szCs w:val="18"/>
              </w:rPr>
              <w:t xml:space="preserve">0.2644</w:t>
            </w:r>
          </w:p>
        </w:tc>
        <w:tc>
          <w:tcPr>
            <w:tcW w:w="934" w:type="dxa"/>
            <w:tcMar>
              <w:top w:w="55" w:type="dxa"/>
              <w:left w:w="70" w:type="dxa"/>
              <w:bottom w:w="55" w:type="dxa"/>
              <w:right w:w="70" w:type="dxa"/>
            </w:tcMar>
            <w:vAlign w:val="center"/>
          </w:tcPr>
          <w:p>
            <w:pPr>
              <w:keepLines/>
              <w:ind w:firstLine="0"/>
              <w:jc w:val="center"/>
            </w:pPr>
            <w:r>
              <w:rPr>
                <w:sz w:val="18"/>
                <w:szCs w:val="18"/>
              </w:rPr>
              <w:t xml:space="preserve">0.6648</w:t>
            </w:r>
          </w:p>
        </w:tc>
        <w:tc>
          <w:tcPr>
            <w:tcW w:w="933" w:type="dxa"/>
            <w:tcMar>
              <w:top w:w="55" w:type="dxa"/>
              <w:left w:w="70" w:type="dxa"/>
              <w:bottom w:w="55" w:type="dxa"/>
              <w:right w:w="70" w:type="dxa"/>
            </w:tcMar>
            <w:vAlign w:val="center"/>
          </w:tcPr>
          <w:p>
            <w:pPr>
              <w:keepLines/>
              <w:ind w:firstLine="0"/>
              <w:jc w:val="center"/>
            </w:pPr>
            <w:r>
              <w:rPr>
                <w:sz w:val="18"/>
                <w:szCs w:val="18"/>
              </w:rPr>
              <w:t xml:space="preserve">0.9118</w:t>
            </w:r>
          </w:p>
        </w:tc>
        <w:tc>
          <w:tcPr>
            <w:tcW w:w="933" w:type="dxa"/>
            <w:tcMar>
              <w:top w:w="55" w:type="dxa"/>
              <w:left w:w="70" w:type="dxa"/>
              <w:bottom w:w="55" w:type="dxa"/>
              <w:right w:w="70" w:type="dxa"/>
            </w:tcMar>
            <w:vAlign w:val="center"/>
          </w:tcPr>
          <w:p>
            <w:pPr>
              <w:keepLines/>
              <w:ind w:firstLine="0"/>
              <w:jc w:val="center"/>
            </w:pPr>
            <w:r>
              <w:rPr>
                <w:sz w:val="18"/>
                <w:szCs w:val="18"/>
              </w:rPr>
              <w:t xml:space="preserve">0.8342</w:t>
            </w:r>
          </w:p>
        </w:tc>
        <w:tc>
          <w:tcPr>
            <w:tcW w:w="933" w:type="dxa"/>
            <w:tcMar>
              <w:top w:w="55" w:type="dxa"/>
              <w:left w:w="70" w:type="dxa"/>
              <w:bottom w:w="55" w:type="dxa"/>
              <w:right w:w="70" w:type="dxa"/>
            </w:tcMar>
            <w:vAlign w:val="center"/>
          </w:tcPr>
          <w:p>
            <w:pPr>
              <w:keepLines/>
              <w:ind w:firstLine="0"/>
              <w:jc w:val="center"/>
            </w:pPr>
            <w:r>
              <w:rPr>
                <w:sz w:val="18"/>
                <w:szCs w:val="18"/>
              </w:rPr>
              <w:t xml:space="preserve">1.4266</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高斯修复，长历史</w:t>
            </w:r>
          </w:p>
        </w:tc>
        <w:tc>
          <w:tcPr>
            <w:tcW w:w="934" w:type="dxa"/>
            <w:tcMar>
              <w:top w:w="55" w:type="dxa"/>
              <w:left w:w="70" w:type="dxa"/>
              <w:bottom w:w="55" w:type="dxa"/>
              <w:right w:w="70" w:type="dxa"/>
            </w:tcMar>
            <w:vAlign w:val="center"/>
          </w:tcPr>
          <w:p>
            <w:pPr>
              <w:keepLines/>
              <w:ind w:firstLine="0"/>
              <w:jc w:val="center"/>
            </w:pPr>
            <w:r>
              <w:rPr>
                <w:sz w:val="18"/>
                <w:szCs w:val="18"/>
              </w:rPr>
              <w:t xml:space="preserve">0.3918</w:t>
            </w:r>
          </w:p>
        </w:tc>
        <w:tc>
          <w:tcPr>
            <w:tcW w:w="933" w:type="dxa"/>
            <w:tcMar>
              <w:top w:w="55" w:type="dxa"/>
              <w:left w:w="70" w:type="dxa"/>
              <w:bottom w:w="55" w:type="dxa"/>
              <w:right w:w="70" w:type="dxa"/>
            </w:tcMar>
            <w:vAlign w:val="center"/>
          </w:tcPr>
          <w:p>
            <w:pPr>
              <w:keepLines/>
              <w:ind w:firstLine="0"/>
              <w:jc w:val="center"/>
            </w:pPr>
            <w:r>
              <w:rPr>
                <w:sz w:val="18"/>
                <w:szCs w:val="18"/>
              </w:rPr>
              <w:t xml:space="preserve">0.2524</w:t>
            </w:r>
          </w:p>
        </w:tc>
        <w:tc>
          <w:tcPr>
            <w:tcW w:w="934" w:type="dxa"/>
            <w:tcMar>
              <w:top w:w="55" w:type="dxa"/>
              <w:left w:w="70" w:type="dxa"/>
              <w:bottom w:w="55" w:type="dxa"/>
              <w:right w:w="70" w:type="dxa"/>
            </w:tcMar>
            <w:vAlign w:val="center"/>
          </w:tcPr>
          <w:p>
            <w:pPr>
              <w:keepLines/>
              <w:ind w:firstLine="0"/>
              <w:jc w:val="center"/>
            </w:pPr>
            <w:r>
              <w:rPr>
                <w:sz w:val="18"/>
                <w:szCs w:val="18"/>
              </w:rPr>
              <w:t xml:space="preserve">0.6289</w:t>
            </w:r>
          </w:p>
        </w:tc>
        <w:tc>
          <w:tcPr>
            <w:tcW w:w="933" w:type="dxa"/>
            <w:tcMar>
              <w:top w:w="55" w:type="dxa"/>
              <w:left w:w="70" w:type="dxa"/>
              <w:bottom w:w="55" w:type="dxa"/>
              <w:right w:w="70" w:type="dxa"/>
            </w:tcMar>
            <w:vAlign w:val="center"/>
          </w:tcPr>
          <w:p>
            <w:pPr>
              <w:keepLines/>
              <w:ind w:firstLine="0"/>
              <w:jc w:val="center"/>
            </w:pPr>
            <w:r>
              <w:rPr>
                <w:sz w:val="18"/>
                <w:szCs w:val="18"/>
              </w:rPr>
              <w:t xml:space="preserve">0.8660</w:t>
            </w:r>
          </w:p>
        </w:tc>
        <w:tc>
          <w:tcPr>
            <w:tcW w:w="933" w:type="dxa"/>
            <w:tcMar>
              <w:top w:w="55" w:type="dxa"/>
              <w:left w:w="70" w:type="dxa"/>
              <w:bottom w:w="55" w:type="dxa"/>
              <w:right w:w="70" w:type="dxa"/>
            </w:tcMar>
            <w:vAlign w:val="center"/>
          </w:tcPr>
          <w:p>
            <w:pPr>
              <w:keepLines/>
              <w:ind w:firstLine="0"/>
              <w:jc w:val="center"/>
            </w:pPr>
            <w:r>
              <w:rPr>
                <w:sz w:val="18"/>
                <w:szCs w:val="18"/>
              </w:rPr>
              <w:t xml:space="preserve">0.7966</w:t>
            </w:r>
          </w:p>
        </w:tc>
        <w:tc>
          <w:tcPr>
            <w:tcW w:w="933" w:type="dxa"/>
            <w:tcMar>
              <w:top w:w="55" w:type="dxa"/>
              <w:left w:w="70" w:type="dxa"/>
              <w:bottom w:w="55" w:type="dxa"/>
              <w:right w:w="70" w:type="dxa"/>
            </w:tcMar>
            <w:vAlign w:val="center"/>
          </w:tcPr>
          <w:p>
            <w:pPr>
              <w:keepLines/>
              <w:ind w:firstLine="0"/>
              <w:jc w:val="center"/>
            </w:pPr>
            <w:r>
              <w:rPr>
                <w:sz w:val="18"/>
                <w:szCs w:val="18"/>
              </w:rPr>
              <w:t xml:space="preserve">1.4498</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高斯长历史修复＋VAR</w:t>
            </w:r>
          </w:p>
        </w:tc>
        <w:tc>
          <w:tcPr>
            <w:tcW w:w="934" w:type="dxa"/>
            <w:tcMar>
              <w:top w:w="55" w:type="dxa"/>
              <w:left w:w="70" w:type="dxa"/>
              <w:bottom w:w="55" w:type="dxa"/>
              <w:right w:w="70" w:type="dxa"/>
            </w:tcMar>
            <w:vAlign w:val="center"/>
          </w:tcPr>
          <w:p>
            <w:pPr>
              <w:keepLines/>
              <w:ind w:firstLine="0"/>
              <w:jc w:val="center"/>
            </w:pPr>
            <w:r>
              <w:rPr>
                <w:sz w:val="18"/>
                <w:szCs w:val="18"/>
              </w:rPr>
              <w:t xml:space="preserve">0.3882</w:t>
            </w:r>
          </w:p>
        </w:tc>
        <w:tc>
          <w:tcPr>
            <w:tcW w:w="933" w:type="dxa"/>
            <w:tcMar>
              <w:top w:w="55" w:type="dxa"/>
              <w:left w:w="70" w:type="dxa"/>
              <w:bottom w:w="55" w:type="dxa"/>
              <w:right w:w="70" w:type="dxa"/>
            </w:tcMar>
            <w:vAlign w:val="center"/>
          </w:tcPr>
          <w:p>
            <w:pPr>
              <w:keepLines/>
              <w:ind w:firstLine="0"/>
              <w:jc w:val="center"/>
            </w:pPr>
            <w:r>
              <w:rPr>
                <w:sz w:val="18"/>
                <w:szCs w:val="18"/>
              </w:rPr>
              <w:t xml:space="preserve">0.2451</w:t>
            </w:r>
          </w:p>
        </w:tc>
        <w:tc>
          <w:tcPr>
            <w:tcW w:w="934" w:type="dxa"/>
            <w:tcMar>
              <w:top w:w="55" w:type="dxa"/>
              <w:left w:w="70" w:type="dxa"/>
              <w:bottom w:w="55" w:type="dxa"/>
              <w:right w:w="70" w:type="dxa"/>
            </w:tcMar>
            <w:vAlign w:val="center"/>
          </w:tcPr>
          <w:p>
            <w:pPr>
              <w:keepLines/>
              <w:ind w:firstLine="0"/>
              <w:jc w:val="center"/>
            </w:pPr>
            <w:r>
              <w:rPr>
                <w:sz w:val="18"/>
                <w:szCs w:val="18"/>
              </w:rPr>
              <w:t xml:space="preserve">0.6310</w:t>
            </w:r>
          </w:p>
        </w:tc>
        <w:tc>
          <w:tcPr>
            <w:tcW w:w="933" w:type="dxa"/>
            <w:tcMar>
              <w:top w:w="55" w:type="dxa"/>
              <w:left w:w="70" w:type="dxa"/>
              <w:bottom w:w="55" w:type="dxa"/>
              <w:right w:w="70" w:type="dxa"/>
            </w:tcMar>
            <w:vAlign w:val="center"/>
          </w:tcPr>
          <w:p>
            <w:pPr>
              <w:keepLines/>
              <w:ind w:firstLine="0"/>
              <w:jc w:val="center"/>
            </w:pPr>
            <w:r>
              <w:rPr>
                <w:sz w:val="18"/>
                <w:szCs w:val="18"/>
              </w:rPr>
              <w:t xml:space="preserve">0.8110</w:t>
            </w:r>
          </w:p>
        </w:tc>
        <w:tc>
          <w:tcPr>
            <w:tcW w:w="933" w:type="dxa"/>
            <w:tcMar>
              <w:top w:w="55" w:type="dxa"/>
              <w:left w:w="70" w:type="dxa"/>
              <w:bottom w:w="55" w:type="dxa"/>
              <w:right w:w="70" w:type="dxa"/>
            </w:tcMar>
            <w:vAlign w:val="center"/>
          </w:tcPr>
          <w:p>
            <w:pPr>
              <w:keepLines/>
              <w:ind w:firstLine="0"/>
              <w:jc w:val="center"/>
            </w:pPr>
            <w:r>
              <w:rPr>
                <w:sz w:val="18"/>
                <w:szCs w:val="18"/>
              </w:rPr>
              <w:t xml:space="preserve">0.8100</w:t>
            </w:r>
          </w:p>
        </w:tc>
        <w:tc>
          <w:tcPr>
            <w:tcW w:w="933" w:type="dxa"/>
            <w:tcMar>
              <w:top w:w="55" w:type="dxa"/>
              <w:left w:w="70" w:type="dxa"/>
              <w:bottom w:w="55" w:type="dxa"/>
              <w:right w:w="70" w:type="dxa"/>
            </w:tcMar>
            <w:vAlign w:val="center"/>
          </w:tcPr>
          <w:p>
            <w:pPr>
              <w:keepLines/>
              <w:ind w:firstLine="0"/>
              <w:jc w:val="center"/>
            </w:pPr>
            <w:r>
              <w:rPr>
                <w:sz w:val="18"/>
                <w:szCs w:val="18"/>
              </w:rPr>
              <w:t xml:space="preserve">1.3290</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KNN 长历史修复＋VAR</w:t>
            </w:r>
          </w:p>
        </w:tc>
        <w:tc>
          <w:tcPr>
            <w:tcW w:w="934" w:type="dxa"/>
            <w:tcMar>
              <w:top w:w="55" w:type="dxa"/>
              <w:left w:w="70" w:type="dxa"/>
              <w:bottom w:w="55" w:type="dxa"/>
              <w:right w:w="70" w:type="dxa"/>
            </w:tcMar>
            <w:vAlign w:val="center"/>
          </w:tcPr>
          <w:p>
            <w:pPr>
              <w:keepLines/>
              <w:ind w:firstLine="0"/>
              <w:jc w:val="center"/>
            </w:pPr>
            <w:r>
              <w:rPr>
                <w:sz w:val="18"/>
                <w:szCs w:val="18"/>
              </w:rPr>
              <w:t xml:space="preserve">0.3887</w:t>
            </w:r>
          </w:p>
        </w:tc>
        <w:tc>
          <w:tcPr>
            <w:tcW w:w="933" w:type="dxa"/>
            <w:tcMar>
              <w:top w:w="55" w:type="dxa"/>
              <w:left w:w="70" w:type="dxa"/>
              <w:bottom w:w="55" w:type="dxa"/>
              <w:right w:w="70" w:type="dxa"/>
            </w:tcMar>
            <w:vAlign w:val="center"/>
          </w:tcPr>
          <w:p>
            <w:pPr>
              <w:keepLines/>
              <w:ind w:firstLine="0"/>
              <w:jc w:val="center"/>
            </w:pPr>
            <w:r>
              <w:rPr>
                <w:bCs/>
                <w:b/>
                <w:sz w:val="18"/>
                <w:szCs w:val="18"/>
              </w:rPr>
              <w:t xml:space="preserve">0.2441</w:t>
            </w:r>
          </w:p>
        </w:tc>
        <w:tc>
          <w:tcPr>
            <w:tcW w:w="934" w:type="dxa"/>
            <w:tcMar>
              <w:top w:w="55" w:type="dxa"/>
              <w:left w:w="70" w:type="dxa"/>
              <w:bottom w:w="55" w:type="dxa"/>
              <w:right w:w="70" w:type="dxa"/>
            </w:tcMar>
            <w:vAlign w:val="center"/>
          </w:tcPr>
          <w:p>
            <w:pPr>
              <w:keepLines/>
              <w:ind w:firstLine="0"/>
              <w:jc w:val="center"/>
            </w:pPr>
            <w:r>
              <w:rPr>
                <w:sz w:val="18"/>
                <w:szCs w:val="18"/>
              </w:rPr>
              <w:t xml:space="preserve">0.6353</w:t>
            </w:r>
          </w:p>
        </w:tc>
        <w:tc>
          <w:tcPr>
            <w:tcW w:w="933" w:type="dxa"/>
            <w:tcMar>
              <w:top w:w="55" w:type="dxa"/>
              <w:left w:w="70" w:type="dxa"/>
              <w:bottom w:w="55" w:type="dxa"/>
              <w:right w:w="70" w:type="dxa"/>
            </w:tcMar>
            <w:vAlign w:val="center"/>
          </w:tcPr>
          <w:p>
            <w:pPr>
              <w:keepLines/>
              <w:ind w:firstLine="0"/>
              <w:jc w:val="center"/>
            </w:pPr>
            <w:r>
              <w:rPr>
                <w:sz w:val="18"/>
                <w:szCs w:val="18"/>
              </w:rPr>
              <w:t xml:space="preserve">0.8286</w:t>
            </w:r>
          </w:p>
        </w:tc>
        <w:tc>
          <w:tcPr>
            <w:tcW w:w="933" w:type="dxa"/>
            <w:tcMar>
              <w:top w:w="55" w:type="dxa"/>
              <w:left w:w="70" w:type="dxa"/>
              <w:bottom w:w="55" w:type="dxa"/>
              <w:right w:w="70" w:type="dxa"/>
            </w:tcMar>
            <w:vAlign w:val="center"/>
          </w:tcPr>
          <w:p>
            <w:pPr>
              <w:keepLines/>
              <w:ind w:firstLine="0"/>
              <w:jc w:val="center"/>
            </w:pPr>
            <w:r>
              <w:rPr>
                <w:sz w:val="18"/>
                <w:szCs w:val="18"/>
              </w:rPr>
              <w:t xml:space="preserve">0.8097</w:t>
            </w:r>
          </w:p>
        </w:tc>
        <w:tc>
          <w:tcPr>
            <w:tcW w:w="933" w:type="dxa"/>
            <w:tcMar>
              <w:top w:w="55" w:type="dxa"/>
              <w:left w:w="70" w:type="dxa"/>
              <w:bottom w:w="55" w:type="dxa"/>
              <w:right w:w="70" w:type="dxa"/>
            </w:tcMar>
            <w:vAlign w:val="center"/>
          </w:tcPr>
          <w:p>
            <w:pPr>
              <w:keepLines/>
              <w:ind w:firstLine="0"/>
              <w:jc w:val="center"/>
            </w:pPr>
            <w:r>
              <w:rPr>
                <w:sz w:val="18"/>
                <w:szCs w:val="18"/>
              </w:rPr>
              <w:t xml:space="preserve">1.3293</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局部岭回归，长历史，仅目标</w:t>
            </w:r>
          </w:p>
        </w:tc>
        <w:tc>
          <w:tcPr>
            <w:tcW w:w="934" w:type="dxa"/>
            <w:tcMar>
              <w:top w:w="55" w:type="dxa"/>
              <w:left w:w="70" w:type="dxa"/>
              <w:bottom w:w="55" w:type="dxa"/>
              <w:right w:w="70" w:type="dxa"/>
            </w:tcMar>
            <w:vAlign w:val="center"/>
          </w:tcPr>
          <w:p>
            <w:pPr>
              <w:keepLines/>
              <w:ind w:firstLine="0"/>
              <w:jc w:val="center"/>
            </w:pPr>
            <w:r>
              <w:rPr>
                <w:sz w:val="18"/>
                <w:szCs w:val="18"/>
              </w:rPr>
              <w:t xml:space="preserve">0.5156</w:t>
            </w:r>
          </w:p>
        </w:tc>
        <w:tc>
          <w:tcPr>
            <w:tcW w:w="933" w:type="dxa"/>
            <w:tcMar>
              <w:top w:w="55" w:type="dxa"/>
              <w:left w:w="70" w:type="dxa"/>
              <w:bottom w:w="55" w:type="dxa"/>
              <w:right w:w="70" w:type="dxa"/>
            </w:tcMar>
            <w:vAlign w:val="center"/>
          </w:tcPr>
          <w:p>
            <w:pPr>
              <w:keepLines/>
              <w:ind w:firstLine="0"/>
              <w:jc w:val="center"/>
            </w:pPr>
            <w:r>
              <w:rPr>
                <w:sz w:val="18"/>
                <w:szCs w:val="18"/>
              </w:rPr>
              <w:t xml:space="preserve">0.4371</w:t>
            </w:r>
          </w:p>
        </w:tc>
        <w:tc>
          <w:tcPr>
            <w:tcW w:w="934" w:type="dxa"/>
            <w:tcMar>
              <w:top w:w="55" w:type="dxa"/>
              <w:left w:w="70" w:type="dxa"/>
              <w:bottom w:w="55" w:type="dxa"/>
              <w:right w:w="70" w:type="dxa"/>
            </w:tcMar>
            <w:vAlign w:val="center"/>
          </w:tcPr>
          <w:p>
            <w:pPr>
              <w:keepLines/>
              <w:ind w:firstLine="0"/>
              <w:jc w:val="center"/>
            </w:pPr>
            <w:r>
              <w:rPr>
                <w:bCs/>
                <w:b/>
                <w:sz w:val="18"/>
                <w:szCs w:val="18"/>
              </w:rPr>
              <w:t xml:space="preserve">0.5076</w:t>
            </w:r>
          </w:p>
        </w:tc>
        <w:tc>
          <w:tcPr>
            <w:tcW w:w="933" w:type="dxa"/>
            <w:tcMar>
              <w:top w:w="55" w:type="dxa"/>
              <w:left w:w="70" w:type="dxa"/>
              <w:bottom w:w="55" w:type="dxa"/>
              <w:right w:w="70" w:type="dxa"/>
            </w:tcMar>
            <w:vAlign w:val="center"/>
          </w:tcPr>
          <w:p>
            <w:pPr>
              <w:keepLines/>
              <w:ind w:firstLine="0"/>
              <w:jc w:val="center"/>
            </w:pPr>
            <w:r>
              <w:rPr>
                <w:bCs/>
                <w:b/>
                <w:sz w:val="18"/>
                <w:szCs w:val="18"/>
              </w:rPr>
              <w:t xml:space="preserve">0.5421</w:t>
            </w:r>
          </w:p>
        </w:tc>
        <w:tc>
          <w:tcPr>
            <w:tcW w:w="933" w:type="dxa"/>
            <w:tcMar>
              <w:top w:w="55" w:type="dxa"/>
              <w:left w:w="70" w:type="dxa"/>
              <w:bottom w:w="55" w:type="dxa"/>
              <w:right w:w="70" w:type="dxa"/>
            </w:tcMar>
            <w:vAlign w:val="center"/>
          </w:tcPr>
          <w:p>
            <w:pPr>
              <w:keepLines/>
              <w:ind w:firstLine="0"/>
              <w:jc w:val="center"/>
            </w:pPr>
            <w:r>
              <w:rPr>
                <w:sz w:val="18"/>
                <w:szCs w:val="18"/>
              </w:rPr>
              <w:t xml:space="preserve">0.7963</w:t>
            </w:r>
          </w:p>
        </w:tc>
        <w:tc>
          <w:tcPr>
            <w:tcW w:w="933" w:type="dxa"/>
            <w:tcMar>
              <w:top w:w="55" w:type="dxa"/>
              <w:left w:w="70" w:type="dxa"/>
              <w:bottom w:w="55" w:type="dxa"/>
              <w:right w:w="70" w:type="dxa"/>
            </w:tcMar>
            <w:vAlign w:val="center"/>
          </w:tcPr>
          <w:p>
            <w:pPr>
              <w:keepLines/>
              <w:ind w:firstLine="0"/>
              <w:jc w:val="center"/>
            </w:pPr>
            <w:r>
              <w:rPr>
                <w:sz w:val="18"/>
                <w:szCs w:val="18"/>
              </w:rPr>
              <w:t xml:space="preserve">1.4325</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缺失扰动 LoRA，192 小时</w:t>
            </w:r>
          </w:p>
        </w:tc>
        <w:tc>
          <w:tcPr>
            <w:tcW w:w="934" w:type="dxa"/>
            <w:tcMar>
              <w:top w:w="55" w:type="dxa"/>
              <w:left w:w="70" w:type="dxa"/>
              <w:bottom w:w="55" w:type="dxa"/>
              <w:right w:w="70" w:type="dxa"/>
            </w:tcMar>
            <w:vAlign w:val="center"/>
          </w:tcPr>
          <w:p>
            <w:pPr>
              <w:keepLines/>
              <w:ind w:firstLine="0"/>
              <w:jc w:val="center"/>
            </w:pPr>
            <w:r>
              <w:rPr>
                <w:sz w:val="18"/>
                <w:szCs w:val="18"/>
              </w:rPr>
              <w:t xml:space="preserve">0.5067</w:t>
            </w:r>
          </w:p>
        </w:tc>
        <w:tc>
          <w:tcPr>
            <w:tcW w:w="933" w:type="dxa"/>
            <w:tcMar>
              <w:top w:w="55" w:type="dxa"/>
              <w:left w:w="70" w:type="dxa"/>
              <w:bottom w:w="55" w:type="dxa"/>
              <w:right w:w="70" w:type="dxa"/>
            </w:tcMar>
            <w:vAlign w:val="center"/>
          </w:tcPr>
          <w:p>
            <w:pPr>
              <w:keepLines/>
              <w:ind w:firstLine="0"/>
              <w:jc w:val="center"/>
            </w:pPr>
            <w:r>
              <w:rPr>
                <w:sz w:val="18"/>
                <w:szCs w:val="18"/>
              </w:rPr>
              <w:t xml:space="preserve">0.4199</w:t>
            </w:r>
          </w:p>
        </w:tc>
        <w:tc>
          <w:tcPr>
            <w:tcW w:w="934" w:type="dxa"/>
            <w:tcMar>
              <w:top w:w="55" w:type="dxa"/>
              <w:left w:w="70" w:type="dxa"/>
              <w:bottom w:w="55" w:type="dxa"/>
              <w:right w:w="70" w:type="dxa"/>
            </w:tcMar>
            <w:vAlign w:val="center"/>
          </w:tcPr>
          <w:p>
            <w:pPr>
              <w:keepLines/>
              <w:ind w:firstLine="0"/>
              <w:jc w:val="center"/>
            </w:pPr>
            <w:r>
              <w:rPr>
                <w:sz w:val="18"/>
                <w:szCs w:val="18"/>
              </w:rPr>
              <w:t xml:space="preserve">0.8151</w:t>
            </w:r>
          </w:p>
        </w:tc>
        <w:tc>
          <w:tcPr>
            <w:tcW w:w="933" w:type="dxa"/>
            <w:tcMar>
              <w:top w:w="55" w:type="dxa"/>
              <w:left w:w="70" w:type="dxa"/>
              <w:bottom w:w="55" w:type="dxa"/>
              <w:right w:w="70" w:type="dxa"/>
            </w:tcMar>
            <w:vAlign w:val="center"/>
          </w:tcPr>
          <w:p>
            <w:pPr>
              <w:keepLines/>
              <w:ind w:firstLine="0"/>
              <w:jc w:val="center"/>
            </w:pPr>
            <w:r>
              <w:rPr>
                <w:sz w:val="18"/>
                <w:szCs w:val="18"/>
              </w:rPr>
              <w:t xml:space="preserve">1.3787</w:t>
            </w:r>
          </w:p>
        </w:tc>
        <w:tc>
          <w:tcPr>
            <w:tcW w:w="933" w:type="dxa"/>
            <w:tcMar>
              <w:top w:w="55" w:type="dxa"/>
              <w:left w:w="70" w:type="dxa"/>
              <w:bottom w:w="55" w:type="dxa"/>
              <w:right w:w="70" w:type="dxa"/>
            </w:tcMar>
            <w:vAlign w:val="center"/>
          </w:tcPr>
          <w:p>
            <w:pPr>
              <w:keepLines/>
              <w:ind w:firstLine="0"/>
              <w:jc w:val="center"/>
            </w:pPr>
            <w:r>
              <w:rPr>
                <w:sz w:val="18"/>
                <w:szCs w:val="18"/>
              </w:rPr>
              <w:t xml:space="preserve">0.8573</w:t>
            </w:r>
          </w:p>
        </w:tc>
        <w:tc>
          <w:tcPr>
            <w:tcW w:w="933" w:type="dxa"/>
            <w:tcMar>
              <w:top w:w="55" w:type="dxa"/>
              <w:left w:w="70" w:type="dxa"/>
              <w:bottom w:w="55" w:type="dxa"/>
              <w:right w:w="70" w:type="dxa"/>
            </w:tcMar>
            <w:vAlign w:val="center"/>
          </w:tcPr>
          <w:p>
            <w:pPr>
              <w:keepLines/>
              <w:ind w:firstLine="0"/>
              <w:jc w:val="center"/>
            </w:pPr>
            <w:r>
              <w:rPr>
                <w:sz w:val="18"/>
                <w:szCs w:val="18"/>
              </w:rPr>
              <w:t xml:space="preserve">1.5938</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同伴序列修复与融合</w:t>
            </w:r>
          </w:p>
        </w:tc>
        <w:tc>
          <w:tcPr>
            <w:tcW w:w="934" w:type="dxa"/>
            <w:tcMar>
              <w:top w:w="55" w:type="dxa"/>
              <w:left w:w="70" w:type="dxa"/>
              <w:bottom w:w="55" w:type="dxa"/>
              <w:right w:w="70" w:type="dxa"/>
            </w:tcMar>
            <w:vAlign w:val="center"/>
          </w:tcPr>
          <w:p>
            <w:pPr>
              <w:keepLines/>
              <w:ind w:firstLine="0"/>
              <w:jc w:val="center"/>
            </w:pPr>
            <w:r>
              <w:rPr>
                <w:bCs/>
                <w:b/>
                <w:sz w:val="18"/>
                <w:szCs w:val="18"/>
              </w:rPr>
              <w:t xml:space="preserve">0.3881</w:t>
            </w:r>
          </w:p>
        </w:tc>
        <w:tc>
          <w:tcPr>
            <w:tcW w:w="933" w:type="dxa"/>
            <w:tcMar>
              <w:top w:w="55" w:type="dxa"/>
              <w:left w:w="70" w:type="dxa"/>
              <w:bottom w:w="55" w:type="dxa"/>
              <w:right w:w="70" w:type="dxa"/>
            </w:tcMar>
            <w:vAlign w:val="center"/>
          </w:tcPr>
          <w:p>
            <w:pPr>
              <w:keepLines/>
              <w:ind w:firstLine="0"/>
              <w:jc w:val="center"/>
            </w:pPr>
            <w:r>
              <w:rPr>
                <w:sz w:val="18"/>
                <w:szCs w:val="18"/>
              </w:rPr>
              <w:t xml:space="preserve">0.2447</w:t>
            </w:r>
          </w:p>
        </w:tc>
        <w:tc>
          <w:tcPr>
            <w:tcW w:w="934" w:type="dxa"/>
            <w:tcMar>
              <w:top w:w="55" w:type="dxa"/>
              <w:left w:w="70" w:type="dxa"/>
              <w:bottom w:w="55" w:type="dxa"/>
              <w:right w:w="70" w:type="dxa"/>
            </w:tcMar>
            <w:vAlign w:val="center"/>
          </w:tcPr>
          <w:p>
            <w:pPr>
              <w:keepLines/>
              <w:ind w:firstLine="0"/>
              <w:jc w:val="center"/>
            </w:pPr>
            <w:r>
              <w:rPr>
                <w:sz w:val="18"/>
                <w:szCs w:val="18"/>
              </w:rPr>
              <w:t xml:space="preserve">0.6311</w:t>
            </w:r>
          </w:p>
        </w:tc>
        <w:tc>
          <w:tcPr>
            <w:tcW w:w="933" w:type="dxa"/>
            <w:tcMar>
              <w:top w:w="55" w:type="dxa"/>
              <w:left w:w="70" w:type="dxa"/>
              <w:bottom w:w="55" w:type="dxa"/>
              <w:right w:w="70" w:type="dxa"/>
            </w:tcMar>
            <w:vAlign w:val="center"/>
          </w:tcPr>
          <w:p>
            <w:pPr>
              <w:keepLines/>
              <w:ind w:firstLine="0"/>
              <w:jc w:val="center"/>
            </w:pPr>
            <w:r>
              <w:rPr>
                <w:sz w:val="18"/>
                <w:szCs w:val="18"/>
              </w:rPr>
              <w:t xml:space="preserve">0.8118</w:t>
            </w:r>
          </w:p>
        </w:tc>
        <w:tc>
          <w:tcPr>
            <w:tcW w:w="933" w:type="dxa"/>
            <w:tcMar>
              <w:top w:w="55" w:type="dxa"/>
              <w:left w:w="70" w:type="dxa"/>
              <w:bottom w:w="55" w:type="dxa"/>
              <w:right w:w="70" w:type="dxa"/>
            </w:tcMar>
            <w:vAlign w:val="center"/>
          </w:tcPr>
          <w:p>
            <w:pPr>
              <w:keepLines/>
              <w:ind w:firstLine="0"/>
              <w:jc w:val="center"/>
            </w:pPr>
            <w:r>
              <w:rPr>
                <w:sz w:val="18"/>
                <w:szCs w:val="18"/>
              </w:rPr>
              <w:t xml:space="preserve">0.8099</w:t>
            </w:r>
          </w:p>
        </w:tc>
        <w:tc>
          <w:tcPr>
            <w:tcW w:w="933" w:type="dxa"/>
            <w:tcMar>
              <w:top w:w="55" w:type="dxa"/>
              <w:left w:w="70" w:type="dxa"/>
              <w:bottom w:w="55" w:type="dxa"/>
              <w:right w:w="70" w:type="dxa"/>
            </w:tcMar>
            <w:vAlign w:val="center"/>
          </w:tcPr>
          <w:p>
            <w:pPr>
              <w:keepLines/>
              <w:ind w:firstLine="0"/>
              <w:jc w:val="center"/>
            </w:pPr>
            <w:r>
              <w:rPr>
                <w:sz w:val="18"/>
                <w:szCs w:val="18"/>
              </w:rPr>
              <w:t xml:space="preserve">1.3289</w:t>
            </w:r>
          </w:p>
        </w:tc>
      </w:tr>
    </w:tbl>
    <w:p>
      <w:pPr>
        <w:widowControl/>
        <w:spacing w:line="300" w:lineRule="auto"/>
      </w:pPr>
      <w:r>
        <w:rPr/>
        <w:t xml:space="preserve">最接近的修复对照进一步限定了结果解释。同样使用长历史与 VAR 的高斯修复达到 0.388168/0.245143，仅比主方法高 0.03%/0.19%。主方法相对该高斯对照在十二个站点中的四个站点上双指标同时胜出，逐一排除站点后的 MAE 方向可能反转。长历史 KNN 修复与 VAR 融合为 0.388676/0.244071，其 MAE 较高，但 MSE 更低。因此，数据支持简单修复与融合这一类方法在当前群体中的作用，尚未建立同伴岭回归相对高斯修复具有实质优势的结论。</w:t>
      </w:r>
    </w:p>
    <w:p>
      <w:pPr>
        <w:widowControl/>
        <w:spacing w:line="300" w:lineRule="auto"/>
      </w:pPr>
      <w:r>
        <w:rPr/>
        <w:t xml:space="preserve">相对</w:t>
      </w:r>
      <w:r>
        <w:rPr/>
        <w:t xml:space="preserve">“</w:t>
      </w:r>
      <w:r>
        <w:rPr/>
        <w:t xml:space="preserve">原生预测＋VAR</w:t>
      </w:r>
      <w:r>
        <w:rPr/>
        <w:t xml:space="preserve">”</w:t>
      </w:r>
      <w:r>
        <w:rPr/>
        <w:t xml:space="preserve">的收益对站点组成变化较不敏感。主方法在九个站点降低 MAE，在八个站点降低 MSE。逐一排除站点后，MAE 相对变化为</w:t>
      </w:r>
      <w:r>
        <w:rPr/>
        <w:t xml:space="preserve"> </w:t>
      </w:r>
      <m:oMath>
        <m:r>
          <m:rPr>
            <m:sty m:val="p"/>
          </m:rPr>
          <w:rPr>
            <w:rFonts w:ascii="Cambria Math" w:hAnsi="Cambria Math" w:cs="Cambria Math"/>
            <w:sz w:val="24"/>
            <w:szCs w:val="24"/>
          </w:rPr>
          <m:t>−</m:t>
        </m:r>
        <m:r>
          <w:rPr>
            <w:rFonts w:ascii="Cambria Math" w:hAnsi="Cambria Math" w:cs="Cambria Math"/>
            <w:sz w:val="24"/>
            <w:szCs w:val="24"/>
          </w:rPr>
          <m:t>7.52</m:t>
        </m:r>
        <m:r>
          <m:rPr>
            <m:sty m:val="p"/>
          </m:rPr>
          <w:rPr>
            <w:rFonts w:ascii="Cambria Math" w:hAnsi="Cambria Math" w:cs="Cambria Math"/>
            <w:sz w:val="24"/>
            <w:szCs w:val="24"/>
          </w:rPr>
          <m:t>%</m:t>
        </m:r>
      </m:oMath>
      <w:r>
        <w:rPr/>
        <w:t xml:space="preserve"> </w:t>
      </w:r>
      <w:r>
        <w:rPr/>
        <w:t xml:space="preserve">至</w:t>
      </w:r>
      <w:r>
        <w:rPr/>
        <w:t xml:space="preserve"> </w:t>
      </w:r>
      <m:oMath>
        <m:r>
          <m:rPr>
            <m:sty m:val="p"/>
          </m:rPr>
          <w:rPr>
            <w:rFonts w:ascii="Cambria Math" w:hAnsi="Cambria Math" w:cs="Cambria Math"/>
            <w:sz w:val="24"/>
            <w:szCs w:val="24"/>
          </w:rPr>
          <m:t>−</m:t>
        </m:r>
        <m:r>
          <w:rPr>
            <w:rFonts w:ascii="Cambria Math" w:hAnsi="Cambria Math" w:cs="Cambria Math"/>
            <w:sz w:val="24"/>
            <w:szCs w:val="24"/>
          </w:rPr>
          <m:t>4.91</m:t>
        </m:r>
        <m:r>
          <m:rPr>
            <m:sty m:val="p"/>
          </m:rPr>
          <w:rPr>
            <w:rFonts w:ascii="Cambria Math" w:hAnsi="Cambria Math" w:cs="Cambria Math"/>
            <w:sz w:val="24"/>
            <w:szCs w:val="24"/>
          </w:rPr>
          <m:t>%</m:t>
        </m:r>
      </m:oMath>
      <w:r>
        <w:rPr/>
        <w:t xml:space="preserve">，MSE 为</w:t>
      </w:r>
      <w:r>
        <w:rPr/>
        <w:t xml:space="preserve"> </w:t>
      </w:r>
      <m:oMath>
        <m:r>
          <m:rPr>
            <m:sty m:val="p"/>
          </m:rPr>
          <w:rPr>
            <w:rFonts w:ascii="Cambria Math" w:hAnsi="Cambria Math" w:cs="Cambria Math"/>
            <w:sz w:val="24"/>
            <w:szCs w:val="24"/>
          </w:rPr>
          <m:t>−</m:t>
        </m:r>
        <m:r>
          <w:rPr>
            <w:rFonts w:ascii="Cambria Math" w:hAnsi="Cambria Math" w:cs="Cambria Math"/>
            <w:sz w:val="24"/>
            <w:szCs w:val="24"/>
          </w:rPr>
          <m:t>9.69</m:t>
        </m:r>
        <m:r>
          <m:rPr>
            <m:sty m:val="p"/>
          </m:rPr>
          <w:rPr>
            <w:rFonts w:ascii="Cambria Math" w:hAnsi="Cambria Math" w:cs="Cambria Math"/>
            <w:sz w:val="24"/>
            <w:szCs w:val="24"/>
          </w:rPr>
          <m:t>%</m:t>
        </m:r>
      </m:oMath>
      <w:r>
        <w:rPr/>
        <w:t xml:space="preserve"> </w:t>
      </w:r>
      <w:r>
        <w:rPr/>
        <w:t xml:space="preserve">至</w:t>
      </w:r>
      <w:r>
        <w:rPr/>
        <w:t xml:space="preserve"> </w:t>
      </w:r>
      <m:oMath>
        <m:r>
          <m:rPr>
            <m:sty m:val="p"/>
          </m:rPr>
          <w:rPr>
            <w:rFonts w:ascii="Cambria Math" w:hAnsi="Cambria Math" w:cs="Cambria Math"/>
            <w:sz w:val="24"/>
            <w:szCs w:val="24"/>
          </w:rPr>
          <m:t>−</m:t>
        </m:r>
        <m:r>
          <w:rPr>
            <w:rFonts w:ascii="Cambria Math" w:hAnsi="Cambria Math" w:cs="Cambria Math"/>
            <w:sz w:val="24"/>
            <w:szCs w:val="24"/>
          </w:rPr>
          <m:t>5.40</m:t>
        </m:r>
        <m:r>
          <m:rPr>
            <m:sty m:val="p"/>
          </m:rPr>
          <w:rPr>
            <w:rFonts w:ascii="Cambria Math" w:hAnsi="Cambria Math" w:cs="Cambria Math"/>
            <w:sz w:val="24"/>
            <w:szCs w:val="24"/>
          </w:rPr>
          <m:t>%</m:t>
        </m:r>
      </m:oMath>
      <w:r>
        <w:rPr/>
        <w:t xml:space="preserve">。相对短历史 KNN 与 VAR 融合，对应范围为</w:t>
      </w:r>
      <w:r>
        <w:rPr/>
        <w:t xml:space="preserve"> </w:t>
      </w:r>
      <m:oMath>
        <m:r>
          <m:rPr>
            <m:sty m:val="p"/>
          </m:rPr>
          <w:rPr>
            <w:rFonts w:ascii="Cambria Math" w:hAnsi="Cambria Math" w:cs="Cambria Math"/>
            <w:sz w:val="24"/>
            <w:szCs w:val="24"/>
          </w:rPr>
          <m:t>[</m:t>
        </m:r>
        <m:r>
          <m:rPr>
            <m:sty m:val="p"/>
          </m:rPr>
          <w:rPr>
            <w:rFonts w:ascii="Cambria Math" w:hAnsi="Cambria Math" w:cs="Cambria Math"/>
            <w:sz w:val="24"/>
            <w:szCs w:val="24"/>
          </w:rPr>
          <m:t>−</m:t>
        </m:r>
        <m:r>
          <w:rPr>
            <w:rFonts w:ascii="Cambria Math" w:hAnsi="Cambria Math" w:cs="Cambria Math"/>
            <w:sz w:val="24"/>
            <w:szCs w:val="24"/>
          </w:rPr>
          <m:t>3.96</m:t>
        </m:r>
        <m:r>
          <m:rPr>
            <m:sty m:val="p"/>
          </m:rPr>
          <w:rPr>
            <w:rFonts w:ascii="Cambria Math" w:hAnsi="Cambria Math" w:cs="Cambria Math"/>
            <w:sz w:val="24"/>
            <w:szCs w:val="24"/>
          </w:rPr>
          <m:t>%</m:t>
        </m:r>
        <m:r>
          <m:rPr>
            <m:sty m:val="p"/>
          </m:rPr>
          <w:rPr>
            <w:rFonts w:ascii="Cambria Math" w:hAnsi="Cambria Math" w:cs="Cambria Math"/>
            <w:sz w:val="24"/>
            <w:szCs w:val="24"/>
          </w:rPr>
          <m:t>,</m:t>
        </m:r>
        <m:r>
          <m:rPr>
            <m:sty m:val="p"/>
          </m:rPr>
          <w:rPr>
            <w:rFonts w:ascii="Cambria Math" w:hAnsi="Cambria Math" w:cs="Cambria Math"/>
            <w:sz w:val="24"/>
            <w:szCs w:val="24"/>
          </w:rPr>
          <m:t>−</m:t>
        </m:r>
        <m:r>
          <w:rPr>
            <w:rFonts w:ascii="Cambria Math" w:hAnsi="Cambria Math" w:cs="Cambria Math"/>
            <w:sz w:val="24"/>
            <w:szCs w:val="24"/>
          </w:rPr>
          <m:t>1.42</m:t>
        </m:r>
        <m:r>
          <m:rPr>
            <m:sty m:val="p"/>
          </m:rPr>
          <w:rPr>
            <w:rFonts w:ascii="Cambria Math" w:hAnsi="Cambria Math" w:cs="Cambria Math"/>
            <w:sz w:val="24"/>
            <w:szCs w:val="24"/>
          </w:rPr>
          <m:t>%</m:t>
        </m:r>
        <m:r>
          <m:rPr>
            <m:sty m:val="p"/>
          </m:rPr>
          <w:rPr>
            <w:rFonts w:ascii="Cambria Math" w:hAnsi="Cambria Math" w:cs="Cambria Math"/>
            <w:sz w:val="24"/>
            <w:szCs w:val="24"/>
          </w:rPr>
          <m:t>]</m:t>
        </m:r>
      </m:oMath>
      <w:r>
        <w:rPr/>
        <w:t xml:space="preserve"> </w:t>
      </w:r>
      <w:r>
        <w:rPr/>
        <w:t xml:space="preserve">和</w:t>
      </w:r>
      <w:r>
        <w:rPr/>
        <w:t xml:space="preserve"> </w:t>
      </w:r>
      <m:oMath>
        <m:r>
          <m:rPr>
            <m:sty m:val="p"/>
          </m:rPr>
          <w:rPr>
            <w:rFonts w:ascii="Cambria Math" w:hAnsi="Cambria Math" w:cs="Cambria Math"/>
            <w:sz w:val="24"/>
            <w:szCs w:val="24"/>
          </w:rPr>
          <m:t>[</m:t>
        </m:r>
        <m:r>
          <m:rPr>
            <m:sty m:val="p"/>
          </m:rPr>
          <w:rPr>
            <w:rFonts w:ascii="Cambria Math" w:hAnsi="Cambria Math" w:cs="Cambria Math"/>
            <w:sz w:val="24"/>
            <w:szCs w:val="24"/>
          </w:rPr>
          <m:t>−</m:t>
        </m:r>
        <m:r>
          <w:rPr>
            <w:rFonts w:ascii="Cambria Math" w:hAnsi="Cambria Math" w:cs="Cambria Math"/>
            <w:sz w:val="24"/>
            <w:szCs w:val="24"/>
          </w:rPr>
          <m:t>9.24</m:t>
        </m:r>
        <m:r>
          <m:rPr>
            <m:sty m:val="p"/>
          </m:rPr>
          <w:rPr>
            <w:rFonts w:ascii="Cambria Math" w:hAnsi="Cambria Math" w:cs="Cambria Math"/>
            <w:sz w:val="24"/>
            <w:szCs w:val="24"/>
          </w:rPr>
          <m:t>%</m:t>
        </m:r>
        <m:r>
          <m:rPr>
            <m:sty m:val="p"/>
          </m:rPr>
          <w:rPr>
            <w:rFonts w:ascii="Cambria Math" w:hAnsi="Cambria Math" w:cs="Cambria Math"/>
            <w:sz w:val="24"/>
            <w:szCs w:val="24"/>
          </w:rPr>
          <m:t>,</m:t>
        </m:r>
        <m:r>
          <m:rPr>
            <m:sty m:val="p"/>
          </m:rPr>
          <w:rPr>
            <w:rFonts w:ascii="Cambria Math" w:hAnsi="Cambria Math" w:cs="Cambria Math"/>
            <w:sz w:val="24"/>
            <w:szCs w:val="24"/>
          </w:rPr>
          <m:t>−</m:t>
        </m:r>
        <m:r>
          <w:rPr>
            <w:rFonts w:ascii="Cambria Math" w:hAnsi="Cambria Math" w:cs="Cambria Math"/>
            <w:sz w:val="24"/>
            <w:szCs w:val="24"/>
          </w:rPr>
          <m:t>6.17</m:t>
        </m:r>
        <m:r>
          <m:rPr>
            <m:sty m:val="p"/>
          </m:rPr>
          <w:rPr>
            <w:rFonts w:ascii="Cambria Math" w:hAnsi="Cambria Math" w:cs="Cambria Math"/>
            <w:sz w:val="24"/>
            <w:szCs w:val="24"/>
          </w:rPr>
          <m:t>%</m:t>
        </m:r>
        <m:r>
          <m:rPr>
            <m:sty m:val="p"/>
          </m:rPr>
          <w:rPr>
            <w:rFonts w:ascii="Cambria Math" w:hAnsi="Cambria Math" w:cs="Cambria Math"/>
            <w:sz w:val="24"/>
            <w:szCs w:val="24"/>
          </w:rPr>
          <m:t>]</m:t>
        </m:r>
      </m:oMath>
      <w:r>
        <w:rPr/>
        <w:t xml:space="preserve">。这些范围描述当前站点群体的敏感性，十二个站点仍属于同一关联数据来源。附录 B 给出逐站结果。</w:t>
      </w:r>
    </w:p>
    <w:bookmarkEnd w:id="32"/>
    <w:bookmarkStart w:id="34" w:name="历史长度修复与融合的作用"/>
    <w:p>
      <w:pPr>
        <w:pStyle w:val="2"/>
        <w:widowControl/>
      </w:pPr>
      <w:r>
        <w:rPr/>
        <w:t xml:space="preserve">5.4　历史长度、修复与融合的作用</w:t>
      </w:r>
    </w:p>
    <w:p>
      <w:pPr>
        <w:widowControl/>
        <w:spacing w:line="300" w:lineRule="auto"/>
      </w:pPr>
      <w:r>
        <w:rPr/>
        <w:t xml:space="preserve">图 2 在相同自然缺测窗口上交叉比较两种历史长度、目标修复和固定 VAR 融合。原生历史从 192 小时扩展到 8192 小时后，MAE/MSE 由 0.530193/0.435904 降至 0.484839/0.359322，降低 8.55%/17.57%。因此，允许读取长历史的方法不能仅以短历史原生输入作为比较依据。</w:t>
      </w:r>
    </w:p>
    <w:p xmlns:a="http://schemas.openxmlformats.org/drawingml/2006/main" xmlns:pic="http://schemas.openxmlformats.org/drawingml/2006/picture">
      <w:pPr>
        <w:keepNext/>
        <w:keepLines/>
        <w:ind w:firstLine="0"/>
        <w:jc w:val="center"/>
      </w:pPr>
      <w:r>
        <w:rPr/>
        <w:drawing>
          <wp:inline>
            <wp:extent cx="5039999" cy="2073191"/>
            <wp:effectExtent b="0" l="0" r="0" t="0"/>
            <wp:docPr descr="image" title="" id="1" name="Picture"/>
            <a:graphic>
              <a:graphicData uri="http://schemas.openxmlformats.org/drawingml/2006/picture">
                <pic:pic>
                  <pic:nvPicPr>
                    <pic:cNvPr descr="E:/ZMY/Github/TSFM-FAIS/docs/paper_zh/history_repair_fusion_zh.png" id="0" name="Picture"/>
                    <pic:cNvPicPr>
                      <a:picLocks noChangeArrowheads="1" noChangeAspect="1"/>
                    </pic:cNvPicPr>
                  </pic:nvPicPr>
                  <pic:blipFill>
                    <a:blip r:embed="rCurrent2"/>
                    <a:stretch>
                      <a:fillRect/>
                    </a:stretch>
                  </pic:blipFill>
                  <pic:spPr bwMode="auto">
                    <a:xfrm>
                      <a:off x="0" y="0"/>
                      <a:ext cx="5039999" cy="2073191"/>
                    </a:xfrm>
                    <a:prstGeom prst="rect">
                      <a:avLst/>
                    </a:prstGeom>
                    <a:noFill/>
                    <a:ln w="9525">
                      <a:noFill/>
                      <a:headEnd/>
                      <a:tailEnd/>
                    </a:ln>
                  </pic:spPr>
                </pic:pic>
              </a:graphicData>
            </a:graphic>
          </wp:inline>
        </w:drawing>
      </w:r>
    </w:p>
    <w:p>
      <w:pPr>
        <w:keepLines/>
        <w:widowControl/>
        <w:spacing w:line="300" w:lineRule="auto"/>
        <w:ind w:firstLine="0"/>
        <w:jc w:val="center"/>
      </w:pPr>
      <w:r>
        <w:rPr>
          <w:sz w:val="21"/>
          <w:szCs w:val="21"/>
        </w:rPr>
        <w:t xml:space="preserve">图 2　北京 45 个自然缺测窗口上的组件比较。每条曲线保持修复与融合规则不变，仅改变 Chronos-2 接收的历史长度。修复区域和 VAR 滤波窗口均为 192 小时，前缀拟合参数不变。图中为已观察站点的宏平均误差，不包含独立重复实验的不确定性。</w:t>
      </w:r>
    </w:p>
    <w:p>
      <w:pPr>
        <w:widowControl/>
        <w:spacing w:line="300" w:lineRule="auto"/>
      </w:pPr>
      <w:r>
        <w:rPr/>
        <w:t xml:space="preserve">长历史下，仅进行同伴修复的结果为 0.394116/0.254031，固定融合后的结果为 0.388053/0.244688。修复操作已经提供自然缺测收益中的主要部分，融合带来较小的额外改善。仅使用高斯修复同样达到 0.391787/0.252425，相对相同长历史原生输入降低 19.19%/29.75%。这些比较分别刻画额外历史信息、目标修复和统计预测组合的作用，不能把全部收益归于学习式决策机制。</w:t>
      </w:r>
    </w:p>
    <w:p>
      <w:pPr>
        <w:widowControl/>
        <w:spacing w:line="300" w:lineRule="auto"/>
      </w:pPr>
      <w:r>
        <w:rPr/>
        <w:t xml:space="preserve">人工缺测与更长跨度呈现不同排序。人工目标缺测时，主方法为 0.631104/0.811784；局部岭回归修复后采用长历史、仅目标预测，取得更低的 0.507640/0.542087。相对</w:t>
      </w:r>
      <w:r>
        <w:rPr/>
        <w:t xml:space="preserve">“</w:t>
      </w:r>
      <w:r>
        <w:rPr/>
        <w:t xml:space="preserve">长历史原生预测＋VAR</w:t>
      </w:r>
      <w:r>
        <w:rPr/>
        <w:t xml:space="preserve">”</w:t>
      </w:r>
      <w:r>
        <w:rPr/>
        <w:t xml:space="preserve">，主方法的 MAE 略低而 MSE 较高。96 步预测时，主方法为 0.809889/1.328908，长历史仅目标原生预测具有更低的 MAE 0.789801，其 VAR 融合具有更低的 MSE 1.313030。全部比较保持主方法定义不变，不将各面板中更强的行替换为主方法。</w:t>
      </w:r>
    </w:p>
    <w:bookmarkEnd w:id="34"/>
    <w:bookmarkStart w:id="35" w:name="统计组件向-hdb-的迁移"/>
    <w:p>
      <w:pPr>
        <w:pStyle w:val="2"/>
        <w:widowControl/>
      </w:pPr>
      <w:r>
        <w:rPr/>
        <w:t xml:space="preserve">5.5　统计组件向 HDB 的迁移</w:t>
      </w:r>
    </w:p>
    <w:p>
      <w:pPr>
        <w:widowControl/>
        <w:spacing w:line="300" w:lineRule="auto"/>
      </w:pPr>
      <w:r>
        <w:rPr/>
        <w:t xml:space="preserve">表 4 报告三个 HDB 面板，并保留同伴回归主方法尚无对应结果这一边界。高斯目标修复及固定 VAR 融合在相同的前缀拟合信息边界下实现已有统计组件。自然缺口上，长历史仅目标原生预测为 1.178178/3.887765，带同伴的长历史高斯修复为 1.434379/4.706353，进一步融合 VAR 后 MAE 升至 1.546516。已评价长修复中 MAE 最低的</w:t>
      </w:r>
      <w:r>
        <w:rPr/>
        <w:t xml:space="preserve">“</w:t>
      </w:r>
      <w:r>
        <w:rPr/>
        <w:t xml:space="preserve">中位数修复、仅目标预测</w:t>
      </w:r>
      <w:r>
        <w:rPr/>
        <w:t xml:space="preserve">”</w:t>
      </w:r>
      <w:r>
        <w:rPr/>
        <w:t xml:space="preserve">为 1.263786/4.012167，仍比原生仅目标对照高 7.27%/3.20%。另保留两种具有竞争力的查询掩码对照：在保留长原生历史的条件下，分别沿时间维度或时间与分组两个维度限制未知辅助未来表示作为注意力键；两者均不读取真实未来测量。</w:t>
      </w:r>
    </w:p>
    <w:p>
      <w:pPr>
        <w:keepNext/>
        <w:keepLines/>
        <w:widowControl/>
        <w:spacing w:line="300" w:lineRule="auto"/>
        <w:ind w:firstLine="0"/>
        <w:jc w:val="center"/>
      </w:pPr>
      <w:r>
        <w:rPr>
          <w:sz w:val="21"/>
          <w:szCs w:val="21"/>
        </w:rPr>
        <w:t xml:space="preserve">表 4　HDB 组件迁移结果。长历史使用固定上下文上限以内、预测前实际可用的观测。与北京完全一致的同伴回归主方法尚未在 HDB 上测量，高斯各行为单独定义的组件变体。加粗表示表内最低误差。</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2706"/>
        <w:gridCol w:w="934"/>
        <w:gridCol w:w="933"/>
        <w:gridCol w:w="934"/>
        <w:gridCol w:w="933"/>
        <w:gridCol w:w="933"/>
        <w:gridCol w:w="933"/>
      </w:tblGrid>
      <w:tr>
        <w:trPr>
          <w:cantSplit/>
          <w:tblHeader/>
          <w:jc w:val="center"/>
        </w:trPr>
        <w:tc>
          <w:tcPr>
            <w:tcW w:w="2706" w:type="dxa"/>
            <w:tcMar>
              <w:top w:w="55" w:type="dxa"/>
              <w:left w:w="70" w:type="dxa"/>
              <w:bottom w:w="55" w:type="dxa"/>
              <w:right w:w="70" w:type="dxa"/>
            </w:tcMar>
            <w:vAlign w:val="center"/>
          </w:tcPr>
          <w:p>
            <w:pPr>
              <w:keepLines/>
              <w:ind w:firstLine="0"/>
              <w:jc w:val="center"/>
            </w:pPr>
            <w:r>
              <w:rPr>
                <w:sz w:val="18"/>
                <w:szCs w:val="18"/>
                <w:b/>
                <w:bCs/>
              </w:rPr>
              <w:t>方法</w:t>
            </w:r>
          </w:p>
        </w:tc>
        <w:tc>
          <w:tcPr>
            <w:tcW w:w="934" w:type="dxa"/>
            <w:tcMar>
              <w:top w:w="55" w:type="dxa"/>
              <w:left w:w="70" w:type="dxa"/>
              <w:bottom w:w="55" w:type="dxa"/>
              <w:right w:w="70" w:type="dxa"/>
            </w:tcMar>
            <w:vAlign w:val="center"/>
          </w:tcPr>
          <w:p>
            <w:pPr>
              <w:keepLines/>
              <w:ind w:firstLine="0"/>
              <w:jc w:val="center"/>
            </w:pPr>
            <w:r>
              <w:rPr>
                <w:sz w:val="18"/>
                <w:szCs w:val="18"/>
                <w:b/>
                <w:bCs/>
              </w:rPr>
              <w:t>自然缺口</w:t>
              <w:br/>
              <w:t>MAE</w:t>
            </w:r>
          </w:p>
        </w:tc>
        <w:tc>
          <w:tcPr>
            <w:tcW w:w="933" w:type="dxa"/>
            <w:tcMar>
              <w:top w:w="55" w:type="dxa"/>
              <w:left w:w="70" w:type="dxa"/>
              <w:bottom w:w="55" w:type="dxa"/>
              <w:right w:w="70" w:type="dxa"/>
            </w:tcMar>
            <w:vAlign w:val="center"/>
          </w:tcPr>
          <w:p>
            <w:pPr>
              <w:keepLines/>
              <w:ind w:firstLine="0"/>
              <w:jc w:val="center"/>
            </w:pPr>
            <w:r>
              <w:rPr>
                <w:sz w:val="18"/>
                <w:szCs w:val="18"/>
                <w:b/>
                <w:bCs/>
              </w:rPr>
              <w:t>自然缺口</w:t>
              <w:br/>
              <w:t>MSE</w:t>
            </w:r>
          </w:p>
        </w:tc>
        <w:tc>
          <w:tcPr>
            <w:tcW w:w="934" w:type="dxa"/>
            <w:tcMar>
              <w:top w:w="55" w:type="dxa"/>
              <w:left w:w="70" w:type="dxa"/>
              <w:bottom w:w="55" w:type="dxa"/>
              <w:right w:w="70" w:type="dxa"/>
            </w:tcMar>
            <w:vAlign w:val="center"/>
          </w:tcPr>
          <w:p>
            <w:pPr>
              <w:keepLines/>
              <w:ind w:firstLine="0"/>
              <w:jc w:val="center"/>
            </w:pPr>
            <w:r>
              <w:rPr>
                <w:sz w:val="18"/>
                <w:szCs w:val="18"/>
                <w:b/>
                <w:bCs/>
              </w:rPr>
              <w:t>人工缺测</w:t>
              <w:br/>
              <w:t>MAE</w:t>
            </w:r>
          </w:p>
        </w:tc>
        <w:tc>
          <w:tcPr>
            <w:tcW w:w="933" w:type="dxa"/>
            <w:tcMar>
              <w:top w:w="55" w:type="dxa"/>
              <w:left w:w="70" w:type="dxa"/>
              <w:bottom w:w="55" w:type="dxa"/>
              <w:right w:w="70" w:type="dxa"/>
            </w:tcMar>
            <w:vAlign w:val="center"/>
          </w:tcPr>
          <w:p>
            <w:pPr>
              <w:keepLines/>
              <w:ind w:firstLine="0"/>
              <w:jc w:val="center"/>
            </w:pPr>
            <w:r>
              <w:rPr>
                <w:sz w:val="18"/>
                <w:szCs w:val="18"/>
                <w:b/>
                <w:bCs/>
              </w:rPr>
              <w:t>人工缺测</w:t>
              <w:br/>
              <w:t>MSE</w:t>
            </w:r>
          </w:p>
        </w:tc>
        <w:tc>
          <w:tcPr>
            <w:tcW w:w="933" w:type="dxa"/>
            <w:tcMar>
              <w:top w:w="55" w:type="dxa"/>
              <w:left w:w="70" w:type="dxa"/>
              <w:bottom w:w="55" w:type="dxa"/>
              <w:right w:w="70" w:type="dxa"/>
            </w:tcMar>
            <w:vAlign w:val="center"/>
          </w:tcPr>
          <w:p>
            <w:pPr>
              <w:keepLines/>
              <w:ind w:firstLine="0"/>
              <w:jc w:val="center"/>
            </w:pPr>
            <w:r>
              <w:rPr>
                <w:sz w:val="18"/>
                <w:szCs w:val="18"/>
                <w:b/>
                <w:bCs/>
              </w:rPr>
              <w:t>原生网格</w:t>
              <w:br/>
              <w:t>MAE</w:t>
            </w:r>
          </w:p>
        </w:tc>
        <w:tc>
          <w:tcPr>
            <w:tcW w:w="933" w:type="dxa"/>
            <w:tcMar>
              <w:top w:w="55" w:type="dxa"/>
              <w:left w:w="70" w:type="dxa"/>
              <w:bottom w:w="55" w:type="dxa"/>
              <w:right w:w="70" w:type="dxa"/>
            </w:tcMar>
            <w:vAlign w:val="center"/>
          </w:tcPr>
          <w:p>
            <w:pPr>
              <w:keepLines/>
              <w:ind w:firstLine="0"/>
              <w:jc w:val="center"/>
            </w:pPr>
            <w:r>
              <w:rPr>
                <w:sz w:val="18"/>
                <w:szCs w:val="18"/>
                <w:b/>
                <w:bCs/>
              </w:rPr>
              <w:t>原生网格</w:t>
              <w:br/>
              <w:t>MSE</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原生预测，192 小时</w:t>
            </w:r>
          </w:p>
        </w:tc>
        <w:tc>
          <w:tcPr>
            <w:tcW w:w="934" w:type="dxa"/>
            <w:tcMar>
              <w:top w:w="55" w:type="dxa"/>
              <w:left w:w="70" w:type="dxa"/>
              <w:bottom w:w="55" w:type="dxa"/>
              <w:right w:w="70" w:type="dxa"/>
            </w:tcMar>
            <w:vAlign w:val="center"/>
          </w:tcPr>
          <w:p>
            <w:pPr>
              <w:keepLines/>
              <w:ind w:firstLine="0"/>
              <w:jc w:val="center"/>
            </w:pPr>
            <w:r>
              <w:rPr>
                <w:sz w:val="18"/>
                <w:szCs w:val="18"/>
              </w:rPr>
              <w:t xml:space="preserve">1.2617</w:t>
            </w:r>
          </w:p>
        </w:tc>
        <w:tc>
          <w:tcPr>
            <w:tcW w:w="933" w:type="dxa"/>
            <w:tcMar>
              <w:top w:w="55" w:type="dxa"/>
              <w:left w:w="70" w:type="dxa"/>
              <w:bottom w:w="55" w:type="dxa"/>
              <w:right w:w="70" w:type="dxa"/>
            </w:tcMar>
            <w:vAlign w:val="center"/>
          </w:tcPr>
          <w:p>
            <w:pPr>
              <w:keepLines/>
              <w:ind w:firstLine="0"/>
              <w:jc w:val="center"/>
            </w:pPr>
            <w:r>
              <w:rPr>
                <w:sz w:val="18"/>
                <w:szCs w:val="18"/>
              </w:rPr>
              <w:t xml:space="preserve">4.1144</w:t>
            </w:r>
          </w:p>
        </w:tc>
        <w:tc>
          <w:tcPr>
            <w:tcW w:w="934" w:type="dxa"/>
            <w:tcMar>
              <w:top w:w="55" w:type="dxa"/>
              <w:left w:w="70" w:type="dxa"/>
              <w:bottom w:w="55" w:type="dxa"/>
              <w:right w:w="70" w:type="dxa"/>
            </w:tcMar>
            <w:vAlign w:val="center"/>
          </w:tcPr>
          <w:p>
            <w:pPr>
              <w:keepLines/>
              <w:ind w:firstLine="0"/>
              <w:jc w:val="center"/>
            </w:pPr>
            <w:r>
              <w:rPr>
                <w:sz w:val="18"/>
                <w:szCs w:val="18"/>
              </w:rPr>
              <w:t xml:space="preserve">0.6863</w:t>
            </w:r>
          </w:p>
        </w:tc>
        <w:tc>
          <w:tcPr>
            <w:tcW w:w="933" w:type="dxa"/>
            <w:tcMar>
              <w:top w:w="55" w:type="dxa"/>
              <w:left w:w="70" w:type="dxa"/>
              <w:bottom w:w="55" w:type="dxa"/>
              <w:right w:w="70" w:type="dxa"/>
            </w:tcMar>
            <w:vAlign w:val="center"/>
          </w:tcPr>
          <w:p>
            <w:pPr>
              <w:keepLines/>
              <w:ind w:firstLine="0"/>
              <w:jc w:val="center"/>
            </w:pPr>
            <w:r>
              <w:rPr>
                <w:sz w:val="18"/>
                <w:szCs w:val="18"/>
              </w:rPr>
              <w:t xml:space="preserve">1.2566</w:t>
            </w:r>
          </w:p>
        </w:tc>
        <w:tc>
          <w:tcPr>
            <w:tcW w:w="933" w:type="dxa"/>
            <w:tcMar>
              <w:top w:w="55" w:type="dxa"/>
              <w:left w:w="70" w:type="dxa"/>
              <w:bottom w:w="55" w:type="dxa"/>
              <w:right w:w="70" w:type="dxa"/>
            </w:tcMar>
            <w:vAlign w:val="center"/>
          </w:tcPr>
          <w:p>
            <w:pPr>
              <w:keepLines/>
              <w:ind w:firstLine="0"/>
              <w:jc w:val="center"/>
            </w:pPr>
            <w:r>
              <w:rPr>
                <w:sz w:val="18"/>
                <w:szCs w:val="18"/>
              </w:rPr>
              <w:t xml:space="preserve">0.4657</w:t>
            </w:r>
          </w:p>
        </w:tc>
        <w:tc>
          <w:tcPr>
            <w:tcW w:w="933" w:type="dxa"/>
            <w:tcMar>
              <w:top w:w="55" w:type="dxa"/>
              <w:left w:w="70" w:type="dxa"/>
              <w:bottom w:w="55" w:type="dxa"/>
              <w:right w:w="70" w:type="dxa"/>
            </w:tcMar>
            <w:vAlign w:val="center"/>
          </w:tcPr>
          <w:p>
            <w:pPr>
              <w:keepLines/>
              <w:ind w:firstLine="0"/>
              <w:jc w:val="center"/>
            </w:pPr>
            <w:r>
              <w:rPr>
                <w:sz w:val="18"/>
                <w:szCs w:val="18"/>
              </w:rPr>
              <w:t xml:space="preserve">0.6436</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原生预测，长历史</w:t>
            </w:r>
          </w:p>
        </w:tc>
        <w:tc>
          <w:tcPr>
            <w:tcW w:w="934" w:type="dxa"/>
            <w:tcMar>
              <w:top w:w="55" w:type="dxa"/>
              <w:left w:w="70" w:type="dxa"/>
              <w:bottom w:w="55" w:type="dxa"/>
              <w:right w:w="70" w:type="dxa"/>
            </w:tcMar>
            <w:vAlign w:val="center"/>
          </w:tcPr>
          <w:p>
            <w:pPr>
              <w:keepLines/>
              <w:ind w:firstLine="0"/>
              <w:jc w:val="center"/>
            </w:pPr>
            <w:r>
              <w:rPr>
                <w:sz w:val="18"/>
                <w:szCs w:val="18"/>
              </w:rPr>
              <w:t xml:space="preserve">1.2006</w:t>
            </w:r>
          </w:p>
        </w:tc>
        <w:tc>
          <w:tcPr>
            <w:tcW w:w="933" w:type="dxa"/>
            <w:tcMar>
              <w:top w:w="55" w:type="dxa"/>
              <w:left w:w="70" w:type="dxa"/>
              <w:bottom w:w="55" w:type="dxa"/>
              <w:right w:w="70" w:type="dxa"/>
            </w:tcMar>
            <w:vAlign w:val="center"/>
          </w:tcPr>
          <w:p>
            <w:pPr>
              <w:keepLines/>
              <w:ind w:firstLine="0"/>
              <w:jc w:val="center"/>
            </w:pPr>
            <w:r>
              <w:rPr>
                <w:sz w:val="18"/>
                <w:szCs w:val="18"/>
              </w:rPr>
              <w:t xml:space="preserve">3.9136</w:t>
            </w:r>
          </w:p>
        </w:tc>
        <w:tc>
          <w:tcPr>
            <w:tcW w:w="934" w:type="dxa"/>
            <w:tcMar>
              <w:top w:w="55" w:type="dxa"/>
              <w:left w:w="70" w:type="dxa"/>
              <w:bottom w:w="55" w:type="dxa"/>
              <w:right w:w="70" w:type="dxa"/>
            </w:tcMar>
            <w:vAlign w:val="center"/>
          </w:tcPr>
          <w:p>
            <w:pPr>
              <w:keepLines/>
              <w:ind w:firstLine="0"/>
              <w:jc w:val="center"/>
            </w:pPr>
            <w:r>
              <w:rPr>
                <w:sz w:val="18"/>
                <w:szCs w:val="18"/>
              </w:rPr>
              <w:t xml:space="preserve">0.6796</w:t>
            </w:r>
          </w:p>
        </w:tc>
        <w:tc>
          <w:tcPr>
            <w:tcW w:w="933" w:type="dxa"/>
            <w:tcMar>
              <w:top w:w="55" w:type="dxa"/>
              <w:left w:w="70" w:type="dxa"/>
              <w:bottom w:w="55" w:type="dxa"/>
              <w:right w:w="70" w:type="dxa"/>
            </w:tcMar>
            <w:vAlign w:val="center"/>
          </w:tcPr>
          <w:p>
            <w:pPr>
              <w:keepLines/>
              <w:ind w:firstLine="0"/>
              <w:jc w:val="center"/>
            </w:pPr>
            <w:r>
              <w:rPr>
                <w:sz w:val="18"/>
                <w:szCs w:val="18"/>
              </w:rPr>
              <w:t xml:space="preserve">1.3017</w:t>
            </w:r>
          </w:p>
        </w:tc>
        <w:tc>
          <w:tcPr>
            <w:tcW w:w="933" w:type="dxa"/>
            <w:tcMar>
              <w:top w:w="55" w:type="dxa"/>
              <w:left w:w="70" w:type="dxa"/>
              <w:bottom w:w="55" w:type="dxa"/>
              <w:right w:w="70" w:type="dxa"/>
            </w:tcMar>
            <w:vAlign w:val="center"/>
          </w:tcPr>
          <w:p>
            <w:pPr>
              <w:keepLines/>
              <w:ind w:firstLine="0"/>
              <w:jc w:val="center"/>
            </w:pPr>
            <w:r>
              <w:rPr>
                <w:sz w:val="18"/>
                <w:szCs w:val="18"/>
              </w:rPr>
              <w:t xml:space="preserve">0.4488</w:t>
            </w:r>
          </w:p>
        </w:tc>
        <w:tc>
          <w:tcPr>
            <w:tcW w:w="933" w:type="dxa"/>
            <w:tcMar>
              <w:top w:w="55" w:type="dxa"/>
              <w:left w:w="70" w:type="dxa"/>
              <w:bottom w:w="55" w:type="dxa"/>
              <w:right w:w="70" w:type="dxa"/>
            </w:tcMar>
            <w:vAlign w:val="center"/>
          </w:tcPr>
          <w:p>
            <w:pPr>
              <w:keepLines/>
              <w:ind w:firstLine="0"/>
              <w:jc w:val="center"/>
            </w:pPr>
            <w:r>
              <w:rPr>
                <w:sz w:val="18"/>
                <w:szCs w:val="18"/>
              </w:rPr>
              <w:t xml:space="preserve">0.6405</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原生长历史，仅目标</w:t>
            </w:r>
          </w:p>
        </w:tc>
        <w:tc>
          <w:tcPr>
            <w:tcW w:w="934" w:type="dxa"/>
            <w:tcMar>
              <w:top w:w="55" w:type="dxa"/>
              <w:left w:w="70" w:type="dxa"/>
              <w:bottom w:w="55" w:type="dxa"/>
              <w:right w:w="70" w:type="dxa"/>
            </w:tcMar>
            <w:vAlign w:val="center"/>
          </w:tcPr>
          <w:p>
            <w:pPr>
              <w:keepLines/>
              <w:ind w:firstLine="0"/>
              <w:jc w:val="center"/>
            </w:pPr>
            <w:r>
              <w:rPr>
                <w:bCs/>
                <w:b/>
                <w:sz w:val="18"/>
                <w:szCs w:val="18"/>
              </w:rPr>
              <w:t xml:space="preserve">1.1782</w:t>
            </w:r>
          </w:p>
        </w:tc>
        <w:tc>
          <w:tcPr>
            <w:tcW w:w="933" w:type="dxa"/>
            <w:tcMar>
              <w:top w:w="55" w:type="dxa"/>
              <w:left w:w="70" w:type="dxa"/>
              <w:bottom w:w="55" w:type="dxa"/>
              <w:right w:w="70" w:type="dxa"/>
            </w:tcMar>
            <w:vAlign w:val="center"/>
          </w:tcPr>
          <w:p>
            <w:pPr>
              <w:keepLines/>
              <w:ind w:firstLine="0"/>
              <w:jc w:val="center"/>
            </w:pPr>
            <w:r>
              <w:rPr>
                <w:sz w:val="18"/>
                <w:szCs w:val="18"/>
              </w:rPr>
              <w:t xml:space="preserve">3.8878</w:t>
            </w:r>
          </w:p>
        </w:tc>
        <w:tc>
          <w:tcPr>
            <w:tcW w:w="934" w:type="dxa"/>
            <w:tcMar>
              <w:top w:w="55" w:type="dxa"/>
              <w:left w:w="70" w:type="dxa"/>
              <w:bottom w:w="55" w:type="dxa"/>
              <w:right w:w="70" w:type="dxa"/>
            </w:tcMar>
            <w:vAlign w:val="center"/>
          </w:tcPr>
          <w:p>
            <w:pPr>
              <w:keepLines/>
              <w:ind w:firstLine="0"/>
              <w:jc w:val="center"/>
            </w:pPr>
            <w:r>
              <w:rPr>
                <w:sz w:val="18"/>
                <w:szCs w:val="18"/>
              </w:rPr>
              <w:t xml:space="preserve">0.6789</w:t>
            </w:r>
          </w:p>
        </w:tc>
        <w:tc>
          <w:tcPr>
            <w:tcW w:w="933" w:type="dxa"/>
            <w:tcMar>
              <w:top w:w="55" w:type="dxa"/>
              <w:left w:w="70" w:type="dxa"/>
              <w:bottom w:w="55" w:type="dxa"/>
              <w:right w:w="70" w:type="dxa"/>
            </w:tcMar>
            <w:vAlign w:val="center"/>
          </w:tcPr>
          <w:p>
            <w:pPr>
              <w:keepLines/>
              <w:ind w:firstLine="0"/>
              <w:jc w:val="center"/>
            </w:pPr>
            <w:r>
              <w:rPr>
                <w:sz w:val="18"/>
                <w:szCs w:val="18"/>
              </w:rPr>
              <w:t xml:space="preserve">1.3722</w:t>
            </w:r>
          </w:p>
        </w:tc>
        <w:tc>
          <w:tcPr>
            <w:tcW w:w="933" w:type="dxa"/>
            <w:tcMar>
              <w:top w:w="55" w:type="dxa"/>
              <w:left w:w="70" w:type="dxa"/>
              <w:bottom w:w="55" w:type="dxa"/>
              <w:right w:w="70" w:type="dxa"/>
            </w:tcMar>
            <w:vAlign w:val="center"/>
          </w:tcPr>
          <w:p>
            <w:pPr>
              <w:keepLines/>
              <w:ind w:firstLine="0"/>
              <w:jc w:val="center"/>
            </w:pPr>
            <w:r>
              <w:rPr>
                <w:sz w:val="18"/>
                <w:szCs w:val="18"/>
              </w:rPr>
              <w:t xml:space="preserve">0.4521</w:t>
            </w:r>
          </w:p>
        </w:tc>
        <w:tc>
          <w:tcPr>
            <w:tcW w:w="933" w:type="dxa"/>
            <w:tcMar>
              <w:top w:w="55" w:type="dxa"/>
              <w:left w:w="70" w:type="dxa"/>
              <w:bottom w:w="55" w:type="dxa"/>
              <w:right w:w="70" w:type="dxa"/>
            </w:tcMar>
            <w:vAlign w:val="center"/>
          </w:tcPr>
          <w:p>
            <w:pPr>
              <w:keepLines/>
              <w:ind w:firstLine="0"/>
              <w:jc w:val="center"/>
            </w:pPr>
            <w:r>
              <w:rPr>
                <w:sz w:val="18"/>
                <w:szCs w:val="18"/>
              </w:rPr>
              <w:t xml:space="preserve">0.6482</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VAR</w:t>
            </w:r>
          </w:p>
        </w:tc>
        <w:tc>
          <w:tcPr>
            <w:tcW w:w="934" w:type="dxa"/>
            <w:tcMar>
              <w:top w:w="55" w:type="dxa"/>
              <w:left w:w="70" w:type="dxa"/>
              <w:bottom w:w="55" w:type="dxa"/>
              <w:right w:w="70" w:type="dxa"/>
            </w:tcMar>
            <w:vAlign w:val="center"/>
          </w:tcPr>
          <w:p>
            <w:pPr>
              <w:keepLines/>
              <w:ind w:firstLine="0"/>
              <w:jc w:val="center"/>
            </w:pPr>
            <w:r>
              <w:rPr>
                <w:sz w:val="18"/>
                <w:szCs w:val="18"/>
              </w:rPr>
              <w:t xml:space="preserve">1.7269</w:t>
            </w:r>
          </w:p>
        </w:tc>
        <w:tc>
          <w:tcPr>
            <w:tcW w:w="933" w:type="dxa"/>
            <w:tcMar>
              <w:top w:w="55" w:type="dxa"/>
              <w:left w:w="70" w:type="dxa"/>
              <w:bottom w:w="55" w:type="dxa"/>
              <w:right w:w="70" w:type="dxa"/>
            </w:tcMar>
            <w:vAlign w:val="center"/>
          </w:tcPr>
          <w:p>
            <w:pPr>
              <w:keepLines/>
              <w:ind w:firstLine="0"/>
              <w:jc w:val="center"/>
            </w:pPr>
            <w:r>
              <w:rPr>
                <w:sz w:val="18"/>
                <w:szCs w:val="18"/>
              </w:rPr>
              <w:t xml:space="preserve">4.9909</w:t>
            </w:r>
          </w:p>
        </w:tc>
        <w:tc>
          <w:tcPr>
            <w:tcW w:w="934" w:type="dxa"/>
            <w:tcMar>
              <w:top w:w="55" w:type="dxa"/>
              <w:left w:w="70" w:type="dxa"/>
              <w:bottom w:w="55" w:type="dxa"/>
              <w:right w:w="70" w:type="dxa"/>
            </w:tcMar>
            <w:vAlign w:val="center"/>
          </w:tcPr>
          <w:p>
            <w:pPr>
              <w:keepLines/>
              <w:ind w:firstLine="0"/>
              <w:jc w:val="center"/>
            </w:pPr>
            <w:r>
              <w:rPr>
                <w:sz w:val="18"/>
                <w:szCs w:val="18"/>
              </w:rPr>
              <w:t xml:space="preserve">1.2949</w:t>
            </w:r>
          </w:p>
        </w:tc>
        <w:tc>
          <w:tcPr>
            <w:tcW w:w="933" w:type="dxa"/>
            <w:tcMar>
              <w:top w:w="55" w:type="dxa"/>
              <w:left w:w="70" w:type="dxa"/>
              <w:bottom w:w="55" w:type="dxa"/>
              <w:right w:w="70" w:type="dxa"/>
            </w:tcMar>
            <w:vAlign w:val="center"/>
          </w:tcPr>
          <w:p>
            <w:pPr>
              <w:keepLines/>
              <w:ind w:firstLine="0"/>
              <w:jc w:val="center"/>
            </w:pPr>
            <w:r>
              <w:rPr>
                <w:sz w:val="18"/>
                <w:szCs w:val="18"/>
              </w:rPr>
              <w:t xml:space="preserve">3.1104</w:t>
            </w:r>
          </w:p>
        </w:tc>
        <w:tc>
          <w:tcPr>
            <w:tcW w:w="933" w:type="dxa"/>
            <w:tcMar>
              <w:top w:w="55" w:type="dxa"/>
              <w:left w:w="70" w:type="dxa"/>
              <w:bottom w:w="55" w:type="dxa"/>
              <w:right w:w="70" w:type="dxa"/>
            </w:tcMar>
            <w:vAlign w:val="center"/>
          </w:tcPr>
          <w:p>
            <w:pPr>
              <w:keepLines/>
              <w:ind w:firstLine="0"/>
              <w:jc w:val="center"/>
            </w:pPr>
            <w:r>
              <w:rPr>
                <w:sz w:val="18"/>
                <w:szCs w:val="18"/>
              </w:rPr>
              <w:t xml:space="preserve">1.1826</w:t>
            </w:r>
          </w:p>
        </w:tc>
        <w:tc>
          <w:tcPr>
            <w:tcW w:w="933" w:type="dxa"/>
            <w:tcMar>
              <w:top w:w="55" w:type="dxa"/>
              <w:left w:w="70" w:type="dxa"/>
              <w:bottom w:w="55" w:type="dxa"/>
              <w:right w:w="70" w:type="dxa"/>
            </w:tcMar>
            <w:vAlign w:val="center"/>
          </w:tcPr>
          <w:p>
            <w:pPr>
              <w:keepLines/>
              <w:ind w:firstLine="0"/>
              <w:jc w:val="center"/>
            </w:pPr>
            <w:r>
              <w:rPr>
                <w:sz w:val="18"/>
                <w:szCs w:val="18"/>
              </w:rPr>
              <w:t xml:space="preserve">2.7344</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原生长历史＋VAR</w:t>
            </w:r>
          </w:p>
        </w:tc>
        <w:tc>
          <w:tcPr>
            <w:tcW w:w="934" w:type="dxa"/>
            <w:tcMar>
              <w:top w:w="55" w:type="dxa"/>
              <w:left w:w="70" w:type="dxa"/>
              <w:bottom w:w="55" w:type="dxa"/>
              <w:right w:w="70" w:type="dxa"/>
            </w:tcMar>
            <w:vAlign w:val="center"/>
          </w:tcPr>
          <w:p>
            <w:pPr>
              <w:keepLines/>
              <w:ind w:firstLine="0"/>
              <w:jc w:val="center"/>
            </w:pPr>
            <w:r>
              <w:rPr>
                <w:sz w:val="18"/>
                <w:szCs w:val="18"/>
              </w:rPr>
              <w:t xml:space="preserve">1.4071</w:t>
            </w:r>
          </w:p>
        </w:tc>
        <w:tc>
          <w:tcPr>
            <w:tcW w:w="933" w:type="dxa"/>
            <w:tcMar>
              <w:top w:w="55" w:type="dxa"/>
              <w:left w:w="70" w:type="dxa"/>
              <w:bottom w:w="55" w:type="dxa"/>
              <w:right w:w="70" w:type="dxa"/>
            </w:tcMar>
            <w:vAlign w:val="center"/>
          </w:tcPr>
          <w:p>
            <w:pPr>
              <w:keepLines/>
              <w:ind w:firstLine="0"/>
              <w:jc w:val="center"/>
            </w:pPr>
            <w:r>
              <w:rPr>
                <w:sz w:val="18"/>
                <w:szCs w:val="18"/>
              </w:rPr>
              <w:t xml:space="preserve">3.9467</w:t>
            </w:r>
          </w:p>
        </w:tc>
        <w:tc>
          <w:tcPr>
            <w:tcW w:w="934" w:type="dxa"/>
            <w:tcMar>
              <w:top w:w="55" w:type="dxa"/>
              <w:left w:w="70" w:type="dxa"/>
              <w:bottom w:w="55" w:type="dxa"/>
              <w:right w:w="70" w:type="dxa"/>
            </w:tcMar>
            <w:vAlign w:val="center"/>
          </w:tcPr>
          <w:p>
            <w:pPr>
              <w:keepLines/>
              <w:ind w:firstLine="0"/>
              <w:jc w:val="center"/>
            </w:pPr>
            <w:r>
              <w:rPr>
                <w:sz w:val="18"/>
                <w:szCs w:val="18"/>
              </w:rPr>
              <w:t xml:space="preserve">0.8507</w:t>
            </w:r>
          </w:p>
        </w:tc>
        <w:tc>
          <w:tcPr>
            <w:tcW w:w="933" w:type="dxa"/>
            <w:tcMar>
              <w:top w:w="55" w:type="dxa"/>
              <w:left w:w="70" w:type="dxa"/>
              <w:bottom w:w="55" w:type="dxa"/>
              <w:right w:w="70" w:type="dxa"/>
            </w:tcMar>
            <w:vAlign w:val="center"/>
          </w:tcPr>
          <w:p>
            <w:pPr>
              <w:keepLines/>
              <w:ind w:firstLine="0"/>
              <w:jc w:val="center"/>
            </w:pPr>
            <w:r>
              <w:rPr>
                <w:sz w:val="18"/>
                <w:szCs w:val="18"/>
              </w:rPr>
              <w:t xml:space="preserve">1.3853</w:t>
            </w:r>
          </w:p>
        </w:tc>
        <w:tc>
          <w:tcPr>
            <w:tcW w:w="933" w:type="dxa"/>
            <w:tcMar>
              <w:top w:w="55" w:type="dxa"/>
              <w:left w:w="70" w:type="dxa"/>
              <w:bottom w:w="55" w:type="dxa"/>
              <w:right w:w="70" w:type="dxa"/>
            </w:tcMar>
            <w:vAlign w:val="center"/>
          </w:tcPr>
          <w:p>
            <w:pPr>
              <w:keepLines/>
              <w:ind w:firstLine="0"/>
              <w:jc w:val="center"/>
            </w:pPr>
            <w:r>
              <w:rPr>
                <w:sz w:val="18"/>
                <w:szCs w:val="18"/>
              </w:rPr>
              <w:t xml:space="preserve">0.7319</w:t>
            </w:r>
          </w:p>
        </w:tc>
        <w:tc>
          <w:tcPr>
            <w:tcW w:w="933" w:type="dxa"/>
            <w:tcMar>
              <w:top w:w="55" w:type="dxa"/>
              <w:left w:w="70" w:type="dxa"/>
              <w:bottom w:w="55" w:type="dxa"/>
              <w:right w:w="70" w:type="dxa"/>
            </w:tcMar>
            <w:vAlign w:val="center"/>
          </w:tcPr>
          <w:p>
            <w:pPr>
              <w:keepLines/>
              <w:ind w:firstLine="0"/>
              <w:jc w:val="center"/>
            </w:pPr>
            <w:r>
              <w:rPr>
                <w:sz w:val="18"/>
                <w:szCs w:val="18"/>
              </w:rPr>
              <w:t xml:space="preserve">1.0201</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高斯修复，长历史</w:t>
            </w:r>
          </w:p>
        </w:tc>
        <w:tc>
          <w:tcPr>
            <w:tcW w:w="934" w:type="dxa"/>
            <w:tcMar>
              <w:top w:w="55" w:type="dxa"/>
              <w:left w:w="70" w:type="dxa"/>
              <w:bottom w:w="55" w:type="dxa"/>
              <w:right w:w="70" w:type="dxa"/>
            </w:tcMar>
            <w:vAlign w:val="center"/>
          </w:tcPr>
          <w:p>
            <w:pPr>
              <w:keepLines/>
              <w:ind w:firstLine="0"/>
              <w:jc w:val="center"/>
            </w:pPr>
            <w:r>
              <w:rPr>
                <w:sz w:val="18"/>
                <w:szCs w:val="18"/>
              </w:rPr>
              <w:t xml:space="preserve">1.4344</w:t>
            </w:r>
          </w:p>
        </w:tc>
        <w:tc>
          <w:tcPr>
            <w:tcW w:w="933" w:type="dxa"/>
            <w:tcMar>
              <w:top w:w="55" w:type="dxa"/>
              <w:left w:w="70" w:type="dxa"/>
              <w:bottom w:w="55" w:type="dxa"/>
              <w:right w:w="70" w:type="dxa"/>
            </w:tcMar>
            <w:vAlign w:val="center"/>
          </w:tcPr>
          <w:p>
            <w:pPr>
              <w:keepLines/>
              <w:ind w:firstLine="0"/>
              <w:jc w:val="center"/>
            </w:pPr>
            <w:r>
              <w:rPr>
                <w:sz w:val="18"/>
                <w:szCs w:val="18"/>
              </w:rPr>
              <w:t xml:space="preserve">4.7064</w:t>
            </w:r>
          </w:p>
        </w:tc>
        <w:tc>
          <w:tcPr>
            <w:tcW w:w="934" w:type="dxa"/>
            <w:tcMar>
              <w:top w:w="55" w:type="dxa"/>
              <w:left w:w="70" w:type="dxa"/>
              <w:bottom w:w="55" w:type="dxa"/>
              <w:right w:w="70" w:type="dxa"/>
            </w:tcMar>
            <w:vAlign w:val="center"/>
          </w:tcPr>
          <w:p>
            <w:pPr>
              <w:keepLines/>
              <w:ind w:firstLine="0"/>
              <w:jc w:val="center"/>
            </w:pPr>
            <w:r>
              <w:rPr>
                <w:sz w:val="18"/>
                <w:szCs w:val="18"/>
              </w:rPr>
              <w:t xml:space="preserve">0.9145</w:t>
            </w:r>
          </w:p>
        </w:tc>
        <w:tc>
          <w:tcPr>
            <w:tcW w:w="933" w:type="dxa"/>
            <w:tcMar>
              <w:top w:w="55" w:type="dxa"/>
              <w:left w:w="70" w:type="dxa"/>
              <w:bottom w:w="55" w:type="dxa"/>
              <w:right w:w="70" w:type="dxa"/>
            </w:tcMar>
            <w:vAlign w:val="center"/>
          </w:tcPr>
          <w:p>
            <w:pPr>
              <w:keepLines/>
              <w:ind w:firstLine="0"/>
              <w:jc w:val="center"/>
            </w:pPr>
            <w:r>
              <w:rPr>
                <w:sz w:val="18"/>
                <w:szCs w:val="18"/>
              </w:rPr>
              <w:t xml:space="preserve">2.1494</w:t>
            </w:r>
          </w:p>
        </w:tc>
        <w:tc>
          <w:tcPr>
            <w:tcW w:w="933" w:type="dxa"/>
            <w:tcMar>
              <w:top w:w="55" w:type="dxa"/>
              <w:left w:w="70" w:type="dxa"/>
              <w:bottom w:w="55" w:type="dxa"/>
              <w:right w:w="70" w:type="dxa"/>
            </w:tcMar>
            <w:vAlign w:val="center"/>
          </w:tcPr>
          <w:p>
            <w:pPr>
              <w:keepLines/>
              <w:ind w:firstLine="0"/>
              <w:jc w:val="center"/>
            </w:pPr>
            <w:r>
              <w:rPr>
                <w:sz w:val="18"/>
                <w:szCs w:val="18"/>
              </w:rPr>
              <w:t xml:space="preserve">0.4483</w:t>
            </w:r>
          </w:p>
        </w:tc>
        <w:tc>
          <w:tcPr>
            <w:tcW w:w="933" w:type="dxa"/>
            <w:tcMar>
              <w:top w:w="55" w:type="dxa"/>
              <w:left w:w="70" w:type="dxa"/>
              <w:bottom w:w="55" w:type="dxa"/>
              <w:right w:w="70" w:type="dxa"/>
            </w:tcMar>
            <w:vAlign w:val="center"/>
          </w:tcPr>
          <w:p>
            <w:pPr>
              <w:keepLines/>
              <w:ind w:firstLine="0"/>
              <w:jc w:val="center"/>
            </w:pPr>
            <w:r>
              <w:rPr>
                <w:sz w:val="18"/>
                <w:szCs w:val="18"/>
              </w:rPr>
              <w:t xml:space="preserve">0.6424</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高斯长历史修复＋VAR</w:t>
            </w:r>
          </w:p>
        </w:tc>
        <w:tc>
          <w:tcPr>
            <w:tcW w:w="934" w:type="dxa"/>
            <w:tcMar>
              <w:top w:w="55" w:type="dxa"/>
              <w:left w:w="70" w:type="dxa"/>
              <w:bottom w:w="55" w:type="dxa"/>
              <w:right w:w="70" w:type="dxa"/>
            </w:tcMar>
            <w:vAlign w:val="center"/>
          </w:tcPr>
          <w:p>
            <w:pPr>
              <w:keepLines/>
              <w:ind w:firstLine="0"/>
              <w:jc w:val="center"/>
            </w:pPr>
            <w:r>
              <w:rPr>
                <w:sz w:val="18"/>
                <w:szCs w:val="18"/>
              </w:rPr>
              <w:t xml:space="preserve">1.5465</w:t>
            </w:r>
          </w:p>
        </w:tc>
        <w:tc>
          <w:tcPr>
            <w:tcW w:w="933" w:type="dxa"/>
            <w:tcMar>
              <w:top w:w="55" w:type="dxa"/>
              <w:left w:w="70" w:type="dxa"/>
              <w:bottom w:w="55" w:type="dxa"/>
              <w:right w:w="70" w:type="dxa"/>
            </w:tcMar>
            <w:vAlign w:val="center"/>
          </w:tcPr>
          <w:p>
            <w:pPr>
              <w:keepLines/>
              <w:ind w:firstLine="0"/>
              <w:jc w:val="center"/>
            </w:pPr>
            <w:r>
              <w:rPr>
                <w:sz w:val="18"/>
                <w:szCs w:val="18"/>
              </w:rPr>
              <w:t xml:space="preserve">4.5873</w:t>
            </w:r>
          </w:p>
        </w:tc>
        <w:tc>
          <w:tcPr>
            <w:tcW w:w="934" w:type="dxa"/>
            <w:tcMar>
              <w:top w:w="55" w:type="dxa"/>
              <w:left w:w="70" w:type="dxa"/>
              <w:bottom w:w="55" w:type="dxa"/>
              <w:right w:w="70" w:type="dxa"/>
            </w:tcMar>
            <w:vAlign w:val="center"/>
          </w:tcPr>
          <w:p>
            <w:pPr>
              <w:keepLines/>
              <w:ind w:firstLine="0"/>
              <w:jc w:val="center"/>
            </w:pPr>
            <w:r>
              <w:rPr>
                <w:sz w:val="18"/>
                <w:szCs w:val="18"/>
              </w:rPr>
              <w:t xml:space="preserve">1.0598</w:t>
            </w:r>
          </w:p>
        </w:tc>
        <w:tc>
          <w:tcPr>
            <w:tcW w:w="933" w:type="dxa"/>
            <w:tcMar>
              <w:top w:w="55" w:type="dxa"/>
              <w:left w:w="70" w:type="dxa"/>
              <w:bottom w:w="55" w:type="dxa"/>
              <w:right w:w="70" w:type="dxa"/>
            </w:tcMar>
            <w:vAlign w:val="center"/>
          </w:tcPr>
          <w:p>
            <w:pPr>
              <w:keepLines/>
              <w:ind w:firstLine="0"/>
              <w:jc w:val="center"/>
            </w:pPr>
            <w:r>
              <w:rPr>
                <w:sz w:val="18"/>
                <w:szCs w:val="18"/>
              </w:rPr>
              <w:t xml:space="preserve">2.3915</w:t>
            </w:r>
          </w:p>
        </w:tc>
        <w:tc>
          <w:tcPr>
            <w:tcW w:w="933" w:type="dxa"/>
            <w:tcMar>
              <w:top w:w="55" w:type="dxa"/>
              <w:left w:w="70" w:type="dxa"/>
              <w:bottom w:w="55" w:type="dxa"/>
              <w:right w:w="70" w:type="dxa"/>
            </w:tcMar>
            <w:vAlign w:val="center"/>
          </w:tcPr>
          <w:p>
            <w:pPr>
              <w:keepLines/>
              <w:ind w:firstLine="0"/>
              <w:jc w:val="center"/>
            </w:pPr>
            <w:r>
              <w:rPr>
                <w:sz w:val="18"/>
                <w:szCs w:val="18"/>
              </w:rPr>
              <w:t xml:space="preserve">0.7324</w:t>
            </w:r>
          </w:p>
        </w:tc>
        <w:tc>
          <w:tcPr>
            <w:tcW w:w="933" w:type="dxa"/>
            <w:tcMar>
              <w:top w:w="55" w:type="dxa"/>
              <w:left w:w="70" w:type="dxa"/>
              <w:bottom w:w="55" w:type="dxa"/>
              <w:right w:w="70" w:type="dxa"/>
            </w:tcMar>
            <w:vAlign w:val="center"/>
          </w:tcPr>
          <w:p>
            <w:pPr>
              <w:keepLines/>
              <w:ind w:firstLine="0"/>
              <w:jc w:val="center"/>
            </w:pPr>
            <w:r>
              <w:rPr>
                <w:sz w:val="18"/>
                <w:szCs w:val="18"/>
              </w:rPr>
              <w:t xml:space="preserve">1.0205</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中位数长历史修复，仅目标</w:t>
            </w:r>
          </w:p>
        </w:tc>
        <w:tc>
          <w:tcPr>
            <w:tcW w:w="934" w:type="dxa"/>
            <w:tcMar>
              <w:top w:w="55" w:type="dxa"/>
              <w:left w:w="70" w:type="dxa"/>
              <w:bottom w:w="55" w:type="dxa"/>
              <w:right w:w="70" w:type="dxa"/>
            </w:tcMar>
            <w:vAlign w:val="center"/>
          </w:tcPr>
          <w:p>
            <w:pPr>
              <w:keepLines/>
              <w:ind w:firstLine="0"/>
              <w:jc w:val="center"/>
            </w:pPr>
            <w:r>
              <w:rPr>
                <w:sz w:val="18"/>
                <w:szCs w:val="18"/>
              </w:rPr>
              <w:t xml:space="preserve">1.2638</w:t>
            </w:r>
          </w:p>
        </w:tc>
        <w:tc>
          <w:tcPr>
            <w:tcW w:w="933" w:type="dxa"/>
            <w:tcMar>
              <w:top w:w="55" w:type="dxa"/>
              <w:left w:w="70" w:type="dxa"/>
              <w:bottom w:w="55" w:type="dxa"/>
              <w:right w:w="70" w:type="dxa"/>
            </w:tcMar>
            <w:vAlign w:val="center"/>
          </w:tcPr>
          <w:p>
            <w:pPr>
              <w:keepLines/>
              <w:ind w:firstLine="0"/>
              <w:jc w:val="center"/>
            </w:pPr>
            <w:r>
              <w:rPr>
                <w:sz w:val="18"/>
                <w:szCs w:val="18"/>
              </w:rPr>
              <w:t xml:space="preserve">4.0122</w:t>
            </w:r>
          </w:p>
        </w:tc>
        <w:tc>
          <w:tcPr>
            <w:tcW w:w="934" w:type="dxa"/>
            <w:tcMar>
              <w:top w:w="55" w:type="dxa"/>
              <w:left w:w="70" w:type="dxa"/>
              <w:bottom w:w="55" w:type="dxa"/>
              <w:right w:w="70" w:type="dxa"/>
            </w:tcMar>
            <w:vAlign w:val="center"/>
          </w:tcPr>
          <w:p>
            <w:pPr>
              <w:keepLines/>
              <w:ind w:firstLine="0"/>
              <w:jc w:val="center"/>
            </w:pPr>
            <w:r>
              <w:rPr>
                <w:sz w:val="18"/>
                <w:szCs w:val="18"/>
              </w:rPr>
              <w:t xml:space="preserve">1.2083</w:t>
            </w:r>
          </w:p>
        </w:tc>
        <w:tc>
          <w:tcPr>
            <w:tcW w:w="933" w:type="dxa"/>
            <w:tcMar>
              <w:top w:w="55" w:type="dxa"/>
              <w:left w:w="70" w:type="dxa"/>
              <w:bottom w:w="55" w:type="dxa"/>
              <w:right w:w="70" w:type="dxa"/>
            </w:tcMar>
            <w:vAlign w:val="center"/>
          </w:tcPr>
          <w:p>
            <w:pPr>
              <w:keepLines/>
              <w:ind w:firstLine="0"/>
              <w:jc w:val="center"/>
            </w:pPr>
            <w:r>
              <w:rPr>
                <w:sz w:val="18"/>
                <w:szCs w:val="18"/>
              </w:rPr>
              <w:t xml:space="preserve">2.3544</w:t>
            </w:r>
          </w:p>
        </w:tc>
        <w:tc>
          <w:tcPr>
            <w:tcW w:w="933" w:type="dxa"/>
            <w:tcMar>
              <w:top w:w="55" w:type="dxa"/>
              <w:left w:w="70" w:type="dxa"/>
              <w:bottom w:w="55" w:type="dxa"/>
              <w:right w:w="70" w:type="dxa"/>
            </w:tcMar>
            <w:vAlign w:val="center"/>
          </w:tcPr>
          <w:p>
            <w:pPr>
              <w:keepLines/>
              <w:ind w:firstLine="0"/>
              <w:jc w:val="center"/>
            </w:pPr>
            <w:r>
              <w:rPr>
                <w:sz w:val="18"/>
                <w:szCs w:val="18"/>
              </w:rPr>
              <w:t xml:space="preserve">0.4528</w:t>
            </w:r>
          </w:p>
        </w:tc>
        <w:tc>
          <w:tcPr>
            <w:tcW w:w="933" w:type="dxa"/>
            <w:tcMar>
              <w:top w:w="55" w:type="dxa"/>
              <w:left w:w="70" w:type="dxa"/>
              <w:bottom w:w="55" w:type="dxa"/>
              <w:right w:w="70" w:type="dxa"/>
            </w:tcMar>
            <w:vAlign w:val="center"/>
          </w:tcPr>
          <w:p>
            <w:pPr>
              <w:keepLines/>
              <w:ind w:firstLine="0"/>
              <w:jc w:val="center"/>
            </w:pPr>
            <w:r>
              <w:rPr>
                <w:sz w:val="18"/>
                <w:szCs w:val="18"/>
              </w:rPr>
              <w:t xml:space="preserve">0.6495</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中位数长历史修复，含同伴</w:t>
            </w:r>
          </w:p>
        </w:tc>
        <w:tc>
          <w:tcPr>
            <w:tcW w:w="934" w:type="dxa"/>
            <w:tcMar>
              <w:top w:w="55" w:type="dxa"/>
              <w:left w:w="70" w:type="dxa"/>
              <w:bottom w:w="55" w:type="dxa"/>
              <w:right w:w="70" w:type="dxa"/>
            </w:tcMar>
            <w:vAlign w:val="center"/>
          </w:tcPr>
          <w:p>
            <w:pPr>
              <w:keepLines/>
              <w:ind w:firstLine="0"/>
              <w:jc w:val="center"/>
            </w:pPr>
            <w:r>
              <w:rPr>
                <w:sz w:val="18"/>
                <w:szCs w:val="18"/>
              </w:rPr>
              <w:t xml:space="preserve">1.2662</w:t>
            </w:r>
          </w:p>
        </w:tc>
        <w:tc>
          <w:tcPr>
            <w:tcW w:w="933" w:type="dxa"/>
            <w:tcMar>
              <w:top w:w="55" w:type="dxa"/>
              <w:left w:w="70" w:type="dxa"/>
              <w:bottom w:w="55" w:type="dxa"/>
              <w:right w:w="70" w:type="dxa"/>
            </w:tcMar>
            <w:vAlign w:val="center"/>
          </w:tcPr>
          <w:p>
            <w:pPr>
              <w:keepLines/>
              <w:ind w:firstLine="0"/>
              <w:jc w:val="center"/>
            </w:pPr>
            <w:r>
              <w:rPr>
                <w:sz w:val="18"/>
                <w:szCs w:val="18"/>
              </w:rPr>
              <w:t xml:space="preserve">3.9810</w:t>
            </w:r>
          </w:p>
        </w:tc>
        <w:tc>
          <w:tcPr>
            <w:tcW w:w="934" w:type="dxa"/>
            <w:tcMar>
              <w:top w:w="55" w:type="dxa"/>
              <w:left w:w="70" w:type="dxa"/>
              <w:bottom w:w="55" w:type="dxa"/>
              <w:right w:w="70" w:type="dxa"/>
            </w:tcMar>
            <w:vAlign w:val="center"/>
          </w:tcPr>
          <w:p>
            <w:pPr>
              <w:keepLines/>
              <w:ind w:firstLine="0"/>
              <w:jc w:val="center"/>
            </w:pPr>
            <w:r>
              <w:rPr>
                <w:sz w:val="18"/>
                <w:szCs w:val="18"/>
              </w:rPr>
              <w:t xml:space="preserve">1.1726</w:t>
            </w:r>
          </w:p>
        </w:tc>
        <w:tc>
          <w:tcPr>
            <w:tcW w:w="933" w:type="dxa"/>
            <w:tcMar>
              <w:top w:w="55" w:type="dxa"/>
              <w:left w:w="70" w:type="dxa"/>
              <w:bottom w:w="55" w:type="dxa"/>
              <w:right w:w="70" w:type="dxa"/>
            </w:tcMar>
            <w:vAlign w:val="center"/>
          </w:tcPr>
          <w:p>
            <w:pPr>
              <w:keepLines/>
              <w:ind w:firstLine="0"/>
              <w:jc w:val="center"/>
            </w:pPr>
            <w:r>
              <w:rPr>
                <w:sz w:val="18"/>
                <w:szCs w:val="18"/>
              </w:rPr>
              <w:t xml:space="preserve">2.2521</w:t>
            </w:r>
          </w:p>
        </w:tc>
        <w:tc>
          <w:tcPr>
            <w:tcW w:w="933" w:type="dxa"/>
            <w:tcMar>
              <w:top w:w="55" w:type="dxa"/>
              <w:left w:w="70" w:type="dxa"/>
              <w:bottom w:w="55" w:type="dxa"/>
              <w:right w:w="70" w:type="dxa"/>
            </w:tcMar>
            <w:vAlign w:val="center"/>
          </w:tcPr>
          <w:p>
            <w:pPr>
              <w:keepLines/>
              <w:ind w:firstLine="0"/>
              <w:jc w:val="center"/>
            </w:pPr>
            <w:r>
              <w:rPr>
                <w:sz w:val="18"/>
                <w:szCs w:val="18"/>
              </w:rPr>
              <w:t xml:space="preserve">0.4477</w:t>
            </w:r>
          </w:p>
        </w:tc>
        <w:tc>
          <w:tcPr>
            <w:tcW w:w="933" w:type="dxa"/>
            <w:tcMar>
              <w:top w:w="55" w:type="dxa"/>
              <w:left w:w="70" w:type="dxa"/>
              <w:bottom w:w="55" w:type="dxa"/>
              <w:right w:w="70" w:type="dxa"/>
            </w:tcMar>
            <w:vAlign w:val="center"/>
          </w:tcPr>
          <w:p>
            <w:pPr>
              <w:keepLines/>
              <w:ind w:firstLine="0"/>
              <w:jc w:val="center"/>
            </w:pPr>
            <w:r>
              <w:rPr>
                <w:bCs/>
                <w:b/>
                <w:sz w:val="18"/>
                <w:szCs w:val="18"/>
              </w:rPr>
              <w:t xml:space="preserve">0.6380</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辅助查询掩码，时间</w:t>
            </w:r>
          </w:p>
        </w:tc>
        <w:tc>
          <w:tcPr>
            <w:tcW w:w="934" w:type="dxa"/>
            <w:tcMar>
              <w:top w:w="55" w:type="dxa"/>
              <w:left w:w="70" w:type="dxa"/>
              <w:bottom w:w="55" w:type="dxa"/>
              <w:right w:w="70" w:type="dxa"/>
            </w:tcMar>
            <w:vAlign w:val="center"/>
          </w:tcPr>
          <w:p>
            <w:pPr>
              <w:keepLines/>
              <w:ind w:firstLine="0"/>
              <w:jc w:val="center"/>
            </w:pPr>
            <w:r>
              <w:rPr>
                <w:sz w:val="18"/>
                <w:szCs w:val="18"/>
              </w:rPr>
              <w:t xml:space="preserve">1.1938</w:t>
            </w:r>
          </w:p>
        </w:tc>
        <w:tc>
          <w:tcPr>
            <w:tcW w:w="933" w:type="dxa"/>
            <w:tcMar>
              <w:top w:w="55" w:type="dxa"/>
              <w:left w:w="70" w:type="dxa"/>
              <w:bottom w:w="55" w:type="dxa"/>
              <w:right w:w="70" w:type="dxa"/>
            </w:tcMar>
            <w:vAlign w:val="center"/>
          </w:tcPr>
          <w:p>
            <w:pPr>
              <w:keepLines/>
              <w:ind w:firstLine="0"/>
              <w:jc w:val="center"/>
            </w:pPr>
            <w:r>
              <w:rPr>
                <w:sz w:val="18"/>
                <w:szCs w:val="18"/>
              </w:rPr>
              <w:t xml:space="preserve">3.9026</w:t>
            </w:r>
          </w:p>
        </w:tc>
        <w:tc>
          <w:tcPr>
            <w:tcW w:w="934" w:type="dxa"/>
            <w:tcMar>
              <w:top w:w="55" w:type="dxa"/>
              <w:left w:w="70" w:type="dxa"/>
              <w:bottom w:w="55" w:type="dxa"/>
              <w:right w:w="70" w:type="dxa"/>
            </w:tcMar>
            <w:vAlign w:val="center"/>
          </w:tcPr>
          <w:p>
            <w:pPr>
              <w:keepLines/>
              <w:ind w:firstLine="0"/>
              <w:jc w:val="center"/>
            </w:pPr>
            <w:r>
              <w:rPr>
                <w:sz w:val="18"/>
                <w:szCs w:val="18"/>
              </w:rPr>
              <w:t xml:space="preserve">0.6689</w:t>
            </w:r>
          </w:p>
        </w:tc>
        <w:tc>
          <w:tcPr>
            <w:tcW w:w="933" w:type="dxa"/>
            <w:tcMar>
              <w:top w:w="55" w:type="dxa"/>
              <w:left w:w="70" w:type="dxa"/>
              <w:bottom w:w="55" w:type="dxa"/>
              <w:right w:w="70" w:type="dxa"/>
            </w:tcMar>
            <w:vAlign w:val="center"/>
          </w:tcPr>
          <w:p>
            <w:pPr>
              <w:keepLines/>
              <w:ind w:firstLine="0"/>
              <w:jc w:val="center"/>
            </w:pPr>
            <w:r>
              <w:rPr>
                <w:sz w:val="18"/>
                <w:szCs w:val="18"/>
              </w:rPr>
              <w:t xml:space="preserve">1.2575</w:t>
            </w:r>
          </w:p>
        </w:tc>
        <w:tc>
          <w:tcPr>
            <w:tcW w:w="933" w:type="dxa"/>
            <w:tcMar>
              <w:top w:w="55" w:type="dxa"/>
              <w:left w:w="70" w:type="dxa"/>
              <w:bottom w:w="55" w:type="dxa"/>
              <w:right w:w="70" w:type="dxa"/>
            </w:tcMar>
            <w:vAlign w:val="center"/>
          </w:tcPr>
          <w:p>
            <w:pPr>
              <w:keepLines/>
              <w:ind w:firstLine="0"/>
              <w:jc w:val="center"/>
            </w:pPr>
            <w:r>
              <w:rPr>
                <w:bCs/>
                <w:b/>
                <w:sz w:val="18"/>
                <w:szCs w:val="18"/>
              </w:rPr>
              <w:t xml:space="preserve">0.4468</w:t>
            </w:r>
          </w:p>
        </w:tc>
        <w:tc>
          <w:tcPr>
            <w:tcW w:w="933" w:type="dxa"/>
            <w:tcMar>
              <w:top w:w="55" w:type="dxa"/>
              <w:left w:w="70" w:type="dxa"/>
              <w:bottom w:w="55" w:type="dxa"/>
              <w:right w:w="70" w:type="dxa"/>
            </w:tcMar>
            <w:vAlign w:val="center"/>
          </w:tcPr>
          <w:p>
            <w:pPr>
              <w:keepLines/>
              <w:ind w:firstLine="0"/>
              <w:jc w:val="center"/>
            </w:pPr>
            <w:r>
              <w:rPr>
                <w:sz w:val="18"/>
                <w:szCs w:val="18"/>
              </w:rPr>
              <w:t xml:space="preserve">0.6390</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辅助查询掩码，时间与分组</w:t>
            </w:r>
          </w:p>
        </w:tc>
        <w:tc>
          <w:tcPr>
            <w:tcW w:w="934" w:type="dxa"/>
            <w:tcMar>
              <w:top w:w="55" w:type="dxa"/>
              <w:left w:w="70" w:type="dxa"/>
              <w:bottom w:w="55" w:type="dxa"/>
              <w:right w:w="70" w:type="dxa"/>
            </w:tcMar>
            <w:vAlign w:val="center"/>
          </w:tcPr>
          <w:p>
            <w:pPr>
              <w:keepLines/>
              <w:ind w:firstLine="0"/>
              <w:jc w:val="center"/>
            </w:pPr>
            <w:r>
              <w:rPr>
                <w:sz w:val="18"/>
                <w:szCs w:val="18"/>
              </w:rPr>
              <w:t xml:space="preserve">1.1827</w:t>
            </w:r>
          </w:p>
        </w:tc>
        <w:tc>
          <w:tcPr>
            <w:tcW w:w="933" w:type="dxa"/>
            <w:tcMar>
              <w:top w:w="55" w:type="dxa"/>
              <w:left w:w="70" w:type="dxa"/>
              <w:bottom w:w="55" w:type="dxa"/>
              <w:right w:w="70" w:type="dxa"/>
            </w:tcMar>
            <w:vAlign w:val="center"/>
          </w:tcPr>
          <w:p>
            <w:pPr>
              <w:keepLines/>
              <w:ind w:firstLine="0"/>
              <w:jc w:val="center"/>
            </w:pPr>
            <w:r>
              <w:rPr>
                <w:bCs/>
                <w:b/>
                <w:sz w:val="18"/>
                <w:szCs w:val="18"/>
              </w:rPr>
              <w:t xml:space="preserve">3.8757</w:t>
            </w:r>
          </w:p>
        </w:tc>
        <w:tc>
          <w:tcPr>
            <w:tcW w:w="934" w:type="dxa"/>
            <w:tcMar>
              <w:top w:w="55" w:type="dxa"/>
              <w:left w:w="70" w:type="dxa"/>
              <w:bottom w:w="55" w:type="dxa"/>
              <w:right w:w="70" w:type="dxa"/>
            </w:tcMar>
            <w:vAlign w:val="center"/>
          </w:tcPr>
          <w:p>
            <w:pPr>
              <w:keepLines/>
              <w:ind w:firstLine="0"/>
              <w:jc w:val="center"/>
            </w:pPr>
            <w:r>
              <w:rPr>
                <w:sz w:val="18"/>
                <w:szCs w:val="18"/>
              </w:rPr>
              <w:t xml:space="preserve">0.6709</w:t>
            </w:r>
          </w:p>
        </w:tc>
        <w:tc>
          <w:tcPr>
            <w:tcW w:w="933" w:type="dxa"/>
            <w:tcMar>
              <w:top w:w="55" w:type="dxa"/>
              <w:left w:w="70" w:type="dxa"/>
              <w:bottom w:w="55" w:type="dxa"/>
              <w:right w:w="70" w:type="dxa"/>
            </w:tcMar>
            <w:vAlign w:val="center"/>
          </w:tcPr>
          <w:p>
            <w:pPr>
              <w:keepLines/>
              <w:ind w:firstLine="0"/>
              <w:jc w:val="center"/>
            </w:pPr>
            <w:r>
              <w:rPr>
                <w:sz w:val="18"/>
                <w:szCs w:val="18"/>
              </w:rPr>
              <w:t xml:space="preserve">1.3002</w:t>
            </w:r>
          </w:p>
        </w:tc>
        <w:tc>
          <w:tcPr>
            <w:tcW w:w="933" w:type="dxa"/>
            <w:tcMar>
              <w:top w:w="55" w:type="dxa"/>
              <w:left w:w="70" w:type="dxa"/>
              <w:bottom w:w="55" w:type="dxa"/>
              <w:right w:w="70" w:type="dxa"/>
            </w:tcMar>
            <w:vAlign w:val="center"/>
          </w:tcPr>
          <w:p>
            <w:pPr>
              <w:keepLines/>
              <w:ind w:firstLine="0"/>
              <w:jc w:val="center"/>
            </w:pPr>
            <w:r>
              <w:rPr>
                <w:sz w:val="18"/>
                <w:szCs w:val="18"/>
              </w:rPr>
              <w:t xml:space="preserve">0.4509</w:t>
            </w:r>
          </w:p>
        </w:tc>
        <w:tc>
          <w:tcPr>
            <w:tcW w:w="933" w:type="dxa"/>
            <w:tcMar>
              <w:top w:w="55" w:type="dxa"/>
              <w:left w:w="70" w:type="dxa"/>
              <w:bottom w:w="55" w:type="dxa"/>
              <w:right w:w="70" w:type="dxa"/>
            </w:tcMar>
            <w:vAlign w:val="center"/>
          </w:tcPr>
          <w:p>
            <w:pPr>
              <w:keepLines/>
              <w:ind w:firstLine="0"/>
              <w:jc w:val="center"/>
            </w:pPr>
            <w:r>
              <w:rPr>
                <w:sz w:val="18"/>
                <w:szCs w:val="18"/>
              </w:rPr>
              <w:t xml:space="preserve">0.6480</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九候选中位数，192 小时</w:t>
            </w:r>
          </w:p>
        </w:tc>
        <w:tc>
          <w:tcPr>
            <w:tcW w:w="934" w:type="dxa"/>
            <w:tcMar>
              <w:top w:w="55" w:type="dxa"/>
              <w:left w:w="70" w:type="dxa"/>
              <w:bottom w:w="55" w:type="dxa"/>
              <w:right w:w="70" w:type="dxa"/>
            </w:tcMar>
            <w:vAlign w:val="center"/>
          </w:tcPr>
          <w:p>
            <w:pPr>
              <w:keepLines/>
              <w:ind w:firstLine="0"/>
              <w:jc w:val="center"/>
            </w:pPr>
            <w:r>
              <w:rPr>
                <w:sz w:val="18"/>
                <w:szCs w:val="18"/>
              </w:rPr>
              <w:t xml:space="preserve">1.2435</w:t>
            </w:r>
          </w:p>
        </w:tc>
        <w:tc>
          <w:tcPr>
            <w:tcW w:w="933" w:type="dxa"/>
            <w:tcMar>
              <w:top w:w="55" w:type="dxa"/>
              <w:left w:w="70" w:type="dxa"/>
              <w:bottom w:w="55" w:type="dxa"/>
              <w:right w:w="70" w:type="dxa"/>
            </w:tcMar>
            <w:vAlign w:val="center"/>
          </w:tcPr>
          <w:p>
            <w:pPr>
              <w:keepLines/>
              <w:ind w:firstLine="0"/>
              <w:jc w:val="center"/>
            </w:pPr>
            <w:r>
              <w:rPr>
                <w:sz w:val="18"/>
                <w:szCs w:val="18"/>
              </w:rPr>
              <w:t xml:space="preserve">4.0190</w:t>
            </w:r>
          </w:p>
        </w:tc>
        <w:tc>
          <w:tcPr>
            <w:tcW w:w="934" w:type="dxa"/>
            <w:tcMar>
              <w:top w:w="55" w:type="dxa"/>
              <w:left w:w="70" w:type="dxa"/>
              <w:bottom w:w="55" w:type="dxa"/>
              <w:right w:w="70" w:type="dxa"/>
            </w:tcMar>
            <w:vAlign w:val="center"/>
          </w:tcPr>
          <w:p>
            <w:pPr>
              <w:keepLines/>
              <w:ind w:firstLine="0"/>
              <w:jc w:val="center"/>
            </w:pPr>
            <w:r>
              <w:rPr>
                <w:sz w:val="18"/>
                <w:szCs w:val="18"/>
              </w:rPr>
              <w:t xml:space="preserve">0.8211</w:t>
            </w:r>
          </w:p>
        </w:tc>
        <w:tc>
          <w:tcPr>
            <w:tcW w:w="933" w:type="dxa"/>
            <w:tcMar>
              <w:top w:w="55" w:type="dxa"/>
              <w:left w:w="70" w:type="dxa"/>
              <w:bottom w:w="55" w:type="dxa"/>
              <w:right w:w="70" w:type="dxa"/>
            </w:tcMar>
            <w:vAlign w:val="center"/>
          </w:tcPr>
          <w:p>
            <w:pPr>
              <w:keepLines/>
              <w:ind w:firstLine="0"/>
              <w:jc w:val="center"/>
            </w:pPr>
            <w:r>
              <w:rPr>
                <w:sz w:val="18"/>
                <w:szCs w:val="18"/>
              </w:rPr>
              <w:t xml:space="preserve">1.6246</w:t>
            </w:r>
          </w:p>
        </w:tc>
        <w:tc>
          <w:tcPr>
            <w:tcW w:w="933" w:type="dxa"/>
            <w:tcMar>
              <w:top w:w="55" w:type="dxa"/>
              <w:left w:w="70" w:type="dxa"/>
              <w:bottom w:w="55" w:type="dxa"/>
              <w:right w:w="70" w:type="dxa"/>
            </w:tcMar>
            <w:vAlign w:val="center"/>
          </w:tcPr>
          <w:p>
            <w:pPr>
              <w:keepLines/>
              <w:ind w:firstLine="0"/>
              <w:jc w:val="center"/>
            </w:pPr>
            <w:r>
              <w:rPr>
                <w:sz w:val="18"/>
                <w:szCs w:val="18"/>
              </w:rPr>
              <w:t xml:space="preserve">0.4727</w:t>
            </w:r>
          </w:p>
        </w:tc>
        <w:tc>
          <w:tcPr>
            <w:tcW w:w="933" w:type="dxa"/>
            <w:tcMar>
              <w:top w:w="55" w:type="dxa"/>
              <w:left w:w="70" w:type="dxa"/>
              <w:bottom w:w="55" w:type="dxa"/>
              <w:right w:w="70" w:type="dxa"/>
            </w:tcMar>
            <w:vAlign w:val="center"/>
          </w:tcPr>
          <w:p>
            <w:pPr>
              <w:keepLines/>
              <w:ind w:firstLine="0"/>
              <w:jc w:val="center"/>
            </w:pPr>
            <w:r>
              <w:rPr>
                <w:sz w:val="18"/>
                <w:szCs w:val="18"/>
              </w:rPr>
              <w:t xml:space="preserve">0.6483</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缺失扰动 LoRA，192 小时</w:t>
            </w:r>
          </w:p>
        </w:tc>
        <w:tc>
          <w:tcPr>
            <w:tcW w:w="934" w:type="dxa"/>
            <w:tcMar>
              <w:top w:w="55" w:type="dxa"/>
              <w:left w:w="70" w:type="dxa"/>
              <w:bottom w:w="55" w:type="dxa"/>
              <w:right w:w="70" w:type="dxa"/>
            </w:tcMar>
            <w:vAlign w:val="center"/>
          </w:tcPr>
          <w:p>
            <w:pPr>
              <w:keepLines/>
              <w:ind w:firstLine="0"/>
              <w:jc w:val="center"/>
            </w:pPr>
            <w:r>
              <w:rPr>
                <w:sz w:val="18"/>
                <w:szCs w:val="18"/>
              </w:rPr>
              <w:t xml:space="preserve">1.2330</w:t>
            </w:r>
          </w:p>
        </w:tc>
        <w:tc>
          <w:tcPr>
            <w:tcW w:w="933" w:type="dxa"/>
            <w:tcMar>
              <w:top w:w="55" w:type="dxa"/>
              <w:left w:w="70" w:type="dxa"/>
              <w:bottom w:w="55" w:type="dxa"/>
              <w:right w:w="70" w:type="dxa"/>
            </w:tcMar>
            <w:vAlign w:val="center"/>
          </w:tcPr>
          <w:p>
            <w:pPr>
              <w:keepLines/>
              <w:ind w:firstLine="0"/>
              <w:jc w:val="center"/>
            </w:pPr>
            <w:r>
              <w:rPr>
                <w:sz w:val="18"/>
                <w:szCs w:val="18"/>
              </w:rPr>
              <w:t xml:space="preserve">3.9595</w:t>
            </w:r>
          </w:p>
        </w:tc>
        <w:tc>
          <w:tcPr>
            <w:tcW w:w="934" w:type="dxa"/>
            <w:tcMar>
              <w:top w:w="55" w:type="dxa"/>
              <w:left w:w="70" w:type="dxa"/>
              <w:bottom w:w="55" w:type="dxa"/>
              <w:right w:w="70" w:type="dxa"/>
            </w:tcMar>
            <w:vAlign w:val="center"/>
          </w:tcPr>
          <w:p>
            <w:pPr>
              <w:keepLines/>
              <w:ind w:firstLine="0"/>
              <w:jc w:val="center"/>
            </w:pPr>
            <w:r>
              <w:rPr>
                <w:bCs/>
                <w:b/>
                <w:sz w:val="18"/>
                <w:szCs w:val="18"/>
              </w:rPr>
              <w:t xml:space="preserve">0.6432</w:t>
            </w:r>
          </w:p>
        </w:tc>
        <w:tc>
          <w:tcPr>
            <w:tcW w:w="933" w:type="dxa"/>
            <w:tcMar>
              <w:top w:w="55" w:type="dxa"/>
              <w:left w:w="70" w:type="dxa"/>
              <w:bottom w:w="55" w:type="dxa"/>
              <w:right w:w="70" w:type="dxa"/>
            </w:tcMar>
            <w:vAlign w:val="center"/>
          </w:tcPr>
          <w:p>
            <w:pPr>
              <w:keepLines/>
              <w:ind w:firstLine="0"/>
              <w:jc w:val="center"/>
            </w:pPr>
            <w:r>
              <w:rPr>
                <w:bCs/>
                <w:b/>
                <w:sz w:val="18"/>
                <w:szCs w:val="18"/>
              </w:rPr>
              <w:t xml:space="preserve">1.1200</w:t>
            </w:r>
          </w:p>
        </w:tc>
        <w:tc>
          <w:tcPr>
            <w:tcW w:w="933" w:type="dxa"/>
            <w:tcMar>
              <w:top w:w="55" w:type="dxa"/>
              <w:left w:w="70" w:type="dxa"/>
              <w:bottom w:w="55" w:type="dxa"/>
              <w:right w:w="70" w:type="dxa"/>
            </w:tcMar>
            <w:vAlign w:val="center"/>
          </w:tcPr>
          <w:p>
            <w:pPr>
              <w:keepLines/>
              <w:ind w:firstLine="0"/>
              <w:jc w:val="center"/>
            </w:pPr>
            <w:r>
              <w:rPr>
                <w:sz w:val="18"/>
                <w:szCs w:val="18"/>
              </w:rPr>
              <w:t xml:space="preserve">0.4690</w:t>
            </w:r>
          </w:p>
        </w:tc>
        <w:tc>
          <w:tcPr>
            <w:tcW w:w="933" w:type="dxa"/>
            <w:tcMar>
              <w:top w:w="55" w:type="dxa"/>
              <w:left w:w="70" w:type="dxa"/>
              <w:bottom w:w="55" w:type="dxa"/>
              <w:right w:w="70" w:type="dxa"/>
            </w:tcMar>
            <w:vAlign w:val="center"/>
          </w:tcPr>
          <w:p>
            <w:pPr>
              <w:keepLines/>
              <w:ind w:firstLine="0"/>
              <w:jc w:val="center"/>
            </w:pPr>
            <w:r>
              <w:rPr>
                <w:sz w:val="18"/>
                <w:szCs w:val="18"/>
              </w:rPr>
              <w:t xml:space="preserve">0.6497</w:t>
            </w:r>
          </w:p>
        </w:tc>
      </w:tr>
    </w:tbl>
    <w:p>
      <w:pPr>
        <w:widowControl/>
        <w:spacing w:line="300" w:lineRule="auto"/>
      </w:pPr>
      <w:r>
        <w:rPr/>
        <w:t xml:space="preserve">HDB 人工缺测时，缺失扰动 LoRA 达到 0.643229/1.120020，相对 336 小时原生对照降低 4.08%/7.42%；该适配模型在自然缺口上未超过最强原生对照。原生网格面板中，不进行融合的高斯修复接近长历史原生预测，而 VAR 分支的误差较高。这一结果与式 (6) 要求考察分量误差的结论一致，但不能据此确定跨来源差异的唯一原因。HDB 结果限定了将北京修复与融合方案迁移到其他应用的主张。</w:t>
      </w:r>
    </w:p>
    <w:bookmarkEnd w:id="35"/>
    <w:bookmarkEnd w:id="36"/>
    <w:bookmarkStart w:id="37" w:name="讨论"/>
    <w:p>
      <w:pPr>
        <w:pStyle w:val="1"/>
        <w:widowControl/>
      </w:pPr>
      <w:r>
        <w:rPr/>
        <w:t xml:space="preserve">6　讨论</w:t>
      </w:r>
    </w:p>
    <w:p>
      <w:pPr>
        <w:widowControl/>
        <w:spacing w:line="300" w:lineRule="auto"/>
      </w:pPr>
      <w:r>
        <w:rPr/>
        <w:t xml:space="preserve">主要经验结果是：在自然缺失 PM 历史上，联合使用关联观测、仅目标统计修复和长模型上下文能够降低预测误差。等权融合带来较小的额外改善，用高斯修复替代同伴岭回归的表现十分接近。因此，当前结果支持的是一个具体的应用预测过程。岭回归、高斯条件化和预测平均均是已有组件，现有证据尚未从其组合中识别出新的统计原理。</w:t>
      </w:r>
    </w:p>
    <w:p>
      <w:pPr>
        <w:widowControl/>
        <w:spacing w:line="300" w:lineRule="auto"/>
      </w:pPr>
      <w:r>
        <w:rPr/>
        <w:t xml:space="preserve">应用范围与主方法由经过多次查看的开发数据选定。未来标签缺失使评分限于原本可观测的结果，事件准入条件又排除了未来观测支持不足的持续缺口。自然面板与人工面板同时存在来源、日历时间、标签可观测性和缺失结构差异，无法仅由缺失条件对排序差异作因果归因。与定义完全一致的主方法目前只在一个来源和一个冻结骨干上评价；HDB 组件研究规模较小，也没有评价这一完整方法。尚未确认全部评价来源均未出现在基础模型预训练数据中。评估所选方法的泛化能力，需要在固定准入条件和拟合规则后使用独立数据。</w:t>
      </w:r>
    </w:p>
    <w:bookmarkEnd w:id="37"/>
    <w:bookmarkStart w:id="38" w:name="结论"/>
    <w:p>
      <w:pPr>
        <w:pStyle w:val="1"/>
        <w:widowControl/>
      </w:pPr>
      <w:r>
        <w:rPr/>
        <w:t xml:space="preserve">7　结论</w:t>
      </w:r>
    </w:p>
    <w:p>
      <w:pPr>
        <w:widowControl/>
        <w:spacing w:line="300" w:lineRule="auto"/>
      </w:pPr>
      <w:r>
        <w:rPr/>
        <w:t xml:space="preserve">同伴序列修复与融合结合前缀拟合的同伴回归、受保护的长历史输入和固定统计预测融合。在所研究的北京自然缺测群体上，相对使用相同长历史和 VAR 分支的原生预测，MAE/MSE 降低 5.98%/7.26%。表现接近的高斯修复、人工缺测与长预测跨度下更强的对照，以及 HDB 组件迁移中的不利结果，共同限定了这一结论。该方法具有明确、可执行的定义，其预测优势目前由已观察的自然传感器缺测群体提供支持。</w:t>
      </w:r>
    </w:p>
    <w:bookmarkEnd w:id="38"/>
    <w:bookmarkStart w:id="66" w:name="参考文献"/>
    <w:p>
      <w:pPr>
        <w:pStyle w:val="1"/>
        <w:widowControl/>
      </w:pPr>
      <w:r>
        <w:rPr/>
        <w:t xml:space="preserve">参考文献</w:t>
      </w:r>
    </w:p>
    <w:bookmarkStart w:id="65" w:name="refs"/>
    <w:bookmarkStart w:id="40" w:name="ref-ansari2025chronos2"/>
    <w:p>
      <w:pPr>
        <w:widowControl/>
        <w:ind w:firstLine="0"/>
        <w:rPr>
          <w:lang w:val="en-US"/>
        </w:rPr>
      </w:pPr>
      <w:r>
        <w:rPr/>
        <w:t xml:space="preserve">Ansari, Abdul Fatir, Oleksandr Shchur, Jaris Küken, Andreas Auer, Boran Han, Pedro Mercado, Syama Sundar Rangapuram, 等. 2025.</w:t>
      </w:r>
      <w:r>
        <w:rPr/>
        <w:t xml:space="preserve"> </w:t>
      </w:r>
      <w:r>
        <w:rPr/>
        <w:t xml:space="preserve">《</w:t>
      </w:r>
      <w:r>
        <w:rPr/>
        <w:t xml:space="preserve">Chronos-2</w:t>
      </w:r>
      <w:r>
        <w:rPr/>
        <w:t xml:space="preserve">: From Univariate to Universal Forecasting》</w:t>
      </w:r>
      <w:r>
        <w:rPr/>
        <w:t xml:space="preserve">.</w:t>
      </w:r>
      <w:r>
        <w:rPr/>
        <w:t xml:space="preserve"> </w:t>
      </w:r>
      <w:r>
        <w:rPr>
          <w:iCs/>
          <w:i/>
        </w:rPr>
        <w:t xml:space="preserve">arXiv preprint arXiv:2510.15821</w:t>
      </w:r>
      <w:r>
        <w:rPr/>
        <w:t xml:space="preserve">.</w:t>
      </w:r>
      <w:r>
        <w:rPr/>
        <w:t xml:space="preserve"> </w:t>
      </w:r>
      <w:hyperlink r:id="rCurrent3">
        <w:r>
          <w:rPr>
            <w:rStyle w:val="a3"/>
          </w:rPr>
          <w:t xml:space="preserve">https://arxiv.org/abs/2510.15821</w:t>
        </w:r>
      </w:hyperlink>
      <w:r>
        <w:rPr/>
        <w:t xml:space="preserve">.</w:t>
      </w:r>
    </w:p>
    <w:bookmarkEnd w:id="40"/>
    <w:bookmarkStart w:id="42" w:name="ref-bates1969combination"/>
    <w:p>
      <w:pPr>
        <w:widowControl/>
        <w:ind w:firstLine="0"/>
        <w:rPr>
          <w:lang w:val="en-US"/>
        </w:rPr>
      </w:pPr>
      <w:r>
        <w:rPr/>
        <w:t xml:space="preserve">Bates, J. M., 和 C. W. J. Granger. 1969.</w:t>
      </w:r>
      <w:r>
        <w:rPr/>
        <w:t xml:space="preserve"> </w:t>
      </w:r>
      <w:r>
        <w:rPr/>
        <w:t xml:space="preserve">《The Combination of Forecasts》</w:t>
      </w:r>
      <w:r>
        <w:rPr/>
        <w:t xml:space="preserve">.</w:t>
      </w:r>
      <w:r>
        <w:rPr/>
        <w:t xml:space="preserve"> </w:t>
      </w:r>
      <w:r>
        <w:rPr>
          <w:iCs/>
          <w:i/>
        </w:rPr>
        <w:t xml:space="preserve">Operational Research Quarterly</w:t>
      </w:r>
      <w:r>
        <w:rPr/>
        <w:t xml:space="preserve"> </w:t>
      </w:r>
      <w:r>
        <w:rPr/>
        <w:t xml:space="preserve">20 (4): 451–68.</w:t>
      </w:r>
      <w:r>
        <w:rPr/>
        <w:t xml:space="preserve"> </w:t>
      </w:r>
      <w:hyperlink r:id="rCurrent4">
        <w:r>
          <w:rPr>
            <w:rStyle w:val="a3"/>
          </w:rPr>
          <w:t xml:space="preserve">https://doi.org/10.1057/jors.1969.103</w:t>
        </w:r>
      </w:hyperlink>
      <w:r>
        <w:rPr/>
        <w:t xml:space="preserve">.</w:t>
      </w:r>
    </w:p>
    <w:bookmarkEnd w:id="42"/>
    <w:bookmarkStart w:id="44" w:name="ref-uci2017beijing"/>
    <w:p>
      <w:pPr>
        <w:widowControl/>
        <w:ind w:firstLine="0"/>
        <w:rPr>
          <w:lang w:val="en-US"/>
        </w:rPr>
      </w:pPr>
      <w:r>
        <w:rPr/>
        <w:t xml:space="preserve">Chen, Song. 2017.</w:t>
      </w:r>
      <w:r>
        <w:rPr/>
        <w:t xml:space="preserve"> </w:t>
      </w:r>
      <w:r>
        <w:rPr/>
        <w:t xml:space="preserve">《Beijing Multi-Site Air Quality》</w:t>
      </w:r>
      <w:r>
        <w:rPr/>
        <w:t xml:space="preserve">. UCI Machine Learning Repository.</w:t>
      </w:r>
      <w:r>
        <w:rPr/>
        <w:t xml:space="preserve"> </w:t>
      </w:r>
      <w:hyperlink r:id="rCurrent5">
        <w:r>
          <w:rPr>
            <w:rStyle w:val="a3"/>
          </w:rPr>
          <w:t xml:space="preserve">https://doi.org/10.24432/C5RK5G</w:t>
        </w:r>
      </w:hyperlink>
      <w:r>
        <w:rPr/>
        <w:t xml:space="preserve">.</w:t>
      </w:r>
    </w:p>
    <w:bookmarkEnd w:id="44"/>
    <w:bookmarkStart w:id="46" w:name="ref-du2023saits"/>
    <w:p>
      <w:pPr>
        <w:widowControl/>
        <w:ind w:firstLine="0"/>
        <w:rPr>
          <w:lang w:val="en-US"/>
        </w:rPr>
      </w:pPr>
      <w:r>
        <w:rPr/>
        <w:t xml:space="preserve">Du, Wenjie, David Côté, 和 Yan Liu. 2023.</w:t>
      </w:r>
      <w:r>
        <w:rPr/>
        <w:t xml:space="preserve"> </w:t>
      </w:r>
      <w:r>
        <w:rPr/>
        <w:t xml:space="preserve">《</w:t>
      </w:r>
      <w:r>
        <w:rPr/>
        <w:t xml:space="preserve">SAITS</w:t>
      </w:r>
      <w:r>
        <w:rPr/>
        <w:t xml:space="preserve">: Self-Attention-Based Imputation for Time Series》</w:t>
      </w:r>
      <w:r>
        <w:rPr/>
        <w:t xml:space="preserve">.</w:t>
      </w:r>
      <w:r>
        <w:rPr/>
        <w:t xml:space="preserve"> </w:t>
      </w:r>
      <w:r>
        <w:rPr>
          <w:iCs/>
          <w:i/>
        </w:rPr>
        <w:t xml:space="preserve">Expert Systems with Applications</w:t>
      </w:r>
      <w:r>
        <w:rPr/>
        <w:t xml:space="preserve"> </w:t>
      </w:r>
      <w:r>
        <w:rPr/>
        <w:t xml:space="preserve">219: 119619.</w:t>
      </w:r>
      <w:r>
        <w:rPr/>
        <w:t xml:space="preserve"> </w:t>
      </w:r>
      <w:hyperlink r:id="rCurrent6">
        <w:r>
          <w:rPr>
            <w:rStyle w:val="a3"/>
          </w:rPr>
          <w:t xml:space="preserve">https://doi.org/10.1016/j.eswa.2023.119619</w:t>
        </w:r>
      </w:hyperlink>
      <w:r>
        <w:rPr/>
        <w:t xml:space="preserve">.</w:t>
      </w:r>
    </w:p>
    <w:bookmarkEnd w:id="46"/>
    <w:bookmarkStart w:id="48" w:name="ref-du2024tsibench"/>
    <w:p>
      <w:pPr>
        <w:widowControl/>
        <w:ind w:firstLine="0"/>
        <w:rPr>
          <w:lang w:val="en-US"/>
        </w:rPr>
      </w:pPr>
      <w:r>
        <w:rPr/>
        <w:t xml:space="preserve">Du, Wenjie, Jun Wang, Linglong Qian, Yiyuan Yang, Zina Ibrahim, Fanxing Liu, Zepu Wang, 等. 2024.</w:t>
      </w:r>
      <w:r>
        <w:rPr/>
        <w:t xml:space="preserve"> </w:t>
      </w:r>
      <w:r>
        <w:rPr/>
        <w:t xml:space="preserve">《</w:t>
      </w:r>
      <w:r>
        <w:rPr/>
        <w:t xml:space="preserve">TSI-Bench</w:t>
      </w:r>
      <w:r>
        <w:rPr/>
        <w:t xml:space="preserve">: Benchmarking Time Series Imputation》</w:t>
      </w:r>
      <w:r>
        <w:rPr/>
        <w:t xml:space="preserve">.</w:t>
      </w:r>
      <w:r>
        <w:rPr/>
        <w:t xml:space="preserve"> </w:t>
      </w:r>
      <w:r>
        <w:rPr>
          <w:iCs/>
          <w:i/>
        </w:rPr>
        <w:t xml:space="preserve">arXiv preprint arXiv:2406.12747</w:t>
      </w:r>
      <w:r>
        <w:rPr/>
        <w:t xml:space="preserve">.</w:t>
      </w:r>
      <w:r>
        <w:rPr/>
        <w:t xml:space="preserve"> </w:t>
      </w:r>
      <w:hyperlink r:id="rCurrent7">
        <w:r>
          <w:rPr>
            <w:rStyle w:val="a3"/>
          </w:rPr>
          <w:t xml:space="preserve">https://arxiv.org/abs/2406.12747</w:t>
        </w:r>
      </w:hyperlink>
      <w:r>
        <w:rPr/>
        <w:t xml:space="preserve">.</w:t>
      </w:r>
    </w:p>
    <w:bookmarkEnd w:id="48"/>
    <w:bookmarkStart w:id="50" w:name="ref-hoerl1970ridge"/>
    <w:p>
      <w:pPr>
        <w:widowControl/>
        <w:ind w:firstLine="0"/>
        <w:rPr>
          <w:lang w:val="en-US"/>
        </w:rPr>
      </w:pPr>
      <w:r>
        <w:rPr/>
        <w:t xml:space="preserve">Hoerl, Arthur E., 和 Robert W. Kennard. 1970.</w:t>
      </w:r>
      <w:r>
        <w:rPr/>
        <w:t xml:space="preserve"> </w:t>
      </w:r>
      <w:r>
        <w:rPr/>
        <w:t xml:space="preserve">《Ridge Regression: Biased Estimation for Nonorthogonal Problems》</w:t>
      </w:r>
      <w:r>
        <w:rPr/>
        <w:t xml:space="preserve">.</w:t>
      </w:r>
      <w:r>
        <w:rPr/>
        <w:t xml:space="preserve"> </w:t>
      </w:r>
      <w:r>
        <w:rPr>
          <w:iCs/>
          <w:i/>
        </w:rPr>
        <w:t xml:space="preserve">Technometrics</w:t>
      </w:r>
      <w:r>
        <w:rPr/>
        <w:t xml:space="preserve"> </w:t>
      </w:r>
      <w:r>
        <w:rPr/>
        <w:t xml:space="preserve">12 (1): 55–67.</w:t>
      </w:r>
      <w:r>
        <w:rPr/>
        <w:t xml:space="preserve"> </w:t>
      </w:r>
      <w:hyperlink r:id="rCurrent8">
        <w:r>
          <w:rPr>
            <w:rStyle w:val="a3"/>
          </w:rPr>
          <w:t xml:space="preserve">https://doi.org/10.1080/00401706.1970.10488634</w:t>
        </w:r>
      </w:hyperlink>
      <w:r>
        <w:rPr/>
        <w:t xml:space="preserve">.</w:t>
      </w:r>
    </w:p>
    <w:bookmarkEnd w:id="50"/>
    <w:bookmarkStart w:id="52" w:name="ref-hdbavailability"/>
    <w:p>
      <w:pPr>
        <w:widowControl/>
        <w:ind w:firstLine="0"/>
        <w:rPr>
          <w:lang w:val="en-US"/>
        </w:rPr>
      </w:pPr>
      <w:r>
        <w:rPr/>
        <w:t xml:space="preserve">Housing &amp; Development Board. 2026.</w:t>
      </w:r>
      <w:r>
        <w:rPr/>
        <w:t xml:space="preserve"> </w:t>
      </w:r>
      <w:r>
        <w:rPr/>
        <w:t xml:space="preserve">《Carpark Availability》</w:t>
      </w:r>
      <w:r>
        <w:rPr/>
        <w:t xml:space="preserve">. data.gov.sg.</w:t>
      </w:r>
      <w:r>
        <w:rPr/>
        <w:t xml:space="preserve"> </w:t>
      </w:r>
      <w:hyperlink r:id="rCurrent9">
        <w:r>
          <w:rPr>
            <w:rStyle w:val="a3"/>
          </w:rPr>
          <w:t xml:space="preserve">https://data.gov.sg/datasets/d_ca933a644e55d34fe21f28b8052fac63/view</w:t>
        </w:r>
      </w:hyperlink>
      <w:r>
        <w:rPr/>
        <w:t xml:space="preserve">.</w:t>
      </w:r>
    </w:p>
    <w:bookmarkEnd w:id="52"/>
    <w:bookmarkStart w:id="54" w:name="ref-hu2021lora"/>
    <w:p>
      <w:pPr>
        <w:widowControl/>
        <w:ind w:firstLine="0"/>
        <w:rPr>
          <w:lang w:val="en-US"/>
        </w:rPr>
      </w:pPr>
      <w:r>
        <w:rPr/>
        <w:t xml:space="preserve">Hu, Edward J., Yelong Shen, Phillip Wallis, Zeyuan Allen-Zhu, Yuanzhi Li, Shean Wang, Lu Wang, 和 Weizhu Chen. 2021.</w:t>
      </w:r>
      <w:r>
        <w:rPr/>
        <w:t xml:space="preserve"> </w:t>
      </w:r>
      <w:r>
        <w:rPr/>
        <w:t xml:space="preserve">《</w:t>
      </w:r>
      <w:r>
        <w:rPr/>
        <w:t xml:space="preserve">LoRA</w:t>
      </w:r>
      <w:r>
        <w:rPr/>
        <w:t xml:space="preserve">: Low-Rank Adaptation of Large Language Models》</w:t>
      </w:r>
      <w:r>
        <w:rPr/>
        <w:t xml:space="preserve">.</w:t>
      </w:r>
      <w:r>
        <w:rPr/>
        <w:t xml:space="preserve"> </w:t>
      </w:r>
      <w:r>
        <w:rPr>
          <w:iCs/>
          <w:i/>
        </w:rPr>
        <w:t xml:space="preserve">arXiv preprint arXiv:2106.09685</w:t>
      </w:r>
      <w:r>
        <w:rPr/>
        <w:t xml:space="preserve">.</w:t>
      </w:r>
      <w:r>
        <w:rPr/>
        <w:t xml:space="preserve"> </w:t>
      </w:r>
      <w:hyperlink r:id="rCurrent10">
        <w:r>
          <w:rPr>
            <w:rStyle w:val="a3"/>
          </w:rPr>
          <w:t xml:space="preserve">https://arxiv.org/abs/2106.09685v2</w:t>
        </w:r>
      </w:hyperlink>
      <w:r>
        <w:rPr/>
        <w:t xml:space="preserve">.</w:t>
      </w:r>
    </w:p>
    <w:bookmarkEnd w:id="54"/>
    <w:bookmarkStart w:id="56" w:name="ref-krogh1994ensembles"/>
    <w:p>
      <w:pPr>
        <w:widowControl/>
        <w:ind w:firstLine="0"/>
        <w:rPr>
          <w:lang w:val="en-US"/>
        </w:rPr>
      </w:pPr>
      <w:r>
        <w:rPr/>
        <w:t xml:space="preserve">Krogh, Anders, 和 Jesper Vedelsby. 1994.</w:t>
      </w:r>
      <w:r>
        <w:rPr/>
        <w:t xml:space="preserve"> </w:t>
      </w:r>
      <w:r>
        <w:rPr/>
        <w:t xml:space="preserve">《Neural Network Ensembles, Cross Validation, and Active Learning》</w:t>
      </w:r>
      <w:r>
        <w:rPr/>
        <w:t xml:space="preserve">. 收入</w:t>
      </w:r>
      <w:r>
        <w:rPr/>
        <w:t xml:space="preserve"> </w:t>
      </w:r>
      <w:r>
        <w:rPr>
          <w:iCs/>
          <w:i/>
        </w:rPr>
        <w:t xml:space="preserve">Advances in Neural Information Processing Systems</w:t>
      </w:r>
      <w:r>
        <w:rPr/>
        <w:t xml:space="preserve">, 7:231–38.</w:t>
      </w:r>
      <w:r>
        <w:rPr/>
        <w:t xml:space="preserve"> </w:t>
      </w:r>
      <w:hyperlink r:id="rCurrent11">
        <w:r>
          <w:rPr>
            <w:rStyle w:val="a3"/>
          </w:rPr>
          <w:t xml:space="preserve">https://proceedings.neurips.cc/paper_files/paper/1994/file/b8c37e33defde51cf91e1e03e51657da-Paper.pdf</w:t>
        </w:r>
      </w:hyperlink>
      <w:r>
        <w:rPr/>
        <w:t xml:space="preserve">.</w:t>
      </w:r>
    </w:p>
    <w:bookmarkEnd w:id="56"/>
    <w:bookmarkStart w:id="58" w:name="ref-lemorvan2021good"/>
    <w:p>
      <w:pPr>
        <w:widowControl/>
        <w:ind w:firstLine="0"/>
        <w:rPr>
          <w:lang w:val="en-US"/>
        </w:rPr>
      </w:pPr>
      <w:r>
        <w:rPr/>
        <w:t xml:space="preserve">Le Morvan, Marine, Julie Josse, Erwan Scornet, 和 Gael Varoquaux. 2021.</w:t>
      </w:r>
      <w:r>
        <w:rPr/>
        <w:t xml:space="preserve"> </w:t>
      </w:r>
      <w:r>
        <w:rPr/>
        <w:t xml:space="preserve">《What’s a Good Imputation to Predict with Missing Values?》</w:t>
      </w:r>
      <w:r>
        <w:rPr/>
        <w:t xml:space="preserve">. 收入</w:t>
      </w:r>
      <w:r>
        <w:rPr/>
        <w:t xml:space="preserve"> </w:t>
      </w:r>
      <w:r>
        <w:rPr>
          <w:iCs/>
          <w:i/>
        </w:rPr>
        <w:t xml:space="preserve">Advances in Neural Information Processing Systems</w:t>
      </w:r>
      <w:r>
        <w:rPr/>
        <w:t xml:space="preserve">. 卷 34.</w:t>
      </w:r>
      <w:r>
        <w:rPr/>
        <w:t xml:space="preserve"> </w:t>
      </w:r>
      <w:hyperlink r:id="rCurrent12">
        <w:r>
          <w:rPr>
            <w:rStyle w:val="a3"/>
          </w:rPr>
          <w:t xml:space="preserve">https://proceedings.neurips.cc/paper/2021/hash/5fe8fdc79ce292c39c5f209d734b7206-Abstract.html</w:t>
        </w:r>
      </w:hyperlink>
      <w:r>
        <w:rPr/>
        <w:t xml:space="preserve">.</w:t>
      </w:r>
    </w:p>
    <w:bookmarkEnd w:id="58"/>
    <w:bookmarkStart w:id="60" w:name="ref-motmsoftware"/>
    <w:p>
      <w:pPr>
        <w:widowControl/>
        <w:ind w:firstLine="0"/>
        <w:rPr>
          <w:lang w:val="en-US"/>
        </w:rPr>
      </w:pPr>
      <w:r>
        <w:rPr/>
        <w:t xml:space="preserve">Le Naour, Etienne, Tahar Nabil, 和 Ghislain Agoua. 2025.</w:t>
      </w:r>
      <w:r>
        <w:rPr/>
        <w:t xml:space="preserve"> </w:t>
      </w:r>
      <w:r>
        <w:rPr/>
        <w:t xml:space="preserve">《</w:t>
      </w:r>
      <w:r>
        <w:rPr/>
        <w:t xml:space="preserve">MoTM</w:t>
      </w:r>
      <w:r>
        <w:rPr/>
        <w:t xml:space="preserve">: Towards a Foundation Model for Time Series Imputation based on Continuous Modeling》</w:t>
      </w:r>
      <w:r>
        <w:rPr/>
        <w:t xml:space="preserve">.</w:t>
      </w:r>
      <w:r>
        <w:rPr/>
        <w:t xml:space="preserve"> </w:t>
      </w:r>
      <w:r>
        <w:rPr>
          <w:iCs/>
          <w:i/>
        </w:rPr>
        <w:t xml:space="preserve">arXiv preprint arXiv:2507.13207</w:t>
      </w:r>
      <w:r>
        <w:rPr/>
        <w:t xml:space="preserve">.</w:t>
      </w:r>
      <w:r>
        <w:rPr/>
        <w:t xml:space="preserve"> </w:t>
      </w:r>
      <w:hyperlink r:id="rCurrent13">
        <w:r>
          <w:rPr>
            <w:rStyle w:val="a3"/>
          </w:rPr>
          <w:t xml:space="preserve">https://arxiv.org/abs/2507.13207</w:t>
        </w:r>
      </w:hyperlink>
      <w:r>
        <w:rPr/>
        <w:t xml:space="preserve">.</w:t>
      </w:r>
    </w:p>
    <w:bookmarkEnd w:id="60"/>
    <w:bookmarkStart w:id="62" w:name="ref-peng2025s4m"/>
    <w:p>
      <w:pPr>
        <w:widowControl/>
        <w:ind w:firstLine="0"/>
        <w:rPr>
          <w:lang w:val="en-US"/>
        </w:rPr>
      </w:pPr>
      <w:r>
        <w:rPr/>
        <w:t xml:space="preserve">Peng, Jing, Meiqi Yang, Qiong Zhang, 和 Xiaoxiao Li. 2025.</w:t>
      </w:r>
      <w:r>
        <w:rPr/>
        <w:t xml:space="preserve"> </w:t>
      </w:r>
      <w:r>
        <w:rPr/>
        <w:t xml:space="preserve">《</w:t>
      </w:r>
      <w:r>
        <w:rPr/>
        <w:t xml:space="preserve">S4M</w:t>
      </w:r>
      <w:r>
        <w:rPr/>
        <w:t xml:space="preserve">:</w:t>
      </w:r>
      <w:r>
        <w:rPr/>
        <w:t xml:space="preserve"> </w:t>
      </w:r>
      <w:r>
        <w:rPr/>
        <w:t xml:space="preserve">S4</w:t>
      </w:r>
      <w:r>
        <w:rPr/>
        <w:t xml:space="preserve"> </w:t>
      </w:r>
      <w:r>
        <w:rPr/>
        <w:t xml:space="preserve">for Multivariate Time Series Forecasting with Missing Values》</w:t>
      </w:r>
      <w:r>
        <w:rPr/>
        <w:t xml:space="preserve">. 收入</w:t>
      </w:r>
      <w:r>
        <w:rPr/>
        <w:t xml:space="preserve"> </w:t>
      </w:r>
      <w:r>
        <w:rPr>
          <w:iCs/>
          <w:i/>
        </w:rPr>
        <w:t xml:space="preserve">The Thirteenth International Conference on Learning Representations</w:t>
      </w:r>
      <w:r>
        <w:rPr/>
        <w:t xml:space="preserve">.</w:t>
      </w:r>
      <w:r>
        <w:rPr/>
        <w:t xml:space="preserve"> </w:t>
      </w:r>
      <w:hyperlink r:id="rCurrent14">
        <w:r>
          <w:rPr>
            <w:rStyle w:val="a3"/>
          </w:rPr>
          <w:t xml:space="preserve">https://proceedings.iclr.cc/paper_files/paper/2025/hash/7b2f0758334389b8ad0665a9bd165463-Abstract-Conference.html</w:t>
        </w:r>
      </w:hyperlink>
      <w:r>
        <w:rPr/>
        <w:t xml:space="preserve">.</w:t>
      </w:r>
    </w:p>
    <w:bookmarkEnd w:id="62"/>
    <w:bookmarkStart w:id="64" w:name="ref-wang2025timemixerpp"/>
    <w:p>
      <w:pPr>
        <w:widowControl/>
        <w:ind w:firstLine="0"/>
        <w:rPr>
          <w:lang w:val="en-US"/>
        </w:rPr>
      </w:pPr>
      <w:r>
        <w:rPr/>
        <w:t xml:space="preserve">Wang, Shiyu, Jiawei Li, Xiaoming Shi, Zhou Ye, Baichuan Mo, Wenze Lin, Shengtong Ju, Zhixuan Chu, 和 Ming Jin. 2025.</w:t>
      </w:r>
      <w:r>
        <w:rPr/>
        <w:t xml:space="preserve"> </w:t>
      </w:r>
      <w:r>
        <w:rPr/>
        <w:t xml:space="preserve">《</w:t>
      </w:r>
      <w:r>
        <w:rPr/>
        <w:t xml:space="preserve">TimeMixer++</w:t>
      </w:r>
      <w:r>
        <w:rPr/>
        <w:t xml:space="preserve">: A General Time Series Pattern Machine for Universal Predictive Analysis》</w:t>
      </w:r>
      <w:r>
        <w:rPr/>
        <w:t xml:space="preserve">. 收入</w:t>
      </w:r>
      <w:r>
        <w:rPr/>
        <w:t xml:space="preserve"> </w:t>
      </w:r>
      <w:r>
        <w:rPr>
          <w:iCs/>
          <w:i/>
        </w:rPr>
        <w:t xml:space="preserve">The Thirteenth International Conference on Learning Representations</w:t>
      </w:r>
      <w:r>
        <w:rPr/>
        <w:t xml:space="preserve">.</w:t>
      </w:r>
      <w:r>
        <w:rPr/>
        <w:t xml:space="preserve"> </w:t>
      </w:r>
      <w:hyperlink r:id="rCurrent15">
        <w:r>
          <w:rPr>
            <w:rStyle w:val="a3"/>
          </w:rPr>
          <w:t xml:space="preserve">https://openreview.net/forum?id=1CLzLXSFNn</w:t>
        </w:r>
      </w:hyperlink>
      <w:r>
        <w:rPr/>
        <w:t xml:space="preserve">.</w:t>
      </w:r>
    </w:p>
    <w:bookmarkEnd w:id="64"/>
    <w:bookmarkEnd w:id="65"/>
    <w:bookmarkEnd w:id="66"/>
    <w:bookmarkStart w:id="67" w:name="附录-a-拟合细节与对比定义"/>
    <w:p>
      <w:pPr>
        <w:pStyle w:val="1"/>
        <w:pageBreakBefore/>
        <w:widowControl/>
        <w:rPr>
          <w:lang w:val="en-US"/>
        </w:rPr>
      </w:pPr>
      <w:r>
        <w:rPr/>
        <w:t xml:space="preserve">附录 A　拟合细节与对比定义</w:t>
      </w:r>
    </w:p>
    <w:p>
      <w:pPr>
        <w:widowControl/>
        <w:spacing w:line="300" w:lineRule="auto"/>
      </w:pPr>
      <w:r>
        <w:rPr>
          <w:bCs/>
          <w:b/>
        </w:rPr>
        <w:t xml:space="preserve">主方法。</w:t>
      </w:r>
      <w:r>
        <w:rPr/>
        <w:t xml:space="preserve"> </w:t>
      </w:r>
      <w:r>
        <w:rPr/>
        <w:t xml:space="preserve">北京的十一个变量分别为 PM2.5、PM10、SO2、NO2、CO、O3、气温、气压、露点、降雨量和风速，不包括风向与日历标识。每个 PM 目标通过共同可观测前缀上的绝对相关性选择三个其他站点。全部当前目标估计使用实际有观测的预测变量，采用式 (1) 中的 128 行支持阈值和</w:t>
      </w:r>
      <w:r>
        <w:rPr/>
        <w:t xml:space="preserve"> </w:t>
      </w:r>
      <m:oMath>
        <m:sSup>
          <m:e>
            <m:r>
              <w:rPr>
                <w:rFonts w:ascii="Cambria Math" w:hAnsi="Cambria Math" w:cs="Cambria Math"/>
                <w:sz w:val="24"/>
                <w:szCs w:val="24"/>
              </w:rPr>
              <m:t>10</m:t>
            </m:r>
          </m:e>
          <m:sup>
            <m:r>
              <m:rPr>
                <m:sty m:val="p"/>
              </m:rPr>
              <w:rPr>
                <w:rFonts w:ascii="Cambria Math" w:hAnsi="Cambria Math" w:cs="Cambria Math"/>
                <w:sz w:val="24"/>
                <w:szCs w:val="24"/>
              </w:rPr>
              <m:t>−</m:t>
            </m:r>
            <m:r>
              <w:rPr>
                <w:rFonts w:ascii="Cambria Math" w:hAnsi="Cambria Math" w:cs="Cambria Math"/>
                <w:sz w:val="24"/>
                <w:szCs w:val="24"/>
              </w:rPr>
              <m:t>3</m:t>
            </m:r>
          </m:sup>
        </m:sSup>
      </m:oMath>
      <w:r>
        <w:rPr/>
        <w:t xml:space="preserve"> </w:t>
      </w:r>
      <w:r>
        <w:rPr/>
        <w:t xml:space="preserve">岭惩罚。预测器读取前缀标准化后的 float32 输入，输出评分保留相同前缀单位；每种模型输入表示均直接回写原观测。主方法不增加额外归一化、注意力掩码或学习式嵌入。</w:t>
      </w:r>
    </w:p>
    <w:p>
      <w:pPr>
        <w:widowControl/>
        <w:spacing w:line="300" w:lineRule="auto"/>
      </w:pPr>
      <w:r>
        <w:rPr/>
        <w:t xml:space="preserve">VAR 在相同前 7012 小时内原本完整的相邻行上拟合，十二个站点各有 4052–5990 个完整转移对。谱半径稳定化、协方差正则化、精确观测滤波和等权输出融合均按第 4 节固定。预测器读取长历史，回归修复和 VAR 状态估计使用近期 192 小时窗口。这种不同分支采用不同历史范围的方式属于方法定义，并由匹配对照保持一致。</w:t>
      </w:r>
    </w:p>
    <w:p>
      <w:pPr>
        <w:widowControl/>
        <w:spacing w:line="300" w:lineRule="auto"/>
      </w:pPr>
      <w:r>
        <w:rPr>
          <w:bCs/>
          <w:b/>
        </w:rPr>
        <w:t xml:space="preserve">高斯与局部回归对照。</w:t>
      </w:r>
      <w:r>
        <w:rPr/>
        <w:t xml:space="preserve"> </w:t>
      </w:r>
      <w:r>
        <w:rPr/>
        <w:t xml:space="preserve">设</w:t>
      </w:r>
      <w:r>
        <w:rPr/>
        <w:t xml:space="preserve"> </w:t>
      </w:r>
      <m:oMath>
        <m:r>
          <w:rPr>
            <w:rFonts w:ascii="Cambria Math" w:hAnsi="Cambria Math" w:cs="Cambria Math"/>
            <w:sz w:val="24"/>
            <w:szCs w:val="24"/>
          </w:rPr>
          <m:t>m</m:t>
        </m:r>
      </m:oMath>
      <w:r>
        <w:rPr/>
        <w:t xml:space="preserve"> </w:t>
      </w:r>
      <w:r>
        <w:rPr/>
        <w:t xml:space="preserve">和</w:t>
      </w:r>
      <w:r>
        <w:rPr/>
        <w:t xml:space="preserve"> </w:t>
      </w:r>
      <m:oMath>
        <m:r>
          <w:rPr>
            <w:rFonts w:ascii="Cambria Math" w:hAnsi="Cambria Math" w:cs="Cambria Math"/>
            <w:sz w:val="24"/>
            <w:szCs w:val="24"/>
          </w:rPr>
          <m:t>o</m:t>
        </m:r>
      </m:oMath>
      <w:r>
        <w:rPr/>
        <w:t xml:space="preserve"> </w:t>
      </w:r>
      <w:r>
        <w:rPr/>
        <w:t xml:space="preserve">分别索引某时刻的缺失坐标和已观测坐标，静态高斯修复为</w:t>
      </w:r>
      <w:r>
        <w:rPr/>
        <w:t xml:space="preserve"> </w:t>
      </w:r>
      <m:oMath>
        <m:sSub>
          <m:e>
            <m:r>
              <w:rPr>
                <w:rFonts w:ascii="Cambria Math" w:hAnsi="Cambria Math" w:cs="Cambria Math"/>
                <w:sz w:val="24"/>
                <w:szCs w:val="24"/>
              </w:rPr>
              <m:t>μ</m:t>
            </m:r>
          </m:e>
          <m:sub>
            <m:r>
              <w:rPr>
                <w:rFonts w:ascii="Cambria Math" w:hAnsi="Cambria Math" w:cs="Cambria Math"/>
                <w:sz w:val="24"/>
                <w:szCs w:val="24"/>
              </w:rPr>
              <m:t>m</m:t>
            </m:r>
          </m:sub>
        </m:sSub>
        <m:r>
          <m:rPr>
            <m:sty m:val="p"/>
          </m:rPr>
          <w:rPr>
            <w:rFonts w:ascii="Cambria Math" w:hAnsi="Cambria Math" w:cs="Cambria Math"/>
            <w:sz w:val="24"/>
            <w:szCs w:val="24"/>
          </w:rPr>
          <m:t>+</m:t>
        </m:r>
        <m:sSub>
          <m:e>
            <m:r>
              <w:rPr>
                <w:rFonts w:ascii="Cambria Math" w:hAnsi="Cambria Math" w:cs="Cambria Math"/>
                <w:sz w:val="24"/>
                <w:szCs w:val="24"/>
              </w:rPr>
              <m:t>Σ</m:t>
            </m:r>
          </m:e>
          <m:sub>
            <m:r>
              <w:rPr>
                <w:rFonts w:ascii="Cambria Math" w:hAnsi="Cambria Math" w:cs="Cambria Math"/>
                <w:sz w:val="24"/>
                <w:szCs w:val="24"/>
              </w:rPr>
              <m:t>m</m:t>
            </m:r>
            <m:r>
              <w:rPr>
                <w:rFonts w:ascii="Cambria Math" w:hAnsi="Cambria Math" w:cs="Cambria Math"/>
                <w:sz w:val="24"/>
                <w:szCs w:val="24"/>
              </w:rPr>
              <m:t>o</m:t>
            </m:r>
          </m:sub>
        </m:sSub>
        <m:sSubSup>
          <m:e>
            <m:r>
              <w:rPr>
                <w:rFonts w:ascii="Cambria Math" w:hAnsi="Cambria Math" w:cs="Cambria Math"/>
                <w:sz w:val="24"/>
                <w:szCs w:val="24"/>
              </w:rPr>
              <m:t>Σ</m:t>
            </m:r>
          </m:e>
          <m:sub>
            <m:r>
              <w:rPr>
                <w:rFonts w:ascii="Cambria Math" w:hAnsi="Cambria Math" w:cs="Cambria Math"/>
                <w:sz w:val="24"/>
                <w:szCs w:val="24"/>
              </w:rPr>
              <m:t>o</m:t>
            </m:r>
            <m:r>
              <w:rPr>
                <w:rFonts w:ascii="Cambria Math" w:hAnsi="Cambria Math" w:cs="Cambria Math"/>
                <w:sz w:val="24"/>
                <w:szCs w:val="24"/>
              </w:rPr>
              <m:t>o</m:t>
            </m:r>
          </m:sub>
          <m:sup>
            <m:r>
              <m:rPr>
                <m:sty m:val="p"/>
              </m:rPr>
              <w:rPr>
                <w:rFonts w:ascii="Cambria Math" w:hAnsi="Cambria Math" w:cs="Cambria Math"/>
                <w:sz w:val="24"/>
                <w:szCs w:val="24"/>
              </w:rPr>
              <m:t>−</m:t>
            </m:r>
            <m:r>
              <w:rPr>
                <w:rFonts w:ascii="Cambria Math" w:hAnsi="Cambria Math" w:cs="Cambria Math"/>
                <w:sz w:val="24"/>
                <w:szCs w:val="24"/>
              </w:rPr>
              <m:t>1</m:t>
            </m:r>
          </m:sup>
        </m:sSubSup>
        <m:r>
          <m:rPr>
            <m:sty m:val="p"/>
          </m:rPr>
          <w:rPr>
            <w:rFonts w:ascii="Cambria Math" w:hAnsi="Cambria Math" w:cs="Cambria Math"/>
            <w:sz w:val="24"/>
            <w:szCs w:val="24"/>
          </w:rPr>
          <m:t>(</m:t>
        </m:r>
        <m:sSub>
          <m:e>
            <m:r>
              <w:rPr>
                <w:rFonts w:ascii="Cambria Math" w:hAnsi="Cambria Math" w:cs="Cambria Math"/>
                <w:sz w:val="24"/>
                <w:szCs w:val="24"/>
              </w:rPr>
              <m:t>x</m:t>
            </m:r>
          </m:e>
          <m:sub>
            <m:r>
              <w:rPr>
                <w:rFonts w:ascii="Cambria Math" w:hAnsi="Cambria Math" w:cs="Cambria Math"/>
                <w:sz w:val="24"/>
                <w:szCs w:val="24"/>
              </w:rPr>
              <m:t>o</m:t>
            </m:r>
          </m:sub>
        </m:sSub>
        <m:r>
          <m:rPr>
            <m:sty m:val="p"/>
          </m:rPr>
          <w:rPr>
            <w:rFonts w:ascii="Cambria Math" w:hAnsi="Cambria Math" w:cs="Cambria Math"/>
            <w:sz w:val="24"/>
            <w:szCs w:val="24"/>
          </w:rPr>
          <m:t>−</m:t>
        </m:r>
        <m:sSub>
          <m:e>
            <m:r>
              <w:rPr>
                <w:rFonts w:ascii="Cambria Math" w:hAnsi="Cambria Math" w:cs="Cambria Math"/>
                <w:sz w:val="24"/>
                <w:szCs w:val="24"/>
              </w:rPr>
              <m:t>μ</m:t>
            </m:r>
          </m:e>
          <m:sub>
            <m:r>
              <w:rPr>
                <w:rFonts w:ascii="Cambria Math" w:hAnsi="Cambria Math" w:cs="Cambria Math"/>
                <w:sz w:val="24"/>
                <w:szCs w:val="24"/>
              </w:rPr>
              <m:t>o</m:t>
            </m:r>
          </m:sub>
        </m:sSub>
        <m:r>
          <m:rPr>
            <m:sty m:val="p"/>
          </m:rPr>
          <w:rPr>
            <w:rFonts w:ascii="Cambria Math" w:hAnsi="Cambria Math" w:cs="Cambria Math"/>
            <w:sz w:val="24"/>
            <w:szCs w:val="24"/>
          </w:rPr>
          <m:t>)</m:t>
        </m:r>
      </m:oMath>
      <w:r>
        <w:rPr/>
        <w:t xml:space="preserve">。矩参数由前缀拟合，协方差采用与统计系统相同的收缩方式；每个时刻独立条件化，不使用 VAR 时间转移。局部岭回归将预测变量限制为原有十一个站内变量。</w:t>
      </w:r>
      <w:r>
        <w:rPr/>
        <w:t xml:space="preserve">“</w:t>
      </w:r>
      <w:r>
        <w:rPr/>
        <w:t xml:space="preserve">仅目标</w:t>
      </w:r>
      <w:r>
        <w:rPr/>
        <w:t xml:space="preserve">”</w:t>
      </w:r>
      <w:r>
        <w:rPr/>
        <w:t xml:space="preserve">预测对照中的修复仍可能利用本地或同伴观测，改变的是直接提供给冻结预测器的变量。因此，仅目标预测不能解释为完全不使用协变量信息的实验。</w:t>
      </w:r>
    </w:p>
    <w:p>
      <w:pPr>
        <w:widowControl/>
        <w:spacing w:line="300" w:lineRule="auto"/>
      </w:pPr>
      <w:r>
        <w:rPr>
          <w:bCs/>
          <w:b/>
        </w:rPr>
        <w:t xml:space="preserve">神经填补。</w:t>
      </w:r>
      <w:r>
        <w:rPr/>
        <w:t xml:space="preserve"> </w:t>
      </w:r>
      <w:r>
        <w:rPr/>
        <w:t xml:space="preserve">SAITS 和 TimeMixer++ 在十二条扩展训练前缀中抽取 512 个长度为 192 的窗口共享拟合，窗口步长为 24。训练掩码涵盖随机点、独立块、同步块、错位相关块、值依赖和混合缺测，缺失率为 0.1–0.5，掩码种子为 1101–1103。每个模型训练 50 轮，批量大小为 16，初始化种子为 0。SAITS 采用两层结构、64 维模型表示、128 维前馈层和四个注意力头。实现使用各自的填补目标，不通过 Chronos-2 联合优化。MoTM 保留已发布神经参数及固定上下文适配设置，其中岭系数为 0.5。全部修复对照保留原观测，并在需要时使用相同的固定有限值回退。</w:t>
      </w:r>
    </w:p>
    <w:p>
      <w:pPr>
        <w:widowControl/>
        <w:spacing w:line="300" w:lineRule="auto"/>
      </w:pPr>
      <w:r>
        <w:rPr>
          <w:bCs/>
          <w:b/>
        </w:rPr>
        <w:t xml:space="preserve">低秩适配。</w:t>
      </w:r>
      <w:r>
        <w:rPr/>
        <w:t xml:space="preserve"> </w:t>
      </w:r>
      <w:r>
        <w:rPr/>
        <w:t xml:space="preserve">两套 LoRA 对照在所有自注意力的查询、键、值、输出投影，以及输出片段投影上增加分支。降维投影采用 Kaiming 均匀初始化，升维投影初始化为零，种子为 7402。北京提供来自 96 个历史的 864 个源任务，其训练未来最晚结束于第 7012 小时，预处理前缀结束于第 3506 小时。HDB 仅使用前 336 小时，历史锚点为 192、216、240、264、288 和 312。HDB 预处理统计量与同伴选择使用这一可用的 336 小时训练集，不声称对每个源锚点均只使用严格早于锚点的数据。两种适配使用相同未来标签。缺失扰动训练保留原生缺失，额外加入目标、目标与同伴、全部变量三类固定缺测，缺失时长为 6、24 和 54 小时。源任务池由 204 个历史产生 1836 个任务，按固定来源平衡顺序为每个来源选择 864 次更新，总计 1728 次。当前评价未来不参与拟合。</w:t>
      </w:r>
    </w:p>
    <w:p>
      <w:pPr>
        <w:keepNext/>
        <w:keepLines/>
        <w:widowControl/>
        <w:spacing w:line="300" w:lineRule="auto"/>
        <w:ind w:firstLine="0"/>
        <w:jc w:val="center"/>
      </w:pPr>
      <w:r>
        <w:rPr>
          <w:sz w:val="21"/>
          <w:szCs w:val="21"/>
        </w:rPr>
        <w:t xml:space="preserve">表 5　北京数据的补充比较。七种填补方法仅修复 192 小时输入中的两个目标变量，辅助值和缺失状态保持不变。八候选均值与中位数包含七个填补预测及原生预测。回归与 LoRA 对照采用正文规定的输入定义。标准化 MAE/MSE 越低越好，加粗表示表内最小值。</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2706"/>
        <w:gridCol w:w="934"/>
        <w:gridCol w:w="933"/>
        <w:gridCol w:w="934"/>
        <w:gridCol w:w="933"/>
        <w:gridCol w:w="933"/>
        <w:gridCol w:w="933"/>
      </w:tblGrid>
      <w:tr>
        <w:trPr>
          <w:cantSplit/>
          <w:tblHeader/>
          <w:jc w:val="center"/>
        </w:trPr>
        <w:tc>
          <w:tcPr>
            <w:tcW w:w="2706" w:type="dxa"/>
            <w:tcMar>
              <w:top w:w="55" w:type="dxa"/>
              <w:left w:w="70" w:type="dxa"/>
              <w:bottom w:w="55" w:type="dxa"/>
              <w:right w:w="70" w:type="dxa"/>
            </w:tcMar>
            <w:vAlign w:val="center"/>
          </w:tcPr>
          <w:p>
            <w:pPr>
              <w:keepLines/>
              <w:ind w:firstLine="0"/>
              <w:jc w:val="center"/>
            </w:pPr>
            <w:r>
              <w:rPr>
                <w:sz w:val="18"/>
                <w:szCs w:val="18"/>
                <w:b/>
                <w:bCs/>
              </w:rPr>
              <w:t>方法</w:t>
            </w:r>
          </w:p>
        </w:tc>
        <w:tc>
          <w:tcPr>
            <w:tcW w:w="934" w:type="dxa"/>
            <w:tcMar>
              <w:top w:w="55" w:type="dxa"/>
              <w:left w:w="70" w:type="dxa"/>
              <w:bottom w:w="55" w:type="dxa"/>
              <w:right w:w="70" w:type="dxa"/>
            </w:tcMar>
            <w:vAlign w:val="center"/>
          </w:tcPr>
          <w:p>
            <w:pPr>
              <w:keepLines/>
              <w:ind w:firstLine="0"/>
              <w:jc w:val="center"/>
            </w:pPr>
            <w:r>
              <w:rPr>
                <w:sz w:val="18"/>
                <w:szCs w:val="18"/>
                <w:b/>
                <w:bCs/>
              </w:rPr>
              <w:t>自然缺测 H24</w:t>
              <w:br/>
              <w:t>MAE</w:t>
            </w:r>
          </w:p>
        </w:tc>
        <w:tc>
          <w:tcPr>
            <w:tcW w:w="933" w:type="dxa"/>
            <w:tcMar>
              <w:top w:w="55" w:type="dxa"/>
              <w:left w:w="70" w:type="dxa"/>
              <w:bottom w:w="55" w:type="dxa"/>
              <w:right w:w="70" w:type="dxa"/>
            </w:tcMar>
            <w:vAlign w:val="center"/>
          </w:tcPr>
          <w:p>
            <w:pPr>
              <w:keepLines/>
              <w:ind w:firstLine="0"/>
              <w:jc w:val="center"/>
            </w:pPr>
            <w:r>
              <w:rPr>
                <w:sz w:val="18"/>
                <w:szCs w:val="18"/>
                <w:b/>
                <w:bCs/>
              </w:rPr>
              <w:t>自然缺测 H24</w:t>
              <w:br/>
              <w:t>MSE</w:t>
            </w:r>
          </w:p>
        </w:tc>
        <w:tc>
          <w:tcPr>
            <w:tcW w:w="934" w:type="dxa"/>
            <w:tcMar>
              <w:top w:w="55" w:type="dxa"/>
              <w:left w:w="70" w:type="dxa"/>
              <w:bottom w:w="55" w:type="dxa"/>
              <w:right w:w="70" w:type="dxa"/>
            </w:tcMar>
            <w:vAlign w:val="center"/>
          </w:tcPr>
          <w:p>
            <w:pPr>
              <w:keepLines/>
              <w:ind w:firstLine="0"/>
              <w:jc w:val="center"/>
            </w:pPr>
            <w:r>
              <w:rPr>
                <w:sz w:val="18"/>
                <w:szCs w:val="18"/>
                <w:b/>
                <w:bCs/>
              </w:rPr>
              <w:t>人工缺测 H24</w:t>
              <w:br/>
              <w:t>MAE</w:t>
            </w:r>
          </w:p>
        </w:tc>
        <w:tc>
          <w:tcPr>
            <w:tcW w:w="933" w:type="dxa"/>
            <w:tcMar>
              <w:top w:w="55" w:type="dxa"/>
              <w:left w:w="70" w:type="dxa"/>
              <w:bottom w:w="55" w:type="dxa"/>
              <w:right w:w="70" w:type="dxa"/>
            </w:tcMar>
            <w:vAlign w:val="center"/>
          </w:tcPr>
          <w:p>
            <w:pPr>
              <w:keepLines/>
              <w:ind w:firstLine="0"/>
              <w:jc w:val="center"/>
            </w:pPr>
            <w:r>
              <w:rPr>
                <w:sz w:val="18"/>
                <w:szCs w:val="18"/>
                <w:b/>
                <w:bCs/>
              </w:rPr>
              <w:t>人工缺测 H24</w:t>
              <w:br/>
              <w:t>MSE</w:t>
            </w:r>
          </w:p>
        </w:tc>
        <w:tc>
          <w:tcPr>
            <w:tcW w:w="933" w:type="dxa"/>
            <w:tcMar>
              <w:top w:w="55" w:type="dxa"/>
              <w:left w:w="70" w:type="dxa"/>
              <w:bottom w:w="55" w:type="dxa"/>
              <w:right w:w="70" w:type="dxa"/>
            </w:tcMar>
            <w:vAlign w:val="center"/>
          </w:tcPr>
          <w:p>
            <w:pPr>
              <w:keepLines/>
              <w:ind w:firstLine="0"/>
              <w:jc w:val="center"/>
            </w:pPr>
            <w:r>
              <w:rPr>
                <w:sz w:val="18"/>
                <w:szCs w:val="18"/>
                <w:b/>
                <w:bCs/>
              </w:rPr>
              <w:t>原始缺失 H96</w:t>
              <w:br/>
              <w:t>MAE</w:t>
            </w:r>
          </w:p>
        </w:tc>
        <w:tc>
          <w:tcPr>
            <w:tcW w:w="933" w:type="dxa"/>
            <w:tcMar>
              <w:top w:w="55" w:type="dxa"/>
              <w:left w:w="70" w:type="dxa"/>
              <w:bottom w:w="55" w:type="dxa"/>
              <w:right w:w="70" w:type="dxa"/>
            </w:tcMar>
            <w:vAlign w:val="center"/>
          </w:tcPr>
          <w:p>
            <w:pPr>
              <w:keepLines/>
              <w:ind w:firstLine="0"/>
              <w:jc w:val="center"/>
            </w:pPr>
            <w:r>
              <w:rPr>
                <w:sz w:val="18"/>
                <w:szCs w:val="18"/>
                <w:b/>
                <w:bCs/>
              </w:rPr>
              <w:t>原始缺失 H96</w:t>
              <w:br/>
              <w:t>MSE</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LOCF</w:t>
            </w:r>
          </w:p>
        </w:tc>
        <w:tc>
          <w:tcPr>
            <w:tcW w:w="934" w:type="dxa"/>
            <w:tcMar>
              <w:top w:w="55" w:type="dxa"/>
              <w:left w:w="70" w:type="dxa"/>
              <w:bottom w:w="55" w:type="dxa"/>
              <w:right w:w="70" w:type="dxa"/>
            </w:tcMar>
            <w:vAlign w:val="center"/>
          </w:tcPr>
          <w:p>
            <w:pPr>
              <w:keepLines/>
              <w:ind w:firstLine="0"/>
              <w:jc w:val="center"/>
            </w:pPr>
            <w:r>
              <w:rPr>
                <w:sz w:val="18"/>
                <w:szCs w:val="18"/>
              </w:rPr>
              <w:t xml:space="preserve">0.6548</w:t>
            </w:r>
          </w:p>
        </w:tc>
        <w:tc>
          <w:tcPr>
            <w:tcW w:w="933" w:type="dxa"/>
            <w:tcMar>
              <w:top w:w="55" w:type="dxa"/>
              <w:left w:w="70" w:type="dxa"/>
              <w:bottom w:w="55" w:type="dxa"/>
              <w:right w:w="70" w:type="dxa"/>
            </w:tcMar>
            <w:vAlign w:val="center"/>
          </w:tcPr>
          <w:p>
            <w:pPr>
              <w:keepLines/>
              <w:ind w:firstLine="0"/>
              <w:jc w:val="center"/>
            </w:pPr>
            <w:r>
              <w:rPr>
                <w:sz w:val="18"/>
                <w:szCs w:val="18"/>
              </w:rPr>
              <w:t xml:space="preserve">0.6763</w:t>
            </w:r>
          </w:p>
        </w:tc>
        <w:tc>
          <w:tcPr>
            <w:tcW w:w="934" w:type="dxa"/>
            <w:tcMar>
              <w:top w:w="55" w:type="dxa"/>
              <w:left w:w="70" w:type="dxa"/>
              <w:bottom w:w="55" w:type="dxa"/>
              <w:right w:w="70" w:type="dxa"/>
            </w:tcMar>
            <w:vAlign w:val="center"/>
          </w:tcPr>
          <w:p>
            <w:pPr>
              <w:keepLines/>
              <w:ind w:firstLine="0"/>
              <w:jc w:val="center"/>
            </w:pPr>
            <w:r>
              <w:rPr>
                <w:sz w:val="18"/>
                <w:szCs w:val="18"/>
              </w:rPr>
              <w:t xml:space="preserve">1.0132</w:t>
            </w:r>
          </w:p>
        </w:tc>
        <w:tc>
          <w:tcPr>
            <w:tcW w:w="933" w:type="dxa"/>
            <w:tcMar>
              <w:top w:w="55" w:type="dxa"/>
              <w:left w:w="70" w:type="dxa"/>
              <w:bottom w:w="55" w:type="dxa"/>
              <w:right w:w="70" w:type="dxa"/>
            </w:tcMar>
            <w:vAlign w:val="center"/>
          </w:tcPr>
          <w:p>
            <w:pPr>
              <w:keepLines/>
              <w:ind w:firstLine="0"/>
              <w:jc w:val="center"/>
            </w:pPr>
            <w:r>
              <w:rPr>
                <w:sz w:val="18"/>
                <w:szCs w:val="18"/>
              </w:rPr>
              <w:t xml:space="preserve">1.7746</w:t>
            </w:r>
          </w:p>
        </w:tc>
        <w:tc>
          <w:tcPr>
            <w:tcW w:w="933" w:type="dxa"/>
            <w:tcMar>
              <w:top w:w="55" w:type="dxa"/>
              <w:left w:w="70" w:type="dxa"/>
              <w:bottom w:w="55" w:type="dxa"/>
              <w:right w:w="70" w:type="dxa"/>
            </w:tcMar>
            <w:vAlign w:val="center"/>
          </w:tcPr>
          <w:p>
            <w:pPr>
              <w:keepLines/>
              <w:ind w:firstLine="0"/>
              <w:jc w:val="center"/>
            </w:pPr>
            <w:r>
              <w:rPr>
                <w:sz w:val="18"/>
                <w:szCs w:val="18"/>
              </w:rPr>
              <w:t xml:space="preserve">0.8844</w:t>
            </w:r>
          </w:p>
        </w:tc>
        <w:tc>
          <w:tcPr>
            <w:tcW w:w="933" w:type="dxa"/>
            <w:tcMar>
              <w:top w:w="55" w:type="dxa"/>
              <w:left w:w="70" w:type="dxa"/>
              <w:bottom w:w="55" w:type="dxa"/>
              <w:right w:w="70" w:type="dxa"/>
            </w:tcMar>
            <w:vAlign w:val="center"/>
          </w:tcPr>
          <w:p>
            <w:pPr>
              <w:keepLines/>
              <w:ind w:firstLine="0"/>
              <w:jc w:val="center"/>
            </w:pPr>
            <w:r>
              <w:rPr>
                <w:sz w:val="18"/>
                <w:szCs w:val="18"/>
              </w:rPr>
              <w:t xml:space="preserve">1.7592</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线性插值</w:t>
            </w:r>
          </w:p>
        </w:tc>
        <w:tc>
          <w:tcPr>
            <w:tcW w:w="934" w:type="dxa"/>
            <w:tcMar>
              <w:top w:w="55" w:type="dxa"/>
              <w:left w:w="70" w:type="dxa"/>
              <w:bottom w:w="55" w:type="dxa"/>
              <w:right w:w="70" w:type="dxa"/>
            </w:tcMar>
            <w:vAlign w:val="center"/>
          </w:tcPr>
          <w:p>
            <w:pPr>
              <w:keepLines/>
              <w:ind w:firstLine="0"/>
              <w:jc w:val="center"/>
            </w:pPr>
            <w:r>
              <w:rPr>
                <w:sz w:val="18"/>
                <w:szCs w:val="18"/>
              </w:rPr>
              <w:t xml:space="preserve">0.6525</w:t>
            </w:r>
          </w:p>
        </w:tc>
        <w:tc>
          <w:tcPr>
            <w:tcW w:w="933" w:type="dxa"/>
            <w:tcMar>
              <w:top w:w="55" w:type="dxa"/>
              <w:left w:w="70" w:type="dxa"/>
              <w:bottom w:w="55" w:type="dxa"/>
              <w:right w:w="70" w:type="dxa"/>
            </w:tcMar>
            <w:vAlign w:val="center"/>
          </w:tcPr>
          <w:p>
            <w:pPr>
              <w:keepLines/>
              <w:ind w:firstLine="0"/>
              <w:jc w:val="center"/>
            </w:pPr>
            <w:r>
              <w:rPr>
                <w:sz w:val="18"/>
                <w:szCs w:val="18"/>
              </w:rPr>
              <w:t xml:space="preserve">0.6677</w:t>
            </w:r>
          </w:p>
        </w:tc>
        <w:tc>
          <w:tcPr>
            <w:tcW w:w="934" w:type="dxa"/>
            <w:tcMar>
              <w:top w:w="55" w:type="dxa"/>
              <w:left w:w="70" w:type="dxa"/>
              <w:bottom w:w="55" w:type="dxa"/>
              <w:right w:w="70" w:type="dxa"/>
            </w:tcMar>
            <w:vAlign w:val="center"/>
          </w:tcPr>
          <w:p>
            <w:pPr>
              <w:keepLines/>
              <w:ind w:firstLine="0"/>
              <w:jc w:val="center"/>
            </w:pPr>
            <w:r>
              <w:rPr>
                <w:sz w:val="18"/>
                <w:szCs w:val="18"/>
              </w:rPr>
              <w:t xml:space="preserve">1.0132</w:t>
            </w:r>
          </w:p>
        </w:tc>
        <w:tc>
          <w:tcPr>
            <w:tcW w:w="933" w:type="dxa"/>
            <w:tcMar>
              <w:top w:w="55" w:type="dxa"/>
              <w:left w:w="70" w:type="dxa"/>
              <w:bottom w:w="55" w:type="dxa"/>
              <w:right w:w="70" w:type="dxa"/>
            </w:tcMar>
            <w:vAlign w:val="center"/>
          </w:tcPr>
          <w:p>
            <w:pPr>
              <w:keepLines/>
              <w:ind w:firstLine="0"/>
              <w:jc w:val="center"/>
            </w:pPr>
            <w:r>
              <w:rPr>
                <w:sz w:val="18"/>
                <w:szCs w:val="18"/>
              </w:rPr>
              <w:t xml:space="preserve">1.7746</w:t>
            </w:r>
          </w:p>
        </w:tc>
        <w:tc>
          <w:tcPr>
            <w:tcW w:w="933" w:type="dxa"/>
            <w:tcMar>
              <w:top w:w="55" w:type="dxa"/>
              <w:left w:w="70" w:type="dxa"/>
              <w:bottom w:w="55" w:type="dxa"/>
              <w:right w:w="70" w:type="dxa"/>
            </w:tcMar>
            <w:vAlign w:val="center"/>
          </w:tcPr>
          <w:p>
            <w:pPr>
              <w:keepLines/>
              <w:ind w:firstLine="0"/>
              <w:jc w:val="center"/>
            </w:pPr>
            <w:r>
              <w:rPr>
                <w:sz w:val="18"/>
                <w:szCs w:val="18"/>
              </w:rPr>
              <w:t xml:space="preserve">0.8856</w:t>
            </w:r>
          </w:p>
        </w:tc>
        <w:tc>
          <w:tcPr>
            <w:tcW w:w="933" w:type="dxa"/>
            <w:tcMar>
              <w:top w:w="55" w:type="dxa"/>
              <w:left w:w="70" w:type="dxa"/>
              <w:bottom w:w="55" w:type="dxa"/>
              <w:right w:w="70" w:type="dxa"/>
            </w:tcMar>
            <w:vAlign w:val="center"/>
          </w:tcPr>
          <w:p>
            <w:pPr>
              <w:keepLines/>
              <w:ind w:firstLine="0"/>
              <w:jc w:val="center"/>
            </w:pPr>
            <w:r>
              <w:rPr>
                <w:sz w:val="18"/>
                <w:szCs w:val="18"/>
              </w:rPr>
              <w:t xml:space="preserve">1.7636</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季节滞后</w:t>
            </w:r>
          </w:p>
        </w:tc>
        <w:tc>
          <w:tcPr>
            <w:tcW w:w="934" w:type="dxa"/>
            <w:tcMar>
              <w:top w:w="55" w:type="dxa"/>
              <w:left w:w="70" w:type="dxa"/>
              <w:bottom w:w="55" w:type="dxa"/>
              <w:right w:w="70" w:type="dxa"/>
            </w:tcMar>
            <w:vAlign w:val="center"/>
          </w:tcPr>
          <w:p>
            <w:pPr>
              <w:keepLines/>
              <w:ind w:firstLine="0"/>
              <w:jc w:val="center"/>
            </w:pPr>
            <w:r>
              <w:rPr>
                <w:sz w:val="18"/>
                <w:szCs w:val="18"/>
              </w:rPr>
              <w:t xml:space="preserve">0.5515</w:t>
            </w:r>
          </w:p>
        </w:tc>
        <w:tc>
          <w:tcPr>
            <w:tcW w:w="933" w:type="dxa"/>
            <w:tcMar>
              <w:top w:w="55" w:type="dxa"/>
              <w:left w:w="70" w:type="dxa"/>
              <w:bottom w:w="55" w:type="dxa"/>
              <w:right w:w="70" w:type="dxa"/>
            </w:tcMar>
            <w:vAlign w:val="center"/>
          </w:tcPr>
          <w:p>
            <w:pPr>
              <w:keepLines/>
              <w:ind w:firstLine="0"/>
              <w:jc w:val="center"/>
            </w:pPr>
            <w:r>
              <w:rPr>
                <w:sz w:val="18"/>
                <w:szCs w:val="18"/>
              </w:rPr>
              <w:t xml:space="preserve">0.5482</w:t>
            </w:r>
          </w:p>
        </w:tc>
        <w:tc>
          <w:tcPr>
            <w:tcW w:w="934" w:type="dxa"/>
            <w:tcMar>
              <w:top w:w="55" w:type="dxa"/>
              <w:left w:w="70" w:type="dxa"/>
              <w:bottom w:w="55" w:type="dxa"/>
              <w:right w:w="70" w:type="dxa"/>
            </w:tcMar>
            <w:vAlign w:val="center"/>
          </w:tcPr>
          <w:p>
            <w:pPr>
              <w:keepLines/>
              <w:ind w:firstLine="0"/>
              <w:jc w:val="center"/>
            </w:pPr>
            <w:r>
              <w:rPr>
                <w:sz w:val="18"/>
                <w:szCs w:val="18"/>
              </w:rPr>
              <w:t xml:space="preserve">0.8531</w:t>
            </w:r>
          </w:p>
        </w:tc>
        <w:tc>
          <w:tcPr>
            <w:tcW w:w="933" w:type="dxa"/>
            <w:tcMar>
              <w:top w:w="55" w:type="dxa"/>
              <w:left w:w="70" w:type="dxa"/>
              <w:bottom w:w="55" w:type="dxa"/>
              <w:right w:w="70" w:type="dxa"/>
            </w:tcMar>
            <w:vAlign w:val="center"/>
          </w:tcPr>
          <w:p>
            <w:pPr>
              <w:keepLines/>
              <w:ind w:firstLine="0"/>
              <w:jc w:val="center"/>
            </w:pPr>
            <w:r>
              <w:rPr>
                <w:sz w:val="18"/>
                <w:szCs w:val="18"/>
              </w:rPr>
              <w:t xml:space="preserve">1.4398</w:t>
            </w:r>
          </w:p>
        </w:tc>
        <w:tc>
          <w:tcPr>
            <w:tcW w:w="933" w:type="dxa"/>
            <w:tcMar>
              <w:top w:w="55" w:type="dxa"/>
              <w:left w:w="70" w:type="dxa"/>
              <w:bottom w:w="55" w:type="dxa"/>
              <w:right w:w="70" w:type="dxa"/>
            </w:tcMar>
            <w:vAlign w:val="center"/>
          </w:tcPr>
          <w:p>
            <w:pPr>
              <w:keepLines/>
              <w:ind w:firstLine="0"/>
              <w:jc w:val="center"/>
            </w:pPr>
            <w:r>
              <w:rPr>
                <w:sz w:val="18"/>
                <w:szCs w:val="18"/>
              </w:rPr>
              <w:t xml:space="preserve">0.8838</w:t>
            </w:r>
          </w:p>
        </w:tc>
        <w:tc>
          <w:tcPr>
            <w:tcW w:w="933" w:type="dxa"/>
            <w:tcMar>
              <w:top w:w="55" w:type="dxa"/>
              <w:left w:w="70" w:type="dxa"/>
              <w:bottom w:w="55" w:type="dxa"/>
              <w:right w:w="70" w:type="dxa"/>
            </w:tcMar>
            <w:vAlign w:val="center"/>
          </w:tcPr>
          <w:p>
            <w:pPr>
              <w:keepLines/>
              <w:ind w:firstLine="0"/>
              <w:jc w:val="center"/>
            </w:pPr>
            <w:r>
              <w:rPr>
                <w:sz w:val="18"/>
                <w:szCs w:val="18"/>
              </w:rPr>
              <w:t xml:space="preserve">1.7505</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多变量 KNN</w:t>
            </w:r>
          </w:p>
        </w:tc>
        <w:tc>
          <w:tcPr>
            <w:tcW w:w="934" w:type="dxa"/>
            <w:tcMar>
              <w:top w:w="55" w:type="dxa"/>
              <w:left w:w="70" w:type="dxa"/>
              <w:bottom w:w="55" w:type="dxa"/>
              <w:right w:w="70" w:type="dxa"/>
            </w:tcMar>
            <w:vAlign w:val="center"/>
          </w:tcPr>
          <w:p>
            <w:pPr>
              <w:keepLines/>
              <w:ind w:firstLine="0"/>
              <w:jc w:val="center"/>
            </w:pPr>
            <w:r>
              <w:rPr>
                <w:sz w:val="18"/>
                <w:szCs w:val="18"/>
              </w:rPr>
              <w:t xml:space="preserve">0.4370</w:t>
            </w:r>
          </w:p>
        </w:tc>
        <w:tc>
          <w:tcPr>
            <w:tcW w:w="933" w:type="dxa"/>
            <w:tcMar>
              <w:top w:w="55" w:type="dxa"/>
              <w:left w:w="70" w:type="dxa"/>
              <w:bottom w:w="55" w:type="dxa"/>
              <w:right w:w="70" w:type="dxa"/>
            </w:tcMar>
            <w:vAlign w:val="center"/>
          </w:tcPr>
          <w:p>
            <w:pPr>
              <w:keepLines/>
              <w:ind w:firstLine="0"/>
              <w:jc w:val="center"/>
            </w:pPr>
            <w:r>
              <w:rPr>
                <w:sz w:val="18"/>
                <w:szCs w:val="18"/>
              </w:rPr>
              <w:t xml:space="preserve">0.3171</w:t>
            </w:r>
          </w:p>
        </w:tc>
        <w:tc>
          <w:tcPr>
            <w:tcW w:w="934" w:type="dxa"/>
            <w:tcMar>
              <w:top w:w="55" w:type="dxa"/>
              <w:left w:w="70" w:type="dxa"/>
              <w:bottom w:w="55" w:type="dxa"/>
              <w:right w:w="70" w:type="dxa"/>
            </w:tcMar>
            <w:vAlign w:val="center"/>
          </w:tcPr>
          <w:p>
            <w:pPr>
              <w:keepLines/>
              <w:ind w:firstLine="0"/>
              <w:jc w:val="center"/>
            </w:pPr>
            <w:r>
              <w:rPr>
                <w:sz w:val="18"/>
                <w:szCs w:val="18"/>
              </w:rPr>
              <w:t xml:space="preserve">0.7015</w:t>
            </w:r>
          </w:p>
        </w:tc>
        <w:tc>
          <w:tcPr>
            <w:tcW w:w="933" w:type="dxa"/>
            <w:tcMar>
              <w:top w:w="55" w:type="dxa"/>
              <w:left w:w="70" w:type="dxa"/>
              <w:bottom w:w="55" w:type="dxa"/>
              <w:right w:w="70" w:type="dxa"/>
            </w:tcMar>
            <w:vAlign w:val="center"/>
          </w:tcPr>
          <w:p>
            <w:pPr>
              <w:keepLines/>
              <w:ind w:firstLine="0"/>
              <w:jc w:val="center"/>
            </w:pPr>
            <w:r>
              <w:rPr>
                <w:sz w:val="18"/>
                <w:szCs w:val="18"/>
              </w:rPr>
              <w:t xml:space="preserve">1.0882</w:t>
            </w:r>
          </w:p>
        </w:tc>
        <w:tc>
          <w:tcPr>
            <w:tcW w:w="933" w:type="dxa"/>
            <w:tcMar>
              <w:top w:w="55" w:type="dxa"/>
              <w:left w:w="70" w:type="dxa"/>
              <w:bottom w:w="55" w:type="dxa"/>
              <w:right w:w="70" w:type="dxa"/>
            </w:tcMar>
            <w:vAlign w:val="center"/>
          </w:tcPr>
          <w:p>
            <w:pPr>
              <w:keepLines/>
              <w:ind w:firstLine="0"/>
              <w:jc w:val="center"/>
            </w:pPr>
            <w:r>
              <w:rPr>
                <w:sz w:val="18"/>
                <w:szCs w:val="18"/>
              </w:rPr>
              <w:t xml:space="preserve">0.8766</w:t>
            </w:r>
          </w:p>
        </w:tc>
        <w:tc>
          <w:tcPr>
            <w:tcW w:w="933" w:type="dxa"/>
            <w:tcMar>
              <w:top w:w="55" w:type="dxa"/>
              <w:left w:w="70" w:type="dxa"/>
              <w:bottom w:w="55" w:type="dxa"/>
              <w:right w:w="70" w:type="dxa"/>
            </w:tcMar>
            <w:vAlign w:val="center"/>
          </w:tcPr>
          <w:p>
            <w:pPr>
              <w:keepLines/>
              <w:ind w:firstLine="0"/>
              <w:jc w:val="center"/>
            </w:pPr>
            <w:r>
              <w:rPr>
                <w:sz w:val="18"/>
                <w:szCs w:val="18"/>
              </w:rPr>
              <w:t xml:space="preserve">1.7355</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SAITS</w:t>
            </w:r>
          </w:p>
        </w:tc>
        <w:tc>
          <w:tcPr>
            <w:tcW w:w="934" w:type="dxa"/>
            <w:tcMar>
              <w:top w:w="55" w:type="dxa"/>
              <w:left w:w="70" w:type="dxa"/>
              <w:bottom w:w="55" w:type="dxa"/>
              <w:right w:w="70" w:type="dxa"/>
            </w:tcMar>
            <w:vAlign w:val="center"/>
          </w:tcPr>
          <w:p>
            <w:pPr>
              <w:keepLines/>
              <w:ind w:firstLine="0"/>
              <w:jc w:val="center"/>
            </w:pPr>
            <w:r>
              <w:rPr>
                <w:sz w:val="18"/>
                <w:szCs w:val="18"/>
              </w:rPr>
              <w:t xml:space="preserve">0.4536</w:t>
            </w:r>
          </w:p>
        </w:tc>
        <w:tc>
          <w:tcPr>
            <w:tcW w:w="933" w:type="dxa"/>
            <w:tcMar>
              <w:top w:w="55" w:type="dxa"/>
              <w:left w:w="70" w:type="dxa"/>
              <w:bottom w:w="55" w:type="dxa"/>
              <w:right w:w="70" w:type="dxa"/>
            </w:tcMar>
            <w:vAlign w:val="center"/>
          </w:tcPr>
          <w:p>
            <w:pPr>
              <w:keepLines/>
              <w:ind w:firstLine="0"/>
              <w:jc w:val="center"/>
            </w:pPr>
            <w:r>
              <w:rPr>
                <w:sz w:val="18"/>
                <w:szCs w:val="18"/>
              </w:rPr>
              <w:t xml:space="preserve">0.3248</w:t>
            </w:r>
          </w:p>
        </w:tc>
        <w:tc>
          <w:tcPr>
            <w:tcW w:w="934" w:type="dxa"/>
            <w:tcMar>
              <w:top w:w="55" w:type="dxa"/>
              <w:left w:w="70" w:type="dxa"/>
              <w:bottom w:w="55" w:type="dxa"/>
              <w:right w:w="70" w:type="dxa"/>
            </w:tcMar>
            <w:vAlign w:val="center"/>
          </w:tcPr>
          <w:p>
            <w:pPr>
              <w:keepLines/>
              <w:ind w:firstLine="0"/>
              <w:jc w:val="center"/>
            </w:pPr>
            <w:r>
              <w:rPr>
                <w:bCs/>
                <w:b/>
                <w:sz w:val="18"/>
                <w:szCs w:val="18"/>
              </w:rPr>
              <w:t xml:space="preserve">0.6802</w:t>
            </w:r>
          </w:p>
        </w:tc>
        <w:tc>
          <w:tcPr>
            <w:tcW w:w="933" w:type="dxa"/>
            <w:tcMar>
              <w:top w:w="55" w:type="dxa"/>
              <w:left w:w="70" w:type="dxa"/>
              <w:bottom w:w="55" w:type="dxa"/>
              <w:right w:w="70" w:type="dxa"/>
            </w:tcMar>
            <w:vAlign w:val="center"/>
          </w:tcPr>
          <w:p>
            <w:pPr>
              <w:keepLines/>
              <w:ind w:firstLine="0"/>
              <w:jc w:val="center"/>
            </w:pPr>
            <w:r>
              <w:rPr>
                <w:bCs/>
                <w:b/>
                <w:sz w:val="18"/>
                <w:szCs w:val="18"/>
              </w:rPr>
              <w:t xml:space="preserve">0.9918</w:t>
            </w:r>
          </w:p>
        </w:tc>
        <w:tc>
          <w:tcPr>
            <w:tcW w:w="933" w:type="dxa"/>
            <w:tcMar>
              <w:top w:w="55" w:type="dxa"/>
              <w:left w:w="70" w:type="dxa"/>
              <w:bottom w:w="55" w:type="dxa"/>
              <w:right w:w="70" w:type="dxa"/>
            </w:tcMar>
            <w:vAlign w:val="center"/>
          </w:tcPr>
          <w:p>
            <w:pPr>
              <w:keepLines/>
              <w:ind w:firstLine="0"/>
              <w:jc w:val="center"/>
            </w:pPr>
            <w:r>
              <w:rPr>
                <w:sz w:val="18"/>
                <w:szCs w:val="18"/>
              </w:rPr>
              <w:t xml:space="preserve">0.8806</w:t>
            </w:r>
          </w:p>
        </w:tc>
        <w:tc>
          <w:tcPr>
            <w:tcW w:w="933" w:type="dxa"/>
            <w:tcMar>
              <w:top w:w="55" w:type="dxa"/>
              <w:left w:w="70" w:type="dxa"/>
              <w:bottom w:w="55" w:type="dxa"/>
              <w:right w:w="70" w:type="dxa"/>
            </w:tcMar>
            <w:vAlign w:val="center"/>
          </w:tcPr>
          <w:p>
            <w:pPr>
              <w:keepLines/>
              <w:ind w:firstLine="0"/>
              <w:jc w:val="center"/>
            </w:pPr>
            <w:r>
              <w:rPr>
                <w:sz w:val="18"/>
                <w:szCs w:val="18"/>
              </w:rPr>
              <w:t xml:space="preserve">1.7555</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TimeMixer++</w:t>
            </w:r>
          </w:p>
        </w:tc>
        <w:tc>
          <w:tcPr>
            <w:tcW w:w="934" w:type="dxa"/>
            <w:tcMar>
              <w:top w:w="55" w:type="dxa"/>
              <w:left w:w="70" w:type="dxa"/>
              <w:bottom w:w="55" w:type="dxa"/>
              <w:right w:w="70" w:type="dxa"/>
            </w:tcMar>
            <w:vAlign w:val="center"/>
          </w:tcPr>
          <w:p>
            <w:pPr>
              <w:keepLines/>
              <w:ind w:firstLine="0"/>
              <w:jc w:val="center"/>
            </w:pPr>
            <w:r>
              <w:rPr>
                <w:sz w:val="18"/>
                <w:szCs w:val="18"/>
              </w:rPr>
              <w:t xml:space="preserve">0.5272</w:t>
            </w:r>
          </w:p>
        </w:tc>
        <w:tc>
          <w:tcPr>
            <w:tcW w:w="933" w:type="dxa"/>
            <w:tcMar>
              <w:top w:w="55" w:type="dxa"/>
              <w:left w:w="70" w:type="dxa"/>
              <w:bottom w:w="55" w:type="dxa"/>
              <w:right w:w="70" w:type="dxa"/>
            </w:tcMar>
            <w:vAlign w:val="center"/>
          </w:tcPr>
          <w:p>
            <w:pPr>
              <w:keepLines/>
              <w:ind w:firstLine="0"/>
              <w:jc w:val="center"/>
            </w:pPr>
            <w:r>
              <w:rPr>
                <w:sz w:val="18"/>
                <w:szCs w:val="18"/>
              </w:rPr>
              <w:t xml:space="preserve">0.4876</w:t>
            </w:r>
          </w:p>
        </w:tc>
        <w:tc>
          <w:tcPr>
            <w:tcW w:w="934" w:type="dxa"/>
            <w:tcMar>
              <w:top w:w="55" w:type="dxa"/>
              <w:left w:w="70" w:type="dxa"/>
              <w:bottom w:w="55" w:type="dxa"/>
              <w:right w:w="70" w:type="dxa"/>
            </w:tcMar>
            <w:vAlign w:val="center"/>
          </w:tcPr>
          <w:p>
            <w:pPr>
              <w:keepLines/>
              <w:ind w:firstLine="0"/>
              <w:jc w:val="center"/>
            </w:pPr>
            <w:r>
              <w:rPr>
                <w:sz w:val="18"/>
                <w:szCs w:val="18"/>
              </w:rPr>
              <w:t xml:space="preserve">0.8922</w:t>
            </w:r>
          </w:p>
        </w:tc>
        <w:tc>
          <w:tcPr>
            <w:tcW w:w="933" w:type="dxa"/>
            <w:tcMar>
              <w:top w:w="55" w:type="dxa"/>
              <w:left w:w="70" w:type="dxa"/>
              <w:bottom w:w="55" w:type="dxa"/>
              <w:right w:w="70" w:type="dxa"/>
            </w:tcMar>
            <w:vAlign w:val="center"/>
          </w:tcPr>
          <w:p>
            <w:pPr>
              <w:keepLines/>
              <w:ind w:firstLine="0"/>
              <w:jc w:val="center"/>
            </w:pPr>
            <w:r>
              <w:rPr>
                <w:sz w:val="18"/>
                <w:szCs w:val="18"/>
              </w:rPr>
              <w:t xml:space="preserve">1.4330</w:t>
            </w:r>
          </w:p>
        </w:tc>
        <w:tc>
          <w:tcPr>
            <w:tcW w:w="933" w:type="dxa"/>
            <w:tcMar>
              <w:top w:w="55" w:type="dxa"/>
              <w:left w:w="70" w:type="dxa"/>
              <w:bottom w:w="55" w:type="dxa"/>
              <w:right w:w="70" w:type="dxa"/>
            </w:tcMar>
            <w:vAlign w:val="center"/>
          </w:tcPr>
          <w:p>
            <w:pPr>
              <w:keepLines/>
              <w:ind w:firstLine="0"/>
              <w:jc w:val="center"/>
            </w:pPr>
            <w:r>
              <w:rPr>
                <w:sz w:val="18"/>
                <w:szCs w:val="18"/>
              </w:rPr>
              <w:t xml:space="preserve">0.8890</w:t>
            </w:r>
          </w:p>
        </w:tc>
        <w:tc>
          <w:tcPr>
            <w:tcW w:w="933" w:type="dxa"/>
            <w:tcMar>
              <w:top w:w="55" w:type="dxa"/>
              <w:left w:w="70" w:type="dxa"/>
              <w:bottom w:w="55" w:type="dxa"/>
              <w:right w:w="70" w:type="dxa"/>
            </w:tcMar>
            <w:vAlign w:val="center"/>
          </w:tcPr>
          <w:p>
            <w:pPr>
              <w:keepLines/>
              <w:ind w:firstLine="0"/>
              <w:jc w:val="center"/>
            </w:pPr>
            <w:r>
              <w:rPr>
                <w:sz w:val="18"/>
                <w:szCs w:val="18"/>
              </w:rPr>
              <w:t xml:space="preserve">1.7696</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MoTM</w:t>
            </w:r>
          </w:p>
        </w:tc>
        <w:tc>
          <w:tcPr>
            <w:tcW w:w="934" w:type="dxa"/>
            <w:tcMar>
              <w:top w:w="55" w:type="dxa"/>
              <w:left w:w="70" w:type="dxa"/>
              <w:bottom w:w="55" w:type="dxa"/>
              <w:right w:w="70" w:type="dxa"/>
            </w:tcMar>
            <w:vAlign w:val="center"/>
          </w:tcPr>
          <w:p>
            <w:pPr>
              <w:keepLines/>
              <w:ind w:firstLine="0"/>
              <w:jc w:val="center"/>
            </w:pPr>
            <w:r>
              <w:rPr>
                <w:sz w:val="18"/>
                <w:szCs w:val="18"/>
              </w:rPr>
              <w:t xml:space="preserve">0.6391</w:t>
            </w:r>
          </w:p>
        </w:tc>
        <w:tc>
          <w:tcPr>
            <w:tcW w:w="933" w:type="dxa"/>
            <w:tcMar>
              <w:top w:w="55" w:type="dxa"/>
              <w:left w:w="70" w:type="dxa"/>
              <w:bottom w:w="55" w:type="dxa"/>
              <w:right w:w="70" w:type="dxa"/>
            </w:tcMar>
            <w:vAlign w:val="center"/>
          </w:tcPr>
          <w:p>
            <w:pPr>
              <w:keepLines/>
              <w:ind w:firstLine="0"/>
              <w:jc w:val="center"/>
            </w:pPr>
            <w:r>
              <w:rPr>
                <w:sz w:val="18"/>
                <w:szCs w:val="18"/>
              </w:rPr>
              <w:t xml:space="preserve">0.6449</w:t>
            </w:r>
          </w:p>
        </w:tc>
        <w:tc>
          <w:tcPr>
            <w:tcW w:w="934" w:type="dxa"/>
            <w:tcMar>
              <w:top w:w="55" w:type="dxa"/>
              <w:left w:w="70" w:type="dxa"/>
              <w:bottom w:w="55" w:type="dxa"/>
              <w:right w:w="70" w:type="dxa"/>
            </w:tcMar>
            <w:vAlign w:val="center"/>
          </w:tcPr>
          <w:p>
            <w:pPr>
              <w:keepLines/>
              <w:ind w:firstLine="0"/>
              <w:jc w:val="center"/>
            </w:pPr>
            <w:r>
              <w:rPr>
                <w:sz w:val="18"/>
                <w:szCs w:val="18"/>
              </w:rPr>
              <w:t xml:space="preserve">0.9486</w:t>
            </w:r>
          </w:p>
        </w:tc>
        <w:tc>
          <w:tcPr>
            <w:tcW w:w="933" w:type="dxa"/>
            <w:tcMar>
              <w:top w:w="55" w:type="dxa"/>
              <w:left w:w="70" w:type="dxa"/>
              <w:bottom w:w="55" w:type="dxa"/>
              <w:right w:w="70" w:type="dxa"/>
            </w:tcMar>
            <w:vAlign w:val="center"/>
          </w:tcPr>
          <w:p>
            <w:pPr>
              <w:keepLines/>
              <w:ind w:firstLine="0"/>
              <w:jc w:val="center"/>
            </w:pPr>
            <w:r>
              <w:rPr>
                <w:sz w:val="18"/>
                <w:szCs w:val="18"/>
              </w:rPr>
              <w:t xml:space="preserve">1.6389</w:t>
            </w:r>
          </w:p>
        </w:tc>
        <w:tc>
          <w:tcPr>
            <w:tcW w:w="933" w:type="dxa"/>
            <w:tcMar>
              <w:top w:w="55" w:type="dxa"/>
              <w:left w:w="70" w:type="dxa"/>
              <w:bottom w:w="55" w:type="dxa"/>
              <w:right w:w="70" w:type="dxa"/>
            </w:tcMar>
            <w:vAlign w:val="center"/>
          </w:tcPr>
          <w:p>
            <w:pPr>
              <w:keepLines/>
              <w:ind w:firstLine="0"/>
              <w:jc w:val="center"/>
            </w:pPr>
            <w:r>
              <w:rPr>
                <w:sz w:val="18"/>
                <w:szCs w:val="18"/>
              </w:rPr>
              <w:t xml:space="preserve">0.8872</w:t>
            </w:r>
          </w:p>
        </w:tc>
        <w:tc>
          <w:tcPr>
            <w:tcW w:w="933" w:type="dxa"/>
            <w:tcMar>
              <w:top w:w="55" w:type="dxa"/>
              <w:left w:w="70" w:type="dxa"/>
              <w:bottom w:w="55" w:type="dxa"/>
              <w:right w:w="70" w:type="dxa"/>
            </w:tcMar>
            <w:vAlign w:val="center"/>
          </w:tcPr>
          <w:p>
            <w:pPr>
              <w:keepLines/>
              <w:ind w:firstLine="0"/>
              <w:jc w:val="center"/>
            </w:pPr>
            <w:r>
              <w:rPr>
                <w:sz w:val="18"/>
                <w:szCs w:val="18"/>
              </w:rPr>
              <w:t xml:space="preserve">1.7604</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八候选均值</w:t>
            </w:r>
          </w:p>
        </w:tc>
        <w:tc>
          <w:tcPr>
            <w:tcW w:w="934" w:type="dxa"/>
            <w:tcMar>
              <w:top w:w="55" w:type="dxa"/>
              <w:left w:w="70" w:type="dxa"/>
              <w:bottom w:w="55" w:type="dxa"/>
              <w:right w:w="70" w:type="dxa"/>
            </w:tcMar>
            <w:vAlign w:val="center"/>
          </w:tcPr>
          <w:p>
            <w:pPr>
              <w:keepLines/>
              <w:ind w:firstLine="0"/>
              <w:jc w:val="center"/>
            </w:pPr>
            <w:r>
              <w:rPr>
                <w:sz w:val="18"/>
                <w:szCs w:val="18"/>
              </w:rPr>
              <w:t xml:space="preserve">0.5156</w:t>
            </w:r>
          </w:p>
        </w:tc>
        <w:tc>
          <w:tcPr>
            <w:tcW w:w="933" w:type="dxa"/>
            <w:tcMar>
              <w:top w:w="55" w:type="dxa"/>
              <w:left w:w="70" w:type="dxa"/>
              <w:bottom w:w="55" w:type="dxa"/>
              <w:right w:w="70" w:type="dxa"/>
            </w:tcMar>
            <w:vAlign w:val="center"/>
          </w:tcPr>
          <w:p>
            <w:pPr>
              <w:keepLines/>
              <w:ind w:firstLine="0"/>
              <w:jc w:val="center"/>
            </w:pPr>
            <w:r>
              <w:rPr>
                <w:sz w:val="18"/>
                <w:szCs w:val="18"/>
              </w:rPr>
              <w:t xml:space="preserve">0.3950</w:t>
            </w:r>
          </w:p>
        </w:tc>
        <w:tc>
          <w:tcPr>
            <w:tcW w:w="934" w:type="dxa"/>
            <w:tcMar>
              <w:top w:w="55" w:type="dxa"/>
              <w:left w:w="70" w:type="dxa"/>
              <w:bottom w:w="55" w:type="dxa"/>
              <w:right w:w="70" w:type="dxa"/>
            </w:tcMar>
            <w:vAlign w:val="center"/>
          </w:tcPr>
          <w:p>
            <w:pPr>
              <w:keepLines/>
              <w:ind w:firstLine="0"/>
              <w:jc w:val="center"/>
            </w:pPr>
            <w:r>
              <w:rPr>
                <w:sz w:val="18"/>
                <w:szCs w:val="18"/>
              </w:rPr>
              <w:t xml:space="preserve">0.8052</w:t>
            </w:r>
          </w:p>
        </w:tc>
        <w:tc>
          <w:tcPr>
            <w:tcW w:w="933" w:type="dxa"/>
            <w:tcMar>
              <w:top w:w="55" w:type="dxa"/>
              <w:left w:w="70" w:type="dxa"/>
              <w:bottom w:w="55" w:type="dxa"/>
              <w:right w:w="70" w:type="dxa"/>
            </w:tcMar>
            <w:vAlign w:val="center"/>
          </w:tcPr>
          <w:p>
            <w:pPr>
              <w:keepLines/>
              <w:ind w:firstLine="0"/>
              <w:jc w:val="center"/>
            </w:pPr>
            <w:r>
              <w:rPr>
                <w:sz w:val="18"/>
                <w:szCs w:val="18"/>
              </w:rPr>
              <w:t xml:space="preserve">1.1213</w:t>
            </w:r>
          </w:p>
        </w:tc>
        <w:tc>
          <w:tcPr>
            <w:tcW w:w="933" w:type="dxa"/>
            <w:tcMar>
              <w:top w:w="55" w:type="dxa"/>
              <w:left w:w="70" w:type="dxa"/>
              <w:bottom w:w="55" w:type="dxa"/>
              <w:right w:w="70" w:type="dxa"/>
            </w:tcMar>
            <w:vAlign w:val="center"/>
          </w:tcPr>
          <w:p>
            <w:pPr>
              <w:keepLines/>
              <w:ind w:firstLine="0"/>
              <w:jc w:val="center"/>
            </w:pPr>
            <w:r>
              <w:rPr>
                <w:sz w:val="18"/>
                <w:szCs w:val="18"/>
              </w:rPr>
              <w:t xml:space="preserve">0.8786</w:t>
            </w:r>
          </w:p>
        </w:tc>
        <w:tc>
          <w:tcPr>
            <w:tcW w:w="933" w:type="dxa"/>
            <w:tcMar>
              <w:top w:w="55" w:type="dxa"/>
              <w:left w:w="70" w:type="dxa"/>
              <w:bottom w:w="55" w:type="dxa"/>
              <w:right w:w="70" w:type="dxa"/>
            </w:tcMar>
            <w:vAlign w:val="center"/>
          </w:tcPr>
          <w:p>
            <w:pPr>
              <w:keepLines/>
              <w:ind w:firstLine="0"/>
              <w:jc w:val="center"/>
            </w:pPr>
            <w:r>
              <w:rPr>
                <w:sz w:val="18"/>
                <w:szCs w:val="18"/>
              </w:rPr>
              <w:t xml:space="preserve">1.7309</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八候选中位数</w:t>
            </w:r>
          </w:p>
        </w:tc>
        <w:tc>
          <w:tcPr>
            <w:tcW w:w="934" w:type="dxa"/>
            <w:tcMar>
              <w:top w:w="55" w:type="dxa"/>
              <w:left w:w="70" w:type="dxa"/>
              <w:bottom w:w="55" w:type="dxa"/>
              <w:right w:w="70" w:type="dxa"/>
            </w:tcMar>
            <w:vAlign w:val="center"/>
          </w:tcPr>
          <w:p>
            <w:pPr>
              <w:keepLines/>
              <w:ind w:firstLine="0"/>
              <w:jc w:val="center"/>
            </w:pPr>
            <w:r>
              <w:rPr>
                <w:sz w:val="18"/>
                <w:szCs w:val="18"/>
              </w:rPr>
              <w:t xml:space="preserve">0.4981</w:t>
            </w:r>
          </w:p>
        </w:tc>
        <w:tc>
          <w:tcPr>
            <w:tcW w:w="933" w:type="dxa"/>
            <w:tcMar>
              <w:top w:w="55" w:type="dxa"/>
              <w:left w:w="70" w:type="dxa"/>
              <w:bottom w:w="55" w:type="dxa"/>
              <w:right w:w="70" w:type="dxa"/>
            </w:tcMar>
            <w:vAlign w:val="center"/>
          </w:tcPr>
          <w:p>
            <w:pPr>
              <w:keepLines/>
              <w:ind w:firstLine="0"/>
              <w:jc w:val="center"/>
            </w:pPr>
            <w:r>
              <w:rPr>
                <w:sz w:val="18"/>
                <w:szCs w:val="18"/>
              </w:rPr>
              <w:t xml:space="preserve">0.3751</w:t>
            </w:r>
          </w:p>
        </w:tc>
        <w:tc>
          <w:tcPr>
            <w:tcW w:w="934" w:type="dxa"/>
            <w:tcMar>
              <w:top w:w="55" w:type="dxa"/>
              <w:left w:w="70" w:type="dxa"/>
              <w:bottom w:w="55" w:type="dxa"/>
              <w:right w:w="70" w:type="dxa"/>
            </w:tcMar>
            <w:vAlign w:val="center"/>
          </w:tcPr>
          <w:p>
            <w:pPr>
              <w:keepLines/>
              <w:ind w:firstLine="0"/>
              <w:jc w:val="center"/>
            </w:pPr>
            <w:r>
              <w:rPr>
                <w:sz w:val="18"/>
                <w:szCs w:val="18"/>
              </w:rPr>
              <w:t xml:space="preserve">0.7830</w:t>
            </w:r>
          </w:p>
        </w:tc>
        <w:tc>
          <w:tcPr>
            <w:tcW w:w="933" w:type="dxa"/>
            <w:tcMar>
              <w:top w:w="55" w:type="dxa"/>
              <w:left w:w="70" w:type="dxa"/>
              <w:bottom w:w="55" w:type="dxa"/>
              <w:right w:w="70" w:type="dxa"/>
            </w:tcMar>
            <w:vAlign w:val="center"/>
          </w:tcPr>
          <w:p>
            <w:pPr>
              <w:keepLines/>
              <w:ind w:firstLine="0"/>
              <w:jc w:val="center"/>
            </w:pPr>
            <w:r>
              <w:rPr>
                <w:sz w:val="18"/>
                <w:szCs w:val="18"/>
              </w:rPr>
              <w:t xml:space="preserve">1.1428</w:t>
            </w:r>
          </w:p>
        </w:tc>
        <w:tc>
          <w:tcPr>
            <w:tcW w:w="933" w:type="dxa"/>
            <w:tcMar>
              <w:top w:w="55" w:type="dxa"/>
              <w:left w:w="70" w:type="dxa"/>
              <w:bottom w:w="55" w:type="dxa"/>
              <w:right w:w="70" w:type="dxa"/>
            </w:tcMar>
            <w:vAlign w:val="center"/>
          </w:tcPr>
          <w:p>
            <w:pPr>
              <w:keepLines/>
              <w:ind w:firstLine="0"/>
              <w:jc w:val="center"/>
            </w:pPr>
            <w:r>
              <w:rPr>
                <w:sz w:val="18"/>
                <w:szCs w:val="18"/>
              </w:rPr>
              <w:t xml:space="preserve">0.8799</w:t>
            </w:r>
          </w:p>
        </w:tc>
        <w:tc>
          <w:tcPr>
            <w:tcW w:w="933" w:type="dxa"/>
            <w:tcMar>
              <w:top w:w="55" w:type="dxa"/>
              <w:left w:w="70" w:type="dxa"/>
              <w:bottom w:w="55" w:type="dxa"/>
              <w:right w:w="70" w:type="dxa"/>
            </w:tcMar>
            <w:vAlign w:val="center"/>
          </w:tcPr>
          <w:p>
            <w:pPr>
              <w:keepLines/>
              <w:ind w:firstLine="0"/>
              <w:jc w:val="center"/>
            </w:pPr>
            <w:r>
              <w:rPr>
                <w:sz w:val="18"/>
                <w:szCs w:val="18"/>
              </w:rPr>
              <w:t xml:space="preserve">1.7457</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同伴岭回归</w:t>
            </w:r>
          </w:p>
        </w:tc>
        <w:tc>
          <w:tcPr>
            <w:tcW w:w="934" w:type="dxa"/>
            <w:tcMar>
              <w:top w:w="55" w:type="dxa"/>
              <w:left w:w="70" w:type="dxa"/>
              <w:bottom w:w="55" w:type="dxa"/>
              <w:right w:w="70" w:type="dxa"/>
            </w:tcMar>
            <w:vAlign w:val="center"/>
          </w:tcPr>
          <w:p>
            <w:pPr>
              <w:keepLines/>
              <w:ind w:firstLine="0"/>
              <w:jc w:val="center"/>
            </w:pPr>
            <w:r>
              <w:rPr>
                <w:bCs/>
                <w:b/>
                <w:sz w:val="18"/>
                <w:szCs w:val="18"/>
              </w:rPr>
              <w:t xml:space="preserve">0.4306</w:t>
            </w:r>
          </w:p>
        </w:tc>
        <w:tc>
          <w:tcPr>
            <w:tcW w:w="933" w:type="dxa"/>
            <w:tcMar>
              <w:top w:w="55" w:type="dxa"/>
              <w:left w:w="70" w:type="dxa"/>
              <w:bottom w:w="55" w:type="dxa"/>
              <w:right w:w="70" w:type="dxa"/>
            </w:tcMar>
            <w:vAlign w:val="center"/>
          </w:tcPr>
          <w:p>
            <w:pPr>
              <w:keepLines/>
              <w:ind w:firstLine="0"/>
              <w:jc w:val="center"/>
            </w:pPr>
            <w:r>
              <w:rPr>
                <w:bCs/>
                <w:b/>
                <w:sz w:val="18"/>
                <w:szCs w:val="18"/>
              </w:rPr>
              <w:t xml:space="preserve">0.3126</w:t>
            </w:r>
          </w:p>
        </w:tc>
        <w:tc>
          <w:tcPr>
            <w:tcW w:w="934" w:type="dxa"/>
            <w:tcMar>
              <w:top w:w="55" w:type="dxa"/>
              <w:left w:w="70" w:type="dxa"/>
              <w:bottom w:w="55" w:type="dxa"/>
              <w:right w:w="70" w:type="dxa"/>
            </w:tcMar>
            <w:vAlign w:val="center"/>
          </w:tcPr>
          <w:p>
            <w:pPr>
              <w:keepLines/>
              <w:ind w:firstLine="0"/>
              <w:jc w:val="center"/>
            </w:pPr>
            <w:r>
              <w:rPr>
                <w:sz w:val="18"/>
                <w:szCs w:val="18"/>
              </w:rPr>
              <w:t xml:space="preserve">0.6921</w:t>
            </w:r>
          </w:p>
        </w:tc>
        <w:tc>
          <w:tcPr>
            <w:tcW w:w="933" w:type="dxa"/>
            <w:tcMar>
              <w:top w:w="55" w:type="dxa"/>
              <w:left w:w="70" w:type="dxa"/>
              <w:bottom w:w="55" w:type="dxa"/>
              <w:right w:w="70" w:type="dxa"/>
            </w:tcMar>
            <w:vAlign w:val="center"/>
          </w:tcPr>
          <w:p>
            <w:pPr>
              <w:keepLines/>
              <w:ind w:firstLine="0"/>
              <w:jc w:val="center"/>
            </w:pPr>
            <w:r>
              <w:rPr>
                <w:sz w:val="18"/>
                <w:szCs w:val="18"/>
              </w:rPr>
              <w:t xml:space="preserve">1.0691</w:t>
            </w:r>
          </w:p>
        </w:tc>
        <w:tc>
          <w:tcPr>
            <w:tcW w:w="933" w:type="dxa"/>
            <w:tcMar>
              <w:top w:w="55" w:type="dxa"/>
              <w:left w:w="70" w:type="dxa"/>
              <w:bottom w:w="55" w:type="dxa"/>
              <w:right w:w="70" w:type="dxa"/>
            </w:tcMar>
            <w:vAlign w:val="center"/>
          </w:tcPr>
          <w:p>
            <w:pPr>
              <w:keepLines/>
              <w:ind w:firstLine="0"/>
              <w:jc w:val="center"/>
            </w:pPr>
            <w:r>
              <w:rPr>
                <w:sz w:val="18"/>
                <w:szCs w:val="18"/>
              </w:rPr>
              <w:t xml:space="preserve">0.8738</w:t>
            </w:r>
          </w:p>
        </w:tc>
        <w:tc>
          <w:tcPr>
            <w:tcW w:w="933" w:type="dxa"/>
            <w:tcMar>
              <w:top w:w="55" w:type="dxa"/>
              <w:left w:w="70" w:type="dxa"/>
              <w:bottom w:w="55" w:type="dxa"/>
              <w:right w:w="70" w:type="dxa"/>
            </w:tcMar>
            <w:vAlign w:val="center"/>
          </w:tcPr>
          <w:p>
            <w:pPr>
              <w:keepLines/>
              <w:ind w:firstLine="0"/>
              <w:jc w:val="center"/>
            </w:pPr>
            <w:r>
              <w:rPr>
                <w:sz w:val="18"/>
                <w:szCs w:val="18"/>
              </w:rPr>
              <w:t xml:space="preserve">1.7218</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同伴岭回归＋AR 残差</w:t>
            </w:r>
          </w:p>
        </w:tc>
        <w:tc>
          <w:tcPr>
            <w:tcW w:w="934" w:type="dxa"/>
            <w:tcMar>
              <w:top w:w="55" w:type="dxa"/>
              <w:left w:w="70" w:type="dxa"/>
              <w:bottom w:w="55" w:type="dxa"/>
              <w:right w:w="70" w:type="dxa"/>
            </w:tcMar>
            <w:vAlign w:val="center"/>
          </w:tcPr>
          <w:p>
            <w:pPr>
              <w:keepLines/>
              <w:ind w:firstLine="0"/>
              <w:jc w:val="center"/>
            </w:pPr>
            <w:r>
              <w:rPr>
                <w:sz w:val="18"/>
                <w:szCs w:val="18"/>
              </w:rPr>
              <w:t xml:space="preserve">0.4381</w:t>
            </w:r>
          </w:p>
        </w:tc>
        <w:tc>
          <w:tcPr>
            <w:tcW w:w="933" w:type="dxa"/>
            <w:tcMar>
              <w:top w:w="55" w:type="dxa"/>
              <w:left w:w="70" w:type="dxa"/>
              <w:bottom w:w="55" w:type="dxa"/>
              <w:right w:w="70" w:type="dxa"/>
            </w:tcMar>
            <w:vAlign w:val="center"/>
          </w:tcPr>
          <w:p>
            <w:pPr>
              <w:keepLines/>
              <w:ind w:firstLine="0"/>
              <w:jc w:val="center"/>
            </w:pPr>
            <w:r>
              <w:rPr>
                <w:sz w:val="18"/>
                <w:szCs w:val="18"/>
              </w:rPr>
              <w:t xml:space="preserve">0.3178</w:t>
            </w:r>
          </w:p>
        </w:tc>
        <w:tc>
          <w:tcPr>
            <w:tcW w:w="934" w:type="dxa"/>
            <w:tcMar>
              <w:top w:w="55" w:type="dxa"/>
              <w:left w:w="70" w:type="dxa"/>
              <w:bottom w:w="55" w:type="dxa"/>
              <w:right w:w="70" w:type="dxa"/>
            </w:tcMar>
            <w:vAlign w:val="center"/>
          </w:tcPr>
          <w:p>
            <w:pPr>
              <w:keepLines/>
              <w:ind w:firstLine="0"/>
              <w:jc w:val="center"/>
            </w:pPr>
            <w:r>
              <w:rPr>
                <w:sz w:val="18"/>
                <w:szCs w:val="18"/>
              </w:rPr>
              <w:t xml:space="preserve">0.6922</w:t>
            </w:r>
          </w:p>
        </w:tc>
        <w:tc>
          <w:tcPr>
            <w:tcW w:w="933" w:type="dxa"/>
            <w:tcMar>
              <w:top w:w="55" w:type="dxa"/>
              <w:left w:w="70" w:type="dxa"/>
              <w:bottom w:w="55" w:type="dxa"/>
              <w:right w:w="70" w:type="dxa"/>
            </w:tcMar>
            <w:vAlign w:val="center"/>
          </w:tcPr>
          <w:p>
            <w:pPr>
              <w:keepLines/>
              <w:ind w:firstLine="0"/>
              <w:jc w:val="center"/>
            </w:pPr>
            <w:r>
              <w:rPr>
                <w:sz w:val="18"/>
                <w:szCs w:val="18"/>
              </w:rPr>
              <w:t xml:space="preserve">1.0676</w:t>
            </w:r>
          </w:p>
        </w:tc>
        <w:tc>
          <w:tcPr>
            <w:tcW w:w="933" w:type="dxa"/>
            <w:tcMar>
              <w:top w:w="55" w:type="dxa"/>
              <w:left w:w="70" w:type="dxa"/>
              <w:bottom w:w="55" w:type="dxa"/>
              <w:right w:w="70" w:type="dxa"/>
            </w:tcMar>
            <w:vAlign w:val="center"/>
          </w:tcPr>
          <w:p>
            <w:pPr>
              <w:keepLines/>
              <w:ind w:firstLine="0"/>
              <w:jc w:val="center"/>
            </w:pPr>
            <w:r>
              <w:rPr>
                <w:sz w:val="18"/>
                <w:szCs w:val="18"/>
              </w:rPr>
              <w:t xml:space="preserve">0.8806</w:t>
            </w:r>
          </w:p>
        </w:tc>
        <w:tc>
          <w:tcPr>
            <w:tcW w:w="933" w:type="dxa"/>
            <w:tcMar>
              <w:top w:w="55" w:type="dxa"/>
              <w:left w:w="70" w:type="dxa"/>
              <w:bottom w:w="55" w:type="dxa"/>
              <w:right w:w="70" w:type="dxa"/>
            </w:tcMar>
            <w:vAlign w:val="center"/>
          </w:tcPr>
          <w:p>
            <w:pPr>
              <w:keepLines/>
              <w:ind w:firstLine="0"/>
              <w:jc w:val="center"/>
            </w:pPr>
            <w:r>
              <w:rPr>
                <w:sz w:val="18"/>
                <w:szCs w:val="18"/>
              </w:rPr>
              <w:t xml:space="preserve">1.7509</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同伴岭回归＋线性残差</w:t>
            </w:r>
          </w:p>
        </w:tc>
        <w:tc>
          <w:tcPr>
            <w:tcW w:w="934" w:type="dxa"/>
            <w:tcMar>
              <w:top w:w="55" w:type="dxa"/>
              <w:left w:w="70" w:type="dxa"/>
              <w:bottom w:w="55" w:type="dxa"/>
              <w:right w:w="70" w:type="dxa"/>
            </w:tcMar>
            <w:vAlign w:val="center"/>
          </w:tcPr>
          <w:p>
            <w:pPr>
              <w:keepLines/>
              <w:ind w:firstLine="0"/>
              <w:jc w:val="center"/>
            </w:pPr>
            <w:r>
              <w:rPr>
                <w:sz w:val="18"/>
                <w:szCs w:val="18"/>
              </w:rPr>
              <w:t xml:space="preserve">0.4855</w:t>
            </w:r>
          </w:p>
        </w:tc>
        <w:tc>
          <w:tcPr>
            <w:tcW w:w="933" w:type="dxa"/>
            <w:tcMar>
              <w:top w:w="55" w:type="dxa"/>
              <w:left w:w="70" w:type="dxa"/>
              <w:bottom w:w="55" w:type="dxa"/>
              <w:right w:w="70" w:type="dxa"/>
            </w:tcMar>
            <w:vAlign w:val="center"/>
          </w:tcPr>
          <w:p>
            <w:pPr>
              <w:keepLines/>
              <w:ind w:firstLine="0"/>
              <w:jc w:val="center"/>
            </w:pPr>
            <w:r>
              <w:rPr>
                <w:sz w:val="18"/>
                <w:szCs w:val="18"/>
              </w:rPr>
              <w:t xml:space="preserve">0.3728</w:t>
            </w:r>
          </w:p>
        </w:tc>
        <w:tc>
          <w:tcPr>
            <w:tcW w:w="934" w:type="dxa"/>
            <w:tcMar>
              <w:top w:w="55" w:type="dxa"/>
              <w:left w:w="70" w:type="dxa"/>
              <w:bottom w:w="55" w:type="dxa"/>
              <w:right w:w="70" w:type="dxa"/>
            </w:tcMar>
            <w:vAlign w:val="center"/>
          </w:tcPr>
          <w:p>
            <w:pPr>
              <w:keepLines/>
              <w:ind w:firstLine="0"/>
              <w:jc w:val="center"/>
            </w:pPr>
            <w:r>
              <w:rPr>
                <w:sz w:val="18"/>
                <w:szCs w:val="18"/>
              </w:rPr>
              <w:t xml:space="preserve">0.7370</w:t>
            </w:r>
          </w:p>
        </w:tc>
        <w:tc>
          <w:tcPr>
            <w:tcW w:w="933" w:type="dxa"/>
            <w:tcMar>
              <w:top w:w="55" w:type="dxa"/>
              <w:left w:w="70" w:type="dxa"/>
              <w:bottom w:w="55" w:type="dxa"/>
              <w:right w:w="70" w:type="dxa"/>
            </w:tcMar>
            <w:vAlign w:val="center"/>
          </w:tcPr>
          <w:p>
            <w:pPr>
              <w:keepLines/>
              <w:ind w:firstLine="0"/>
              <w:jc w:val="center"/>
            </w:pPr>
            <w:r>
              <w:rPr>
                <w:sz w:val="18"/>
                <w:szCs w:val="18"/>
              </w:rPr>
              <w:t xml:space="preserve">1.1795</w:t>
            </w:r>
          </w:p>
        </w:tc>
        <w:tc>
          <w:tcPr>
            <w:tcW w:w="933" w:type="dxa"/>
            <w:tcMar>
              <w:top w:w="55" w:type="dxa"/>
              <w:left w:w="70" w:type="dxa"/>
              <w:bottom w:w="55" w:type="dxa"/>
              <w:right w:w="70" w:type="dxa"/>
            </w:tcMar>
            <w:vAlign w:val="center"/>
          </w:tcPr>
          <w:p>
            <w:pPr>
              <w:keepLines/>
              <w:ind w:firstLine="0"/>
              <w:jc w:val="center"/>
            </w:pPr>
            <w:r>
              <w:rPr>
                <w:sz w:val="18"/>
                <w:szCs w:val="18"/>
              </w:rPr>
              <w:t xml:space="preserve">0.8811</w:t>
            </w:r>
          </w:p>
        </w:tc>
        <w:tc>
          <w:tcPr>
            <w:tcW w:w="933" w:type="dxa"/>
            <w:tcMar>
              <w:top w:w="55" w:type="dxa"/>
              <w:left w:w="70" w:type="dxa"/>
              <w:bottom w:w="55" w:type="dxa"/>
              <w:right w:w="70" w:type="dxa"/>
            </w:tcMar>
            <w:vAlign w:val="center"/>
          </w:tcPr>
          <w:p>
            <w:pPr>
              <w:keepLines/>
              <w:ind w:firstLine="0"/>
              <w:jc w:val="center"/>
            </w:pPr>
            <w:r>
              <w:rPr>
                <w:sz w:val="18"/>
                <w:szCs w:val="18"/>
              </w:rPr>
              <w:t xml:space="preserve">1.7511</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原历史 LoRA</w:t>
            </w:r>
          </w:p>
        </w:tc>
        <w:tc>
          <w:tcPr>
            <w:tcW w:w="934" w:type="dxa"/>
            <w:tcMar>
              <w:top w:w="55" w:type="dxa"/>
              <w:left w:w="70" w:type="dxa"/>
              <w:bottom w:w="55" w:type="dxa"/>
              <w:right w:w="70" w:type="dxa"/>
            </w:tcMar>
            <w:vAlign w:val="center"/>
          </w:tcPr>
          <w:p>
            <w:pPr>
              <w:keepLines/>
              <w:ind w:firstLine="0"/>
              <w:jc w:val="center"/>
            </w:pPr>
            <w:r>
              <w:rPr>
                <w:sz w:val="18"/>
                <w:szCs w:val="18"/>
              </w:rPr>
              <w:t xml:space="preserve">0.5226</w:t>
            </w:r>
          </w:p>
        </w:tc>
        <w:tc>
          <w:tcPr>
            <w:tcW w:w="933" w:type="dxa"/>
            <w:tcMar>
              <w:top w:w="55" w:type="dxa"/>
              <w:left w:w="70" w:type="dxa"/>
              <w:bottom w:w="55" w:type="dxa"/>
              <w:right w:w="70" w:type="dxa"/>
            </w:tcMar>
            <w:vAlign w:val="center"/>
          </w:tcPr>
          <w:p>
            <w:pPr>
              <w:keepLines/>
              <w:ind w:firstLine="0"/>
              <w:jc w:val="center"/>
            </w:pPr>
            <w:r>
              <w:rPr>
                <w:sz w:val="18"/>
                <w:szCs w:val="18"/>
              </w:rPr>
              <w:t xml:space="preserve">0.4537</w:t>
            </w:r>
          </w:p>
        </w:tc>
        <w:tc>
          <w:tcPr>
            <w:tcW w:w="934" w:type="dxa"/>
            <w:tcMar>
              <w:top w:w="55" w:type="dxa"/>
              <w:left w:w="70" w:type="dxa"/>
              <w:bottom w:w="55" w:type="dxa"/>
              <w:right w:w="70" w:type="dxa"/>
            </w:tcMar>
            <w:vAlign w:val="center"/>
          </w:tcPr>
          <w:p>
            <w:pPr>
              <w:keepLines/>
              <w:ind w:firstLine="0"/>
              <w:jc w:val="center"/>
            </w:pPr>
            <w:r>
              <w:rPr>
                <w:sz w:val="18"/>
                <w:szCs w:val="18"/>
              </w:rPr>
              <w:t xml:space="preserve">0.8506</w:t>
            </w:r>
          </w:p>
        </w:tc>
        <w:tc>
          <w:tcPr>
            <w:tcW w:w="933" w:type="dxa"/>
            <w:tcMar>
              <w:top w:w="55" w:type="dxa"/>
              <w:left w:w="70" w:type="dxa"/>
              <w:bottom w:w="55" w:type="dxa"/>
              <w:right w:w="70" w:type="dxa"/>
            </w:tcMar>
            <w:vAlign w:val="center"/>
          </w:tcPr>
          <w:p>
            <w:pPr>
              <w:keepLines/>
              <w:ind w:firstLine="0"/>
              <w:jc w:val="center"/>
            </w:pPr>
            <w:r>
              <w:rPr>
                <w:sz w:val="18"/>
                <w:szCs w:val="18"/>
              </w:rPr>
              <w:t xml:space="preserve">1.4419</w:t>
            </w:r>
          </w:p>
        </w:tc>
        <w:tc>
          <w:tcPr>
            <w:tcW w:w="933" w:type="dxa"/>
            <w:tcMar>
              <w:top w:w="55" w:type="dxa"/>
              <w:left w:w="70" w:type="dxa"/>
              <w:bottom w:w="55" w:type="dxa"/>
              <w:right w:w="70" w:type="dxa"/>
            </w:tcMar>
            <w:vAlign w:val="center"/>
          </w:tcPr>
          <w:p>
            <w:pPr>
              <w:keepLines/>
              <w:ind w:firstLine="0"/>
              <w:jc w:val="center"/>
            </w:pPr>
            <w:r>
              <w:rPr>
                <w:sz w:val="18"/>
                <w:szCs w:val="18"/>
              </w:rPr>
              <w:t xml:space="preserve">0.8722</w:t>
            </w:r>
          </w:p>
        </w:tc>
        <w:tc>
          <w:tcPr>
            <w:tcW w:w="933" w:type="dxa"/>
            <w:tcMar>
              <w:top w:w="55" w:type="dxa"/>
              <w:left w:w="70" w:type="dxa"/>
              <w:bottom w:w="55" w:type="dxa"/>
              <w:right w:w="70" w:type="dxa"/>
            </w:tcMar>
            <w:vAlign w:val="center"/>
          </w:tcPr>
          <w:p>
            <w:pPr>
              <w:keepLines/>
              <w:ind w:firstLine="0"/>
              <w:jc w:val="center"/>
            </w:pPr>
            <w:r>
              <w:rPr>
                <w:sz w:val="18"/>
                <w:szCs w:val="18"/>
              </w:rPr>
              <w:t xml:space="preserve">1.6702</w:t>
            </w:r>
          </w:p>
        </w:tc>
      </w:tr>
      <w:tr>
        <w:trPr>
          <w:cantSplit/>
          <w:jc w:val="center"/>
        </w:trPr>
        <w:tc>
          <w:tcPr>
            <w:tcW w:w="2706" w:type="dxa"/>
            <w:tcMar>
              <w:top w:w="55" w:type="dxa"/>
              <w:left w:w="70" w:type="dxa"/>
              <w:bottom w:w="55" w:type="dxa"/>
              <w:right w:w="70" w:type="dxa"/>
            </w:tcMar>
            <w:vAlign w:val="center"/>
          </w:tcPr>
          <w:p>
            <w:pPr>
              <w:keepLines/>
              <w:ind w:firstLine="0"/>
              <w:jc w:val="left"/>
            </w:pPr>
            <w:r>
              <w:rPr>
                <w:sz w:val="18"/>
                <w:szCs w:val="18"/>
              </w:rPr>
              <w:t xml:space="preserve">缺失扰动 LoRA</w:t>
            </w:r>
          </w:p>
        </w:tc>
        <w:tc>
          <w:tcPr>
            <w:tcW w:w="934" w:type="dxa"/>
            <w:tcMar>
              <w:top w:w="55" w:type="dxa"/>
              <w:left w:w="70" w:type="dxa"/>
              <w:bottom w:w="55" w:type="dxa"/>
              <w:right w:w="70" w:type="dxa"/>
            </w:tcMar>
            <w:vAlign w:val="center"/>
          </w:tcPr>
          <w:p>
            <w:pPr>
              <w:keepLines/>
              <w:ind w:firstLine="0"/>
              <w:jc w:val="center"/>
            </w:pPr>
            <w:r>
              <w:rPr>
                <w:sz w:val="18"/>
                <w:szCs w:val="18"/>
              </w:rPr>
              <w:t xml:space="preserve">0.5067</w:t>
            </w:r>
          </w:p>
        </w:tc>
        <w:tc>
          <w:tcPr>
            <w:tcW w:w="933" w:type="dxa"/>
            <w:tcMar>
              <w:top w:w="55" w:type="dxa"/>
              <w:left w:w="70" w:type="dxa"/>
              <w:bottom w:w="55" w:type="dxa"/>
              <w:right w:w="70" w:type="dxa"/>
            </w:tcMar>
            <w:vAlign w:val="center"/>
          </w:tcPr>
          <w:p>
            <w:pPr>
              <w:keepLines/>
              <w:ind w:firstLine="0"/>
              <w:jc w:val="center"/>
            </w:pPr>
            <w:r>
              <w:rPr>
                <w:sz w:val="18"/>
                <w:szCs w:val="18"/>
              </w:rPr>
              <w:t xml:space="preserve">0.4199</w:t>
            </w:r>
          </w:p>
        </w:tc>
        <w:tc>
          <w:tcPr>
            <w:tcW w:w="934" w:type="dxa"/>
            <w:tcMar>
              <w:top w:w="55" w:type="dxa"/>
              <w:left w:w="70" w:type="dxa"/>
              <w:bottom w:w="55" w:type="dxa"/>
              <w:right w:w="70" w:type="dxa"/>
            </w:tcMar>
            <w:vAlign w:val="center"/>
          </w:tcPr>
          <w:p>
            <w:pPr>
              <w:keepLines/>
              <w:ind w:firstLine="0"/>
              <w:jc w:val="center"/>
            </w:pPr>
            <w:r>
              <w:rPr>
                <w:sz w:val="18"/>
                <w:szCs w:val="18"/>
              </w:rPr>
              <w:t xml:space="preserve">0.8151</w:t>
            </w:r>
          </w:p>
        </w:tc>
        <w:tc>
          <w:tcPr>
            <w:tcW w:w="933" w:type="dxa"/>
            <w:tcMar>
              <w:top w:w="55" w:type="dxa"/>
              <w:left w:w="70" w:type="dxa"/>
              <w:bottom w:w="55" w:type="dxa"/>
              <w:right w:w="70" w:type="dxa"/>
            </w:tcMar>
            <w:vAlign w:val="center"/>
          </w:tcPr>
          <w:p>
            <w:pPr>
              <w:keepLines/>
              <w:ind w:firstLine="0"/>
              <w:jc w:val="center"/>
            </w:pPr>
            <w:r>
              <w:rPr>
                <w:sz w:val="18"/>
                <w:szCs w:val="18"/>
              </w:rPr>
              <w:t xml:space="preserve">1.3787</w:t>
            </w:r>
          </w:p>
        </w:tc>
        <w:tc>
          <w:tcPr>
            <w:tcW w:w="933" w:type="dxa"/>
            <w:tcMar>
              <w:top w:w="55" w:type="dxa"/>
              <w:left w:w="70" w:type="dxa"/>
              <w:bottom w:w="55" w:type="dxa"/>
              <w:right w:w="70" w:type="dxa"/>
            </w:tcMar>
            <w:vAlign w:val="center"/>
          </w:tcPr>
          <w:p>
            <w:pPr>
              <w:keepLines/>
              <w:ind w:firstLine="0"/>
              <w:jc w:val="center"/>
            </w:pPr>
            <w:r>
              <w:rPr>
                <w:bCs/>
                <w:b/>
                <w:sz w:val="18"/>
                <w:szCs w:val="18"/>
              </w:rPr>
              <w:t xml:space="preserve">0.8573</w:t>
            </w:r>
          </w:p>
        </w:tc>
        <w:tc>
          <w:tcPr>
            <w:tcW w:w="933" w:type="dxa"/>
            <w:tcMar>
              <w:top w:w="55" w:type="dxa"/>
              <w:left w:w="70" w:type="dxa"/>
              <w:bottom w:w="55" w:type="dxa"/>
              <w:right w:w="70" w:type="dxa"/>
            </w:tcMar>
            <w:vAlign w:val="center"/>
          </w:tcPr>
          <w:p>
            <w:pPr>
              <w:keepLines/>
              <w:ind w:firstLine="0"/>
              <w:jc w:val="center"/>
            </w:pPr>
            <w:r>
              <w:rPr>
                <w:bCs/>
                <w:b/>
                <w:sz w:val="18"/>
                <w:szCs w:val="18"/>
              </w:rPr>
              <w:t xml:space="preserve">1.5938</w:t>
            </w:r>
          </w:p>
        </w:tc>
      </w:tr>
    </w:tbl>
    <w:p>
      <w:pPr>
        <w:widowControl/>
        <w:spacing w:line="300" w:lineRule="auto"/>
      </w:pPr>
      <w:r>
        <w:rPr/>
        <w:t xml:space="preserve">表 5 保留单个填补器及预测池比较，不使用各面板未来结果选出的其他方法替换相应行。完整补充 CSV 包含 1275 个面板与方法记录：每个北京面板对应 266 种固定输出定义，每个 HDB 面板对应 159 种。许多输出仅改变历史长度、变量范围或固定组合，不属于不同的学习算法。对应站点级 CSV 可用于重建每项宏平均结果。</w:t>
      </w:r>
    </w:p>
    <w:bookmarkEnd w:id="67"/>
    <w:bookmarkStart w:id="68" w:name="附录-b-自然缺测的逐站结果"/>
    <w:p>
      <w:pPr>
        <w:pStyle w:val="1"/>
        <w:widowControl/>
      </w:pPr>
      <w:r>
        <w:rPr/>
        <w:t xml:space="preserve">附录 B　自然缺测的逐站结果</w:t>
      </w:r>
    </w:p>
    <w:p>
      <w:pPr>
        <w:widowControl/>
        <w:spacing w:line="300" w:lineRule="auto"/>
      </w:pPr>
      <w:r>
        <w:rPr/>
        <w:t xml:space="preserve">表 6 报告主方法在每个北京站点的结果，以及相对</w:t>
      </w:r>
      <w:r>
        <w:rPr/>
        <w:t xml:space="preserve">“</w:t>
      </w:r>
      <w:r>
        <w:rPr/>
        <w:t xml:space="preserve">长历史原生预测＋VAR</w:t>
      </w:r>
      <w:r>
        <w:rPr/>
        <w:t xml:space="preserve">”</w:t>
      </w:r>
      <w:r>
        <w:rPr/>
        <w:t xml:space="preserve">的配对变化。该对照使用相同的辅助信息、长历史、VAR 参数和融合系数，省略同伴回归目标修复。站点评分先对站内可用窗口平均，再对站点等权汇总；合格窗口更多的站点不因此获得更高的整体权重。</w:t>
      </w:r>
    </w:p>
    <w:p>
      <w:pPr>
        <w:keepNext/>
        <w:keepLines/>
        <w:widowControl/>
        <w:spacing w:line="300" w:lineRule="auto"/>
        <w:ind w:firstLine="0"/>
        <w:jc w:val="center"/>
      </w:pPr>
      <w:r>
        <w:rPr>
          <w:sz w:val="21"/>
          <w:szCs w:val="21"/>
        </w:rPr>
        <w:t xml:space="preserve">表 6　同伴序列修复与融合的自然缺测逐站结果。相对变化以</w:t>
      </w:r>
      <w:r>
        <w:rPr>
          <w:sz w:val="21"/>
          <w:szCs w:val="21"/>
        </w:rPr>
        <w:t xml:space="preserve">“</w:t>
      </w:r>
      <w:r>
        <w:rPr>
          <w:sz w:val="21"/>
          <w:szCs w:val="21"/>
        </w:rPr>
        <w:t xml:space="preserve">长历史原生预测＋VAR</w:t>
      </w:r>
      <w:r>
        <w:rPr>
          <w:sz w:val="21"/>
          <w:szCs w:val="21"/>
        </w:rPr>
        <w:t xml:space="preserve">”</w:t>
      </w:r>
      <w:r>
        <w:rPr>
          <w:sz w:val="21"/>
          <w:szCs w:val="21"/>
        </w:rPr>
        <w:t xml:space="preserve">为参照，负值表示误差降低。十二个站点是同一来源中的关联观测。</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5" w:type="dxa"/>
          <w:bottom w:w="45" w:type="dxa"/>
          <w:right w:w="65" w:type="dxa"/>
        </w:tblCellMar>
        <w:tblLook w:val="0020" w:firstRow="1" w:lastRow="0" w:firstColumn="0" w:lastColumn="0" w:noHBand="0" w:noVBand="0"/>
      </w:tblPr>
      <w:tblGrid>
        <w:gridCol w:w="2000"/>
        <w:gridCol w:w="1300"/>
        <w:gridCol w:w="1300"/>
        <w:gridCol w:w="1853"/>
        <w:gridCol w:w="1853"/>
      </w:tblGrid>
      <w:tr>
        <w:trPr>
          <w:cantSplit/>
          <w:tblHeader/>
          <w:jc w:val="center"/>
        </w:trPr>
        <w:tc>
          <w:tcPr>
            <w:tcW w:w="2000" w:type="dxa"/>
            <w:tcMar>
              <w:top w:w="55" w:type="dxa"/>
              <w:left w:w="70" w:type="dxa"/>
              <w:bottom w:w="55" w:type="dxa"/>
              <w:right w:w="70" w:type="dxa"/>
            </w:tcMar>
            <w:vAlign w:val="center"/>
          </w:tcPr>
          <w:p>
            <w:pPr>
              <w:keepLines/>
              <w:ind w:firstLine="0"/>
              <w:jc w:val="center"/>
            </w:pPr>
            <w:r>
              <w:rPr>
                <w:sz w:val="19"/>
                <w:szCs w:val="19"/>
                <w:b/>
                <w:bCs/>
              </w:rPr>
              <w:t xml:space="preserve">站点</w:t>
            </w:r>
          </w:p>
        </w:tc>
        <w:tc>
          <w:tcPr>
            <w:tcW w:w="1300" w:type="dxa"/>
            <w:tcMar>
              <w:top w:w="55" w:type="dxa"/>
              <w:left w:w="70" w:type="dxa"/>
              <w:bottom w:w="55" w:type="dxa"/>
              <w:right w:w="70" w:type="dxa"/>
            </w:tcMar>
            <w:vAlign w:val="center"/>
          </w:tcPr>
          <w:p>
            <w:pPr>
              <w:keepLines/>
              <w:ind w:firstLine="0"/>
              <w:jc w:val="center"/>
            </w:pPr>
            <w:r>
              <w:rPr>
                <w:sz w:val="19"/>
                <w:szCs w:val="19"/>
                <w:b/>
                <w:bCs/>
              </w:rPr>
              <w:t xml:space="preserve">MAE</w:t>
            </w:r>
          </w:p>
        </w:tc>
        <w:tc>
          <w:tcPr>
            <w:tcW w:w="1300" w:type="dxa"/>
            <w:tcMar>
              <w:top w:w="55" w:type="dxa"/>
              <w:left w:w="70" w:type="dxa"/>
              <w:bottom w:w="55" w:type="dxa"/>
              <w:right w:w="70" w:type="dxa"/>
            </w:tcMar>
            <w:vAlign w:val="center"/>
          </w:tcPr>
          <w:p>
            <w:pPr>
              <w:keepLines/>
              <w:ind w:firstLine="0"/>
              <w:jc w:val="center"/>
            </w:pPr>
            <w:r>
              <w:rPr>
                <w:sz w:val="19"/>
                <w:szCs w:val="19"/>
                <w:b/>
                <w:bCs/>
              </w:rPr>
              <w:t xml:space="preserve">MSE</w:t>
            </w:r>
          </w:p>
        </w:tc>
        <w:tc>
          <w:tcPr>
            <w:tcW w:w="1853" w:type="dxa"/>
            <w:tcMar>
              <w:top w:w="55" w:type="dxa"/>
              <w:left w:w="70" w:type="dxa"/>
              <w:bottom w:w="55" w:type="dxa"/>
              <w:right w:w="70" w:type="dxa"/>
            </w:tcMar>
            <w:vAlign w:val="center"/>
          </w:tcPr>
          <w:p>
            <w:pPr>
              <w:keepLines/>
              <w:ind w:firstLine="0"/>
              <w:jc w:val="center"/>
            </w:pPr>
            <m:oMath>
              <m:r>
                <w:rPr>
                  <w:rFonts w:ascii="Cambria Math" w:hAnsi="Cambria Math" w:cs="Cambria Math"/>
                  <w:sz w:val="19"/>
                  <w:szCs w:val="19"/>
                </w:rPr>
                <m:t>Δ</m:t>
              </m:r>
            </m:oMath>
            <w:r>
              <w:rPr>
                <w:sz w:val="19"/>
                <w:szCs w:val="19"/>
                <w:b/>
                <w:bCs/>
              </w:rPr>
              <w:t xml:space="preserve">MAE（%）</w:t>
            </w:r>
          </w:p>
        </w:tc>
        <w:tc>
          <w:tcPr>
            <w:tcW w:w="1853" w:type="dxa"/>
            <w:tcMar>
              <w:top w:w="55" w:type="dxa"/>
              <w:left w:w="70" w:type="dxa"/>
              <w:bottom w:w="55" w:type="dxa"/>
              <w:right w:w="70" w:type="dxa"/>
            </w:tcMar>
            <w:vAlign w:val="center"/>
          </w:tcPr>
          <w:p>
            <w:pPr>
              <w:keepLines/>
              <w:ind w:firstLine="0"/>
              <w:jc w:val="center"/>
            </w:pPr>
            <m:oMath>
              <m:r>
                <w:rPr>
                  <w:rFonts w:ascii="Cambria Math" w:hAnsi="Cambria Math" w:cs="Cambria Math"/>
                  <w:sz w:val="19"/>
                  <w:szCs w:val="19"/>
                </w:rPr>
                <m:t>Δ</m:t>
              </m:r>
            </m:oMath>
            <w:r>
              <w:rPr>
                <w:sz w:val="19"/>
                <w:szCs w:val="19"/>
                <w:b/>
                <w:bCs/>
              </w:rPr>
              <w:t xml:space="preserve">MSE（%）</w:t>
            </w:r>
          </w:p>
        </w:tc>
      </w:tr>
      <w:tr>
        <w:trPr>
          <w:cantSplit/>
          <w:jc w:val="center"/>
        </w:trPr>
        <w:tc>
          <w:tcPr>
            <w:tcW w:w="2000" w:type="dxa"/>
            <w:tcMar>
              <w:top w:w="55" w:type="dxa"/>
              <w:left w:w="70" w:type="dxa"/>
              <w:bottom w:w="55" w:type="dxa"/>
              <w:right w:w="70" w:type="dxa"/>
            </w:tcMar>
            <w:vAlign w:val="center"/>
          </w:tcPr>
          <w:p>
            <w:pPr>
              <w:keepLines/>
              <w:ind w:firstLine="0"/>
              <w:jc w:val="left"/>
            </w:pPr>
            <w:r>
              <w:rPr>
                <w:sz w:val="19"/>
                <w:szCs w:val="19"/>
              </w:rPr>
              <w:t xml:space="preserve">奥体中心</w:t>
            </w:r>
          </w:p>
        </w:tc>
        <w:tc>
          <w:tcPr>
            <w:tcW w:w="1300" w:type="dxa"/>
            <w:tcMar>
              <w:top w:w="55" w:type="dxa"/>
              <w:left w:w="70" w:type="dxa"/>
              <w:bottom w:w="55" w:type="dxa"/>
              <w:right w:w="70" w:type="dxa"/>
            </w:tcMar>
            <w:vAlign w:val="center"/>
          </w:tcPr>
          <w:p>
            <w:pPr>
              <w:keepLines/>
              <w:ind w:firstLine="0"/>
              <w:jc w:val="center"/>
            </w:pPr>
            <w:r>
              <w:rPr>
                <w:sz w:val="19"/>
                <w:szCs w:val="19"/>
              </w:rPr>
              <w:t xml:space="preserve">0.2974</w:t>
            </w:r>
          </w:p>
        </w:tc>
        <w:tc>
          <w:tcPr>
            <w:tcW w:w="1300" w:type="dxa"/>
            <w:tcMar>
              <w:top w:w="55" w:type="dxa"/>
              <w:left w:w="70" w:type="dxa"/>
              <w:bottom w:w="55" w:type="dxa"/>
              <w:right w:w="70" w:type="dxa"/>
            </w:tcMar>
            <w:vAlign w:val="center"/>
          </w:tcPr>
          <w:p>
            <w:pPr>
              <w:keepLines/>
              <w:ind w:firstLine="0"/>
              <w:jc w:val="center"/>
            </w:pPr>
            <w:r>
              <w:rPr>
                <w:sz w:val="19"/>
                <w:szCs w:val="19"/>
              </w:rPr>
              <w:t xml:space="preserve">0.0962</w:t>
            </w:r>
          </w:p>
        </w:tc>
        <w:tc>
          <w:tcPr>
            <w:tcW w:w="1853" w:type="dxa"/>
            <w:tcMar>
              <w:top w:w="55" w:type="dxa"/>
              <w:left w:w="70" w:type="dxa"/>
              <w:bottom w:w="55" w:type="dxa"/>
              <w:right w:w="70" w:type="dxa"/>
            </w:tcMar>
            <w:vAlign w:val="center"/>
          </w:tcPr>
          <w:p>
            <w:pPr>
              <w:keepLines/>
              <w:ind w:firstLine="0"/>
              <w:jc w:val="center"/>
            </w:pPr>
            <w:r>
              <w:rPr>
                <w:sz w:val="19"/>
                <w:szCs w:val="19"/>
              </w:rPr>
              <w:t xml:space="preserve">-19.34</w:t>
            </w:r>
          </w:p>
        </w:tc>
        <w:tc>
          <w:tcPr>
            <w:tcW w:w="1853" w:type="dxa"/>
            <w:tcMar>
              <w:top w:w="55" w:type="dxa"/>
              <w:left w:w="70" w:type="dxa"/>
              <w:bottom w:w="55" w:type="dxa"/>
              <w:right w:w="70" w:type="dxa"/>
            </w:tcMar>
            <w:vAlign w:val="center"/>
          </w:tcPr>
          <w:p>
            <w:pPr>
              <w:keepLines/>
              <w:ind w:firstLine="0"/>
              <w:jc w:val="center"/>
            </w:pPr>
            <w:r>
              <w:rPr>
                <w:sz w:val="19"/>
                <w:szCs w:val="19"/>
              </w:rPr>
              <w:t xml:space="preserve">-33.57</w:t>
            </w:r>
          </w:p>
        </w:tc>
      </w:tr>
      <w:tr>
        <w:trPr>
          <w:cantSplit/>
          <w:jc w:val="center"/>
        </w:trPr>
        <w:tc>
          <w:tcPr>
            <w:tcW w:w="2000" w:type="dxa"/>
            <w:tcMar>
              <w:top w:w="55" w:type="dxa"/>
              <w:left w:w="70" w:type="dxa"/>
              <w:bottom w:w="55" w:type="dxa"/>
              <w:right w:w="70" w:type="dxa"/>
            </w:tcMar>
            <w:vAlign w:val="center"/>
          </w:tcPr>
          <w:p>
            <w:pPr>
              <w:keepLines/>
              <w:ind w:firstLine="0"/>
              <w:jc w:val="left"/>
            </w:pPr>
            <w:r>
              <w:rPr>
                <w:sz w:val="19"/>
                <w:szCs w:val="19"/>
              </w:rPr>
              <w:t xml:space="preserve">昌平</w:t>
            </w:r>
          </w:p>
        </w:tc>
        <w:tc>
          <w:tcPr>
            <w:tcW w:w="1300" w:type="dxa"/>
            <w:tcMar>
              <w:top w:w="55" w:type="dxa"/>
              <w:left w:w="70" w:type="dxa"/>
              <w:bottom w:w="55" w:type="dxa"/>
              <w:right w:w="70" w:type="dxa"/>
            </w:tcMar>
            <w:vAlign w:val="center"/>
          </w:tcPr>
          <w:p>
            <w:pPr>
              <w:keepLines/>
              <w:ind w:firstLine="0"/>
              <w:jc w:val="center"/>
            </w:pPr>
            <w:r>
              <w:rPr>
                <w:sz w:val="19"/>
                <w:szCs w:val="19"/>
              </w:rPr>
              <w:t xml:space="preserve">0.4616</w:t>
            </w:r>
          </w:p>
        </w:tc>
        <w:tc>
          <w:tcPr>
            <w:tcW w:w="1300" w:type="dxa"/>
            <w:tcMar>
              <w:top w:w="55" w:type="dxa"/>
              <w:left w:w="70" w:type="dxa"/>
              <w:bottom w:w="55" w:type="dxa"/>
              <w:right w:w="70" w:type="dxa"/>
            </w:tcMar>
            <w:vAlign w:val="center"/>
          </w:tcPr>
          <w:p>
            <w:pPr>
              <w:keepLines/>
              <w:ind w:firstLine="0"/>
              <w:jc w:val="center"/>
            </w:pPr>
            <w:r>
              <w:rPr>
                <w:sz w:val="19"/>
                <w:szCs w:val="19"/>
              </w:rPr>
              <w:t xml:space="preserve">0.3500</w:t>
            </w:r>
          </w:p>
        </w:tc>
        <w:tc>
          <w:tcPr>
            <w:tcW w:w="1853" w:type="dxa"/>
            <w:tcMar>
              <w:top w:w="55" w:type="dxa"/>
              <w:left w:w="70" w:type="dxa"/>
              <w:bottom w:w="55" w:type="dxa"/>
              <w:right w:w="70" w:type="dxa"/>
            </w:tcMar>
            <w:vAlign w:val="center"/>
          </w:tcPr>
          <w:p>
            <w:pPr>
              <w:keepLines/>
              <w:ind w:firstLine="0"/>
              <w:jc w:val="center"/>
            </w:pPr>
            <w:r>
              <w:rPr>
                <w:sz w:val="19"/>
                <w:szCs w:val="19"/>
              </w:rPr>
              <w:t xml:space="preserve">-7.78</w:t>
            </w:r>
          </w:p>
        </w:tc>
        <w:tc>
          <w:tcPr>
            <w:tcW w:w="1853" w:type="dxa"/>
            <w:tcMar>
              <w:top w:w="55" w:type="dxa"/>
              <w:left w:w="70" w:type="dxa"/>
              <w:bottom w:w="55" w:type="dxa"/>
              <w:right w:w="70" w:type="dxa"/>
            </w:tcMar>
            <w:vAlign w:val="center"/>
          </w:tcPr>
          <w:p>
            <w:pPr>
              <w:keepLines/>
              <w:ind w:firstLine="0"/>
              <w:jc w:val="center"/>
            </w:pPr>
            <w:r>
              <w:rPr>
                <w:sz w:val="19"/>
                <w:szCs w:val="19"/>
              </w:rPr>
              <w:t xml:space="preserve">-15.28</w:t>
            </w:r>
          </w:p>
        </w:tc>
      </w:tr>
      <w:tr>
        <w:trPr>
          <w:cantSplit/>
          <w:jc w:val="center"/>
        </w:trPr>
        <w:tc>
          <w:tcPr>
            <w:tcW w:w="2000" w:type="dxa"/>
            <w:tcMar>
              <w:top w:w="55" w:type="dxa"/>
              <w:left w:w="70" w:type="dxa"/>
              <w:bottom w:w="55" w:type="dxa"/>
              <w:right w:w="70" w:type="dxa"/>
            </w:tcMar>
            <w:vAlign w:val="center"/>
          </w:tcPr>
          <w:p>
            <w:pPr>
              <w:keepLines/>
              <w:ind w:firstLine="0"/>
              <w:jc w:val="left"/>
            </w:pPr>
            <w:r>
              <w:rPr>
                <w:sz w:val="19"/>
                <w:szCs w:val="19"/>
              </w:rPr>
              <w:t xml:space="preserve">定陵</w:t>
            </w:r>
          </w:p>
        </w:tc>
        <w:tc>
          <w:tcPr>
            <w:tcW w:w="1300" w:type="dxa"/>
            <w:tcMar>
              <w:top w:w="55" w:type="dxa"/>
              <w:left w:w="70" w:type="dxa"/>
              <w:bottom w:w="55" w:type="dxa"/>
              <w:right w:w="70" w:type="dxa"/>
            </w:tcMar>
            <w:vAlign w:val="center"/>
          </w:tcPr>
          <w:p>
            <w:pPr>
              <w:keepLines/>
              <w:ind w:firstLine="0"/>
              <w:jc w:val="center"/>
            </w:pPr>
            <w:r>
              <w:rPr>
                <w:sz w:val="19"/>
                <w:szCs w:val="19"/>
              </w:rPr>
              <w:t xml:space="preserve">0.3868</w:t>
            </w:r>
          </w:p>
        </w:tc>
        <w:tc>
          <w:tcPr>
            <w:tcW w:w="1300" w:type="dxa"/>
            <w:tcMar>
              <w:top w:w="55" w:type="dxa"/>
              <w:left w:w="70" w:type="dxa"/>
              <w:bottom w:w="55" w:type="dxa"/>
              <w:right w:w="70" w:type="dxa"/>
            </w:tcMar>
            <w:vAlign w:val="center"/>
          </w:tcPr>
          <w:p>
            <w:pPr>
              <w:keepLines/>
              <w:ind w:firstLine="0"/>
              <w:jc w:val="center"/>
            </w:pPr>
            <w:r>
              <w:rPr>
                <w:sz w:val="19"/>
                <w:szCs w:val="19"/>
              </w:rPr>
              <w:t xml:space="preserve">0.1930</w:t>
            </w:r>
          </w:p>
        </w:tc>
        <w:tc>
          <w:tcPr>
            <w:tcW w:w="1853" w:type="dxa"/>
            <w:tcMar>
              <w:top w:w="55" w:type="dxa"/>
              <w:left w:w="70" w:type="dxa"/>
              <w:bottom w:w="55" w:type="dxa"/>
              <w:right w:w="70" w:type="dxa"/>
            </w:tcMar>
            <w:vAlign w:val="center"/>
          </w:tcPr>
          <w:p>
            <w:pPr>
              <w:keepLines/>
              <w:ind w:firstLine="0"/>
              <w:jc w:val="center"/>
            </w:pPr>
            <w:r>
              <w:rPr>
                <w:sz w:val="19"/>
                <w:szCs w:val="19"/>
              </w:rPr>
              <w:t xml:space="preserve">-3.26</w:t>
            </w:r>
          </w:p>
        </w:tc>
        <w:tc>
          <w:tcPr>
            <w:tcW w:w="1853" w:type="dxa"/>
            <w:tcMar>
              <w:top w:w="55" w:type="dxa"/>
              <w:left w:w="70" w:type="dxa"/>
              <w:bottom w:w="55" w:type="dxa"/>
              <w:right w:w="70" w:type="dxa"/>
            </w:tcMar>
            <w:vAlign w:val="center"/>
          </w:tcPr>
          <w:p>
            <w:pPr>
              <w:keepLines/>
              <w:ind w:firstLine="0"/>
              <w:jc w:val="center"/>
            </w:pPr>
            <w:r>
              <w:rPr>
                <w:sz w:val="19"/>
                <w:szCs w:val="19"/>
              </w:rPr>
              <w:t xml:space="preserve">-15.54</w:t>
            </w:r>
          </w:p>
        </w:tc>
      </w:tr>
      <w:tr>
        <w:trPr>
          <w:cantSplit/>
          <w:jc w:val="center"/>
        </w:trPr>
        <w:tc>
          <w:tcPr>
            <w:tcW w:w="2000" w:type="dxa"/>
            <w:tcMar>
              <w:top w:w="55" w:type="dxa"/>
              <w:left w:w="70" w:type="dxa"/>
              <w:bottom w:w="55" w:type="dxa"/>
              <w:right w:w="70" w:type="dxa"/>
            </w:tcMar>
            <w:vAlign w:val="center"/>
          </w:tcPr>
          <w:p>
            <w:pPr>
              <w:keepLines/>
              <w:ind w:firstLine="0"/>
              <w:jc w:val="left"/>
            </w:pPr>
            <w:r>
              <w:rPr>
                <w:sz w:val="19"/>
                <w:szCs w:val="19"/>
              </w:rPr>
              <w:t xml:space="preserve">东四</w:t>
            </w:r>
          </w:p>
        </w:tc>
        <w:tc>
          <w:tcPr>
            <w:tcW w:w="1300" w:type="dxa"/>
            <w:tcMar>
              <w:top w:w="55" w:type="dxa"/>
              <w:left w:w="70" w:type="dxa"/>
              <w:bottom w:w="55" w:type="dxa"/>
              <w:right w:w="70" w:type="dxa"/>
            </w:tcMar>
            <w:vAlign w:val="center"/>
          </w:tcPr>
          <w:p>
            <w:pPr>
              <w:keepLines/>
              <w:ind w:firstLine="0"/>
              <w:jc w:val="center"/>
            </w:pPr>
            <w:r>
              <w:rPr>
                <w:sz w:val="19"/>
                <w:szCs w:val="19"/>
              </w:rPr>
              <w:t xml:space="preserve">0.3756</w:t>
            </w:r>
          </w:p>
        </w:tc>
        <w:tc>
          <w:tcPr>
            <w:tcW w:w="1300" w:type="dxa"/>
            <w:tcMar>
              <w:top w:w="55" w:type="dxa"/>
              <w:left w:w="70" w:type="dxa"/>
              <w:bottom w:w="55" w:type="dxa"/>
              <w:right w:w="70" w:type="dxa"/>
            </w:tcMar>
            <w:vAlign w:val="center"/>
          </w:tcPr>
          <w:p>
            <w:pPr>
              <w:keepLines/>
              <w:ind w:firstLine="0"/>
              <w:jc w:val="center"/>
            </w:pPr>
            <w:r>
              <w:rPr>
                <w:sz w:val="19"/>
                <w:szCs w:val="19"/>
              </w:rPr>
              <w:t xml:space="preserve">0.2278</w:t>
            </w:r>
          </w:p>
        </w:tc>
        <w:tc>
          <w:tcPr>
            <w:tcW w:w="1853" w:type="dxa"/>
            <w:tcMar>
              <w:top w:w="55" w:type="dxa"/>
              <w:left w:w="70" w:type="dxa"/>
              <w:bottom w:w="55" w:type="dxa"/>
              <w:right w:w="70" w:type="dxa"/>
            </w:tcMar>
            <w:vAlign w:val="center"/>
          </w:tcPr>
          <w:p>
            <w:pPr>
              <w:keepLines/>
              <w:ind w:firstLine="0"/>
              <w:jc w:val="center"/>
            </w:pPr>
            <w:r>
              <w:rPr>
                <w:sz w:val="19"/>
                <w:szCs w:val="19"/>
              </w:rPr>
              <w:t xml:space="preserve">-8.89</w:t>
            </w:r>
          </w:p>
        </w:tc>
        <w:tc>
          <w:tcPr>
            <w:tcW w:w="1853" w:type="dxa"/>
            <w:tcMar>
              <w:top w:w="55" w:type="dxa"/>
              <w:left w:w="70" w:type="dxa"/>
              <w:bottom w:w="55" w:type="dxa"/>
              <w:right w:w="70" w:type="dxa"/>
            </w:tcMar>
            <w:vAlign w:val="center"/>
          </w:tcPr>
          <w:p>
            <w:pPr>
              <w:keepLines/>
              <w:ind w:firstLine="0"/>
              <w:jc w:val="center"/>
            </w:pPr>
            <w:r>
              <w:rPr>
                <w:sz w:val="19"/>
                <w:szCs w:val="19"/>
              </w:rPr>
              <w:t xml:space="preserve">-7.63</w:t>
            </w:r>
          </w:p>
        </w:tc>
      </w:tr>
      <w:tr>
        <w:trPr>
          <w:cantSplit/>
          <w:jc w:val="center"/>
        </w:trPr>
        <w:tc>
          <w:tcPr>
            <w:tcW w:w="2000" w:type="dxa"/>
            <w:tcMar>
              <w:top w:w="55" w:type="dxa"/>
              <w:left w:w="70" w:type="dxa"/>
              <w:bottom w:w="55" w:type="dxa"/>
              <w:right w:w="70" w:type="dxa"/>
            </w:tcMar>
            <w:vAlign w:val="center"/>
          </w:tcPr>
          <w:p>
            <w:pPr>
              <w:keepLines/>
              <w:ind w:firstLine="0"/>
              <w:jc w:val="left"/>
            </w:pPr>
            <w:r>
              <w:rPr>
                <w:sz w:val="19"/>
                <w:szCs w:val="19"/>
              </w:rPr>
              <w:t xml:space="preserve">官园</w:t>
            </w:r>
          </w:p>
        </w:tc>
        <w:tc>
          <w:tcPr>
            <w:tcW w:w="1300" w:type="dxa"/>
            <w:tcMar>
              <w:top w:w="55" w:type="dxa"/>
              <w:left w:w="70" w:type="dxa"/>
              <w:bottom w:w="55" w:type="dxa"/>
              <w:right w:w="70" w:type="dxa"/>
            </w:tcMar>
            <w:vAlign w:val="center"/>
          </w:tcPr>
          <w:p>
            <w:pPr>
              <w:keepLines/>
              <w:ind w:firstLine="0"/>
              <w:jc w:val="center"/>
            </w:pPr>
            <w:r>
              <w:rPr>
                <w:sz w:val="19"/>
                <w:szCs w:val="19"/>
              </w:rPr>
              <w:t xml:space="preserve">0.4351</w:t>
            </w:r>
          </w:p>
        </w:tc>
        <w:tc>
          <w:tcPr>
            <w:tcW w:w="1300" w:type="dxa"/>
            <w:tcMar>
              <w:top w:w="55" w:type="dxa"/>
              <w:left w:w="70" w:type="dxa"/>
              <w:bottom w:w="55" w:type="dxa"/>
              <w:right w:w="70" w:type="dxa"/>
            </w:tcMar>
            <w:vAlign w:val="center"/>
          </w:tcPr>
          <w:p>
            <w:pPr>
              <w:keepLines/>
              <w:ind w:firstLine="0"/>
              <w:jc w:val="center"/>
            </w:pPr>
            <w:r>
              <w:rPr>
                <w:sz w:val="19"/>
                <w:szCs w:val="19"/>
              </w:rPr>
              <w:t xml:space="preserve">0.2516</w:t>
            </w:r>
          </w:p>
        </w:tc>
        <w:tc>
          <w:tcPr>
            <w:tcW w:w="1853" w:type="dxa"/>
            <w:tcMar>
              <w:top w:w="55" w:type="dxa"/>
              <w:left w:w="70" w:type="dxa"/>
              <w:bottom w:w="55" w:type="dxa"/>
              <w:right w:w="70" w:type="dxa"/>
            </w:tcMar>
            <w:vAlign w:val="center"/>
          </w:tcPr>
          <w:p>
            <w:pPr>
              <w:keepLines/>
              <w:ind w:firstLine="0"/>
              <w:jc w:val="center"/>
            </w:pPr>
            <w:r>
              <w:rPr>
                <w:sz w:val="19"/>
                <w:szCs w:val="19"/>
              </w:rPr>
              <w:t xml:space="preserve">+12.08</w:t>
            </w:r>
          </w:p>
        </w:tc>
        <w:tc>
          <w:tcPr>
            <w:tcW w:w="1853" w:type="dxa"/>
            <w:tcMar>
              <w:top w:w="55" w:type="dxa"/>
              <w:left w:w="70" w:type="dxa"/>
              <w:bottom w:w="55" w:type="dxa"/>
              <w:right w:w="70" w:type="dxa"/>
            </w:tcMar>
            <w:vAlign w:val="center"/>
          </w:tcPr>
          <w:p>
            <w:pPr>
              <w:keepLines/>
              <w:ind w:firstLine="0"/>
              <w:jc w:val="center"/>
            </w:pPr>
            <w:r>
              <w:rPr>
                <w:sz w:val="19"/>
                <w:szCs w:val="19"/>
              </w:rPr>
              <w:t xml:space="preserve">+27.37</w:t>
            </w:r>
          </w:p>
        </w:tc>
      </w:tr>
      <w:tr>
        <w:trPr>
          <w:cantSplit/>
          <w:jc w:val="center"/>
        </w:trPr>
        <w:tc>
          <w:tcPr>
            <w:tcW w:w="2000" w:type="dxa"/>
            <w:tcMar>
              <w:top w:w="55" w:type="dxa"/>
              <w:left w:w="70" w:type="dxa"/>
              <w:bottom w:w="55" w:type="dxa"/>
              <w:right w:w="70" w:type="dxa"/>
            </w:tcMar>
            <w:vAlign w:val="center"/>
          </w:tcPr>
          <w:p>
            <w:pPr>
              <w:keepLines/>
              <w:ind w:firstLine="0"/>
              <w:jc w:val="left"/>
            </w:pPr>
            <w:r>
              <w:rPr>
                <w:sz w:val="19"/>
                <w:szCs w:val="19"/>
              </w:rPr>
              <w:t xml:space="preserve">古城</w:t>
            </w:r>
          </w:p>
        </w:tc>
        <w:tc>
          <w:tcPr>
            <w:tcW w:w="1300" w:type="dxa"/>
            <w:tcMar>
              <w:top w:w="55" w:type="dxa"/>
              <w:left w:w="70" w:type="dxa"/>
              <w:bottom w:w="55" w:type="dxa"/>
              <w:right w:w="70" w:type="dxa"/>
            </w:tcMar>
            <w:vAlign w:val="center"/>
          </w:tcPr>
          <w:p>
            <w:pPr>
              <w:keepLines/>
              <w:ind w:firstLine="0"/>
              <w:jc w:val="center"/>
            </w:pPr>
            <w:r>
              <w:rPr>
                <w:sz w:val="19"/>
                <w:szCs w:val="19"/>
              </w:rPr>
              <w:t xml:space="preserve">0.5523</w:t>
            </w:r>
          </w:p>
        </w:tc>
        <w:tc>
          <w:tcPr>
            <w:tcW w:w="1300" w:type="dxa"/>
            <w:tcMar>
              <w:top w:w="55" w:type="dxa"/>
              <w:left w:w="70" w:type="dxa"/>
              <w:bottom w:w="55" w:type="dxa"/>
              <w:right w:w="70" w:type="dxa"/>
            </w:tcMar>
            <w:vAlign w:val="center"/>
          </w:tcPr>
          <w:p>
            <w:pPr>
              <w:keepLines/>
              <w:ind w:firstLine="0"/>
              <w:jc w:val="center"/>
            </w:pPr>
            <w:r>
              <w:rPr>
                <w:sz w:val="19"/>
                <w:szCs w:val="19"/>
              </w:rPr>
              <w:t xml:space="preserve">0.5210</w:t>
            </w:r>
          </w:p>
        </w:tc>
        <w:tc>
          <w:tcPr>
            <w:tcW w:w="1853" w:type="dxa"/>
            <w:tcMar>
              <w:top w:w="55" w:type="dxa"/>
              <w:left w:w="70" w:type="dxa"/>
              <w:bottom w:w="55" w:type="dxa"/>
              <w:right w:w="70" w:type="dxa"/>
            </w:tcMar>
            <w:vAlign w:val="center"/>
          </w:tcPr>
          <w:p>
            <w:pPr>
              <w:keepLines/>
              <w:ind w:firstLine="0"/>
              <w:jc w:val="center"/>
            </w:pPr>
            <w:r>
              <w:rPr>
                <w:sz w:val="19"/>
                <w:szCs w:val="19"/>
              </w:rPr>
              <w:t xml:space="preserve">-6.18</w:t>
            </w:r>
          </w:p>
        </w:tc>
        <w:tc>
          <w:tcPr>
            <w:tcW w:w="1853" w:type="dxa"/>
            <w:tcMar>
              <w:top w:w="55" w:type="dxa"/>
              <w:left w:w="70" w:type="dxa"/>
              <w:bottom w:w="55" w:type="dxa"/>
              <w:right w:w="70" w:type="dxa"/>
            </w:tcMar>
            <w:vAlign w:val="center"/>
          </w:tcPr>
          <w:p>
            <w:pPr>
              <w:keepLines/>
              <w:ind w:firstLine="0"/>
              <w:jc w:val="center"/>
            </w:pPr>
            <w:r>
              <w:rPr>
                <w:sz w:val="19"/>
                <w:szCs w:val="19"/>
              </w:rPr>
              <w:t xml:space="preserve">-4.55</w:t>
            </w:r>
          </w:p>
        </w:tc>
      </w:tr>
      <w:tr>
        <w:trPr>
          <w:cantSplit/>
          <w:jc w:val="center"/>
        </w:trPr>
        <w:tc>
          <w:tcPr>
            <w:tcW w:w="2000" w:type="dxa"/>
            <w:tcMar>
              <w:top w:w="55" w:type="dxa"/>
              <w:left w:w="70" w:type="dxa"/>
              <w:bottom w:w="55" w:type="dxa"/>
              <w:right w:w="70" w:type="dxa"/>
            </w:tcMar>
            <w:vAlign w:val="center"/>
          </w:tcPr>
          <w:p>
            <w:pPr>
              <w:keepLines/>
              <w:ind w:firstLine="0"/>
              <w:jc w:val="left"/>
            </w:pPr>
            <w:r>
              <w:rPr>
                <w:sz w:val="19"/>
                <w:szCs w:val="19"/>
              </w:rPr>
              <w:t xml:space="preserve">怀柔</w:t>
            </w:r>
          </w:p>
        </w:tc>
        <w:tc>
          <w:tcPr>
            <w:tcW w:w="1300" w:type="dxa"/>
            <w:tcMar>
              <w:top w:w="55" w:type="dxa"/>
              <w:left w:w="70" w:type="dxa"/>
              <w:bottom w:w="55" w:type="dxa"/>
              <w:right w:w="70" w:type="dxa"/>
            </w:tcMar>
            <w:vAlign w:val="center"/>
          </w:tcPr>
          <w:p>
            <w:pPr>
              <w:keepLines/>
              <w:ind w:firstLine="0"/>
              <w:jc w:val="center"/>
            </w:pPr>
            <w:r>
              <w:rPr>
                <w:sz w:val="19"/>
                <w:szCs w:val="19"/>
              </w:rPr>
              <w:t xml:space="preserve">0.3603</w:t>
            </w:r>
          </w:p>
        </w:tc>
        <w:tc>
          <w:tcPr>
            <w:tcW w:w="1300" w:type="dxa"/>
            <w:tcMar>
              <w:top w:w="55" w:type="dxa"/>
              <w:left w:w="70" w:type="dxa"/>
              <w:bottom w:w="55" w:type="dxa"/>
              <w:right w:w="70" w:type="dxa"/>
            </w:tcMar>
            <w:vAlign w:val="center"/>
          </w:tcPr>
          <w:p>
            <w:pPr>
              <w:keepLines/>
              <w:ind w:firstLine="0"/>
              <w:jc w:val="center"/>
            </w:pPr>
            <w:r>
              <w:rPr>
                <w:sz w:val="19"/>
                <w:szCs w:val="19"/>
              </w:rPr>
              <w:t xml:space="preserve">0.2024</w:t>
            </w:r>
          </w:p>
        </w:tc>
        <w:tc>
          <w:tcPr>
            <w:tcW w:w="1853" w:type="dxa"/>
            <w:tcMar>
              <w:top w:w="55" w:type="dxa"/>
              <w:left w:w="70" w:type="dxa"/>
              <w:bottom w:w="55" w:type="dxa"/>
              <w:right w:w="70" w:type="dxa"/>
            </w:tcMar>
            <w:vAlign w:val="center"/>
          </w:tcPr>
          <w:p>
            <w:pPr>
              <w:keepLines/>
              <w:ind w:firstLine="0"/>
              <w:jc w:val="center"/>
            </w:pPr>
            <w:r>
              <w:rPr>
                <w:sz w:val="19"/>
                <w:szCs w:val="19"/>
              </w:rPr>
              <w:t xml:space="preserve">-15.70</w:t>
            </w:r>
          </w:p>
        </w:tc>
        <w:tc>
          <w:tcPr>
            <w:tcW w:w="1853" w:type="dxa"/>
            <w:tcMar>
              <w:top w:w="55" w:type="dxa"/>
              <w:left w:w="70" w:type="dxa"/>
              <w:bottom w:w="55" w:type="dxa"/>
              <w:right w:w="70" w:type="dxa"/>
            </w:tcMar>
            <w:vAlign w:val="center"/>
          </w:tcPr>
          <w:p>
            <w:pPr>
              <w:keepLines/>
              <w:ind w:firstLine="0"/>
              <w:jc w:val="center"/>
            </w:pPr>
            <w:r>
              <w:rPr>
                <w:sz w:val="19"/>
                <w:szCs w:val="19"/>
              </w:rPr>
              <w:t xml:space="preserve">-17.49</w:t>
            </w:r>
          </w:p>
        </w:tc>
      </w:tr>
      <w:tr>
        <w:trPr>
          <w:cantSplit/>
          <w:jc w:val="center"/>
        </w:trPr>
        <w:tc>
          <w:tcPr>
            <w:tcW w:w="2000" w:type="dxa"/>
            <w:tcMar>
              <w:top w:w="55" w:type="dxa"/>
              <w:left w:w="70" w:type="dxa"/>
              <w:bottom w:w="55" w:type="dxa"/>
              <w:right w:w="70" w:type="dxa"/>
            </w:tcMar>
            <w:vAlign w:val="center"/>
          </w:tcPr>
          <w:p>
            <w:pPr>
              <w:keepLines/>
              <w:ind w:firstLine="0"/>
              <w:jc w:val="left"/>
            </w:pPr>
            <w:r>
              <w:rPr>
                <w:sz w:val="19"/>
                <w:szCs w:val="19"/>
              </w:rPr>
              <w:t xml:space="preserve">农展馆</w:t>
            </w:r>
          </w:p>
        </w:tc>
        <w:tc>
          <w:tcPr>
            <w:tcW w:w="1300" w:type="dxa"/>
            <w:tcMar>
              <w:top w:w="55" w:type="dxa"/>
              <w:left w:w="70" w:type="dxa"/>
              <w:bottom w:w="55" w:type="dxa"/>
              <w:right w:w="70" w:type="dxa"/>
            </w:tcMar>
            <w:vAlign w:val="center"/>
          </w:tcPr>
          <w:p>
            <w:pPr>
              <w:keepLines/>
              <w:ind w:firstLine="0"/>
              <w:jc w:val="center"/>
            </w:pPr>
            <w:r>
              <w:rPr>
                <w:sz w:val="19"/>
                <w:szCs w:val="19"/>
              </w:rPr>
              <w:t xml:space="preserve">0.2624</w:t>
            </w:r>
          </w:p>
        </w:tc>
        <w:tc>
          <w:tcPr>
            <w:tcW w:w="1300" w:type="dxa"/>
            <w:tcMar>
              <w:top w:w="55" w:type="dxa"/>
              <w:left w:w="70" w:type="dxa"/>
              <w:bottom w:w="55" w:type="dxa"/>
              <w:right w:w="70" w:type="dxa"/>
            </w:tcMar>
            <w:vAlign w:val="center"/>
          </w:tcPr>
          <w:p>
            <w:pPr>
              <w:keepLines/>
              <w:ind w:firstLine="0"/>
              <w:jc w:val="center"/>
            </w:pPr>
            <w:r>
              <w:rPr>
                <w:sz w:val="19"/>
                <w:szCs w:val="19"/>
              </w:rPr>
              <w:t xml:space="preserve">0.1322</w:t>
            </w:r>
          </w:p>
        </w:tc>
        <w:tc>
          <w:tcPr>
            <w:tcW w:w="1853" w:type="dxa"/>
            <w:tcMar>
              <w:top w:w="55" w:type="dxa"/>
              <w:left w:w="70" w:type="dxa"/>
              <w:bottom w:w="55" w:type="dxa"/>
              <w:right w:w="70" w:type="dxa"/>
            </w:tcMar>
            <w:vAlign w:val="center"/>
          </w:tcPr>
          <w:p>
            <w:pPr>
              <w:keepLines/>
              <w:ind w:firstLine="0"/>
              <w:jc w:val="center"/>
            </w:pPr>
            <w:r>
              <w:rPr>
                <w:sz w:val="19"/>
                <w:szCs w:val="19"/>
              </w:rPr>
              <w:t xml:space="preserve">-5.78</w:t>
            </w:r>
          </w:p>
        </w:tc>
        <w:tc>
          <w:tcPr>
            <w:tcW w:w="1853" w:type="dxa"/>
            <w:tcMar>
              <w:top w:w="55" w:type="dxa"/>
              <w:left w:w="70" w:type="dxa"/>
              <w:bottom w:w="55" w:type="dxa"/>
              <w:right w:w="70" w:type="dxa"/>
            </w:tcMar>
            <w:vAlign w:val="center"/>
          </w:tcPr>
          <w:p>
            <w:pPr>
              <w:keepLines/>
              <w:ind w:firstLine="0"/>
              <w:jc w:val="center"/>
            </w:pPr>
            <w:r>
              <w:rPr>
                <w:sz w:val="19"/>
                <w:szCs w:val="19"/>
              </w:rPr>
              <w:t xml:space="preserve">+2.46</w:t>
            </w:r>
          </w:p>
        </w:tc>
      </w:tr>
      <w:tr>
        <w:trPr>
          <w:cantSplit/>
          <w:jc w:val="center"/>
        </w:trPr>
        <w:tc>
          <w:tcPr>
            <w:tcW w:w="2000" w:type="dxa"/>
            <w:tcMar>
              <w:top w:w="55" w:type="dxa"/>
              <w:left w:w="70" w:type="dxa"/>
              <w:bottom w:w="55" w:type="dxa"/>
              <w:right w:w="70" w:type="dxa"/>
            </w:tcMar>
            <w:vAlign w:val="center"/>
          </w:tcPr>
          <w:p>
            <w:pPr>
              <w:keepLines/>
              <w:ind w:firstLine="0"/>
              <w:jc w:val="left"/>
            </w:pPr>
            <w:r>
              <w:rPr>
                <w:sz w:val="19"/>
                <w:szCs w:val="19"/>
              </w:rPr>
              <w:t xml:space="preserve">顺义</w:t>
            </w:r>
          </w:p>
        </w:tc>
        <w:tc>
          <w:tcPr>
            <w:tcW w:w="1300" w:type="dxa"/>
            <w:tcMar>
              <w:top w:w="55" w:type="dxa"/>
              <w:left w:w="70" w:type="dxa"/>
              <w:bottom w:w="55" w:type="dxa"/>
              <w:right w:w="70" w:type="dxa"/>
            </w:tcMar>
            <w:vAlign w:val="center"/>
          </w:tcPr>
          <w:p>
            <w:pPr>
              <w:keepLines/>
              <w:ind w:firstLine="0"/>
              <w:jc w:val="center"/>
            </w:pPr>
            <w:r>
              <w:rPr>
                <w:sz w:val="19"/>
                <w:szCs w:val="19"/>
              </w:rPr>
              <w:t xml:space="preserve">0.4823</w:t>
            </w:r>
          </w:p>
        </w:tc>
        <w:tc>
          <w:tcPr>
            <w:tcW w:w="1300" w:type="dxa"/>
            <w:tcMar>
              <w:top w:w="55" w:type="dxa"/>
              <w:left w:w="70" w:type="dxa"/>
              <w:bottom w:w="55" w:type="dxa"/>
              <w:right w:w="70" w:type="dxa"/>
            </w:tcMar>
            <w:vAlign w:val="center"/>
          </w:tcPr>
          <w:p>
            <w:pPr>
              <w:keepLines/>
              <w:ind w:firstLine="0"/>
              <w:jc w:val="center"/>
            </w:pPr>
            <w:r>
              <w:rPr>
                <w:sz w:val="19"/>
                <w:szCs w:val="19"/>
              </w:rPr>
              <w:t xml:space="preserve">0.4131</w:t>
            </w:r>
          </w:p>
        </w:tc>
        <w:tc>
          <w:tcPr>
            <w:tcW w:w="1853" w:type="dxa"/>
            <w:tcMar>
              <w:top w:w="55" w:type="dxa"/>
              <w:left w:w="70" w:type="dxa"/>
              <w:bottom w:w="55" w:type="dxa"/>
              <w:right w:w="70" w:type="dxa"/>
            </w:tcMar>
            <w:vAlign w:val="center"/>
          </w:tcPr>
          <w:p>
            <w:pPr>
              <w:keepLines/>
              <w:ind w:firstLine="0"/>
              <w:jc w:val="center"/>
            </w:pPr>
            <w:r>
              <w:rPr>
                <w:sz w:val="19"/>
                <w:szCs w:val="19"/>
              </w:rPr>
              <w:t xml:space="preserve">+2.93</w:t>
            </w:r>
          </w:p>
        </w:tc>
        <w:tc>
          <w:tcPr>
            <w:tcW w:w="1853" w:type="dxa"/>
            <w:tcMar>
              <w:top w:w="55" w:type="dxa"/>
              <w:left w:w="70" w:type="dxa"/>
              <w:bottom w:w="55" w:type="dxa"/>
              <w:right w:w="70" w:type="dxa"/>
            </w:tcMar>
            <w:vAlign w:val="center"/>
          </w:tcPr>
          <w:p>
            <w:pPr>
              <w:keepLines/>
              <w:ind w:firstLine="0"/>
              <w:jc w:val="center"/>
            </w:pPr>
            <w:r>
              <w:rPr>
                <w:sz w:val="19"/>
                <w:szCs w:val="19"/>
              </w:rPr>
              <w:t xml:space="preserve">+10.97</w:t>
            </w:r>
          </w:p>
        </w:tc>
      </w:tr>
      <w:tr>
        <w:trPr>
          <w:cantSplit/>
          <w:jc w:val="center"/>
        </w:trPr>
        <w:tc>
          <w:tcPr>
            <w:tcW w:w="2000" w:type="dxa"/>
            <w:tcMar>
              <w:top w:w="55" w:type="dxa"/>
              <w:left w:w="70" w:type="dxa"/>
              <w:bottom w:w="55" w:type="dxa"/>
              <w:right w:w="70" w:type="dxa"/>
            </w:tcMar>
            <w:vAlign w:val="center"/>
          </w:tcPr>
          <w:p>
            <w:pPr>
              <w:keepLines/>
              <w:ind w:firstLine="0"/>
              <w:jc w:val="left"/>
            </w:pPr>
            <w:r>
              <w:rPr>
                <w:sz w:val="19"/>
                <w:szCs w:val="19"/>
              </w:rPr>
              <w:t xml:space="preserve">天坛</w:t>
            </w:r>
          </w:p>
        </w:tc>
        <w:tc>
          <w:tcPr>
            <w:tcW w:w="1300" w:type="dxa"/>
            <w:tcMar>
              <w:top w:w="55" w:type="dxa"/>
              <w:left w:w="70" w:type="dxa"/>
              <w:bottom w:w="55" w:type="dxa"/>
              <w:right w:w="70" w:type="dxa"/>
            </w:tcMar>
            <w:vAlign w:val="center"/>
          </w:tcPr>
          <w:p>
            <w:pPr>
              <w:keepLines/>
              <w:ind w:firstLine="0"/>
              <w:jc w:val="center"/>
            </w:pPr>
            <w:r>
              <w:rPr>
                <w:sz w:val="19"/>
                <w:szCs w:val="19"/>
              </w:rPr>
              <w:t xml:space="preserve">0.3471</w:t>
            </w:r>
          </w:p>
        </w:tc>
        <w:tc>
          <w:tcPr>
            <w:tcW w:w="1300" w:type="dxa"/>
            <w:tcMar>
              <w:top w:w="55" w:type="dxa"/>
              <w:left w:w="70" w:type="dxa"/>
              <w:bottom w:w="55" w:type="dxa"/>
              <w:right w:w="70" w:type="dxa"/>
            </w:tcMar>
            <w:vAlign w:val="center"/>
          </w:tcPr>
          <w:p>
            <w:pPr>
              <w:keepLines/>
              <w:ind w:firstLine="0"/>
              <w:jc w:val="center"/>
            </w:pPr>
            <w:r>
              <w:rPr>
                <w:sz w:val="19"/>
                <w:szCs w:val="19"/>
              </w:rPr>
              <w:t xml:space="preserve">0.1761</w:t>
            </w:r>
          </w:p>
        </w:tc>
        <w:tc>
          <w:tcPr>
            <w:tcW w:w="1853" w:type="dxa"/>
            <w:tcMar>
              <w:top w:w="55" w:type="dxa"/>
              <w:left w:w="70" w:type="dxa"/>
              <w:bottom w:w="55" w:type="dxa"/>
              <w:right w:w="70" w:type="dxa"/>
            </w:tcMar>
            <w:vAlign w:val="center"/>
          </w:tcPr>
          <w:p>
            <w:pPr>
              <w:keepLines/>
              <w:ind w:firstLine="0"/>
              <w:jc w:val="center"/>
            </w:pPr>
            <w:r>
              <w:rPr>
                <w:sz w:val="19"/>
                <w:szCs w:val="19"/>
              </w:rPr>
              <w:t xml:space="preserve">+1.11</w:t>
            </w:r>
          </w:p>
        </w:tc>
        <w:tc>
          <w:tcPr>
            <w:tcW w:w="1853" w:type="dxa"/>
            <w:tcMar>
              <w:top w:w="55" w:type="dxa"/>
              <w:left w:w="70" w:type="dxa"/>
              <w:bottom w:w="55" w:type="dxa"/>
              <w:right w:w="70" w:type="dxa"/>
            </w:tcMar>
            <w:vAlign w:val="center"/>
          </w:tcPr>
          <w:p>
            <w:pPr>
              <w:keepLines/>
              <w:ind w:firstLine="0"/>
              <w:jc w:val="center"/>
            </w:pPr>
            <w:r>
              <w:rPr>
                <w:sz w:val="19"/>
                <w:szCs w:val="19"/>
              </w:rPr>
              <w:t xml:space="preserve">+2.98</w:t>
            </w:r>
          </w:p>
        </w:tc>
      </w:tr>
      <w:tr>
        <w:trPr>
          <w:cantSplit/>
          <w:jc w:val="center"/>
        </w:trPr>
        <w:tc>
          <w:tcPr>
            <w:tcW w:w="2000" w:type="dxa"/>
            <w:tcMar>
              <w:top w:w="55" w:type="dxa"/>
              <w:left w:w="70" w:type="dxa"/>
              <w:bottom w:w="55" w:type="dxa"/>
              <w:right w:w="70" w:type="dxa"/>
            </w:tcMar>
            <w:vAlign w:val="center"/>
          </w:tcPr>
          <w:p>
            <w:pPr>
              <w:keepLines/>
              <w:ind w:firstLine="0"/>
              <w:jc w:val="left"/>
            </w:pPr>
            <w:r>
              <w:rPr>
                <w:sz w:val="19"/>
                <w:szCs w:val="19"/>
              </w:rPr>
              <w:t xml:space="preserve">万柳</w:t>
            </w:r>
          </w:p>
        </w:tc>
        <w:tc>
          <w:tcPr>
            <w:tcW w:w="1300" w:type="dxa"/>
            <w:tcMar>
              <w:top w:w="55" w:type="dxa"/>
              <w:left w:w="70" w:type="dxa"/>
              <w:bottom w:w="55" w:type="dxa"/>
              <w:right w:w="70" w:type="dxa"/>
            </w:tcMar>
            <w:vAlign w:val="center"/>
          </w:tcPr>
          <w:p>
            <w:pPr>
              <w:keepLines/>
              <w:ind w:firstLine="0"/>
              <w:jc w:val="center"/>
            </w:pPr>
            <w:r>
              <w:rPr>
                <w:sz w:val="19"/>
                <w:szCs w:val="19"/>
              </w:rPr>
              <w:t xml:space="preserve">0.3298</w:t>
            </w:r>
          </w:p>
        </w:tc>
        <w:tc>
          <w:tcPr>
            <w:tcW w:w="1300" w:type="dxa"/>
            <w:tcMar>
              <w:top w:w="55" w:type="dxa"/>
              <w:left w:w="70" w:type="dxa"/>
              <w:bottom w:w="55" w:type="dxa"/>
              <w:right w:w="70" w:type="dxa"/>
            </w:tcMar>
            <w:vAlign w:val="center"/>
          </w:tcPr>
          <w:p>
            <w:pPr>
              <w:keepLines/>
              <w:ind w:firstLine="0"/>
              <w:jc w:val="center"/>
            </w:pPr>
            <w:r>
              <w:rPr>
                <w:sz w:val="19"/>
                <w:szCs w:val="19"/>
              </w:rPr>
              <w:t xml:space="preserve">0.1603</w:t>
            </w:r>
          </w:p>
        </w:tc>
        <w:tc>
          <w:tcPr>
            <w:tcW w:w="1853" w:type="dxa"/>
            <w:tcMar>
              <w:top w:w="55" w:type="dxa"/>
              <w:left w:w="70" w:type="dxa"/>
              <w:bottom w:w="55" w:type="dxa"/>
              <w:right w:w="70" w:type="dxa"/>
            </w:tcMar>
            <w:vAlign w:val="center"/>
          </w:tcPr>
          <w:p>
            <w:pPr>
              <w:keepLines/>
              <w:ind w:firstLine="0"/>
              <w:jc w:val="center"/>
            </w:pPr>
            <w:r>
              <w:rPr>
                <w:sz w:val="19"/>
                <w:szCs w:val="19"/>
              </w:rPr>
              <w:t xml:space="preserve">-8.06</w:t>
            </w:r>
          </w:p>
        </w:tc>
        <w:tc>
          <w:tcPr>
            <w:tcW w:w="1853" w:type="dxa"/>
            <w:tcMar>
              <w:top w:w="55" w:type="dxa"/>
              <w:left w:w="70" w:type="dxa"/>
              <w:bottom w:w="55" w:type="dxa"/>
              <w:right w:w="70" w:type="dxa"/>
            </w:tcMar>
            <w:vAlign w:val="center"/>
          </w:tcPr>
          <w:p>
            <w:pPr>
              <w:keepLines/>
              <w:ind w:firstLine="0"/>
              <w:jc w:val="center"/>
            </w:pPr>
            <w:r>
              <w:rPr>
                <w:sz w:val="19"/>
                <w:szCs w:val="19"/>
              </w:rPr>
              <w:t xml:space="preserve">-13.51</w:t>
            </w:r>
          </w:p>
        </w:tc>
      </w:tr>
      <w:tr>
        <w:trPr>
          <w:cantSplit/>
          <w:jc w:val="center"/>
        </w:trPr>
        <w:tc>
          <w:tcPr>
            <w:tcW w:w="2000" w:type="dxa"/>
            <w:tcMar>
              <w:top w:w="55" w:type="dxa"/>
              <w:left w:w="70" w:type="dxa"/>
              <w:bottom w:w="55" w:type="dxa"/>
              <w:right w:w="70" w:type="dxa"/>
            </w:tcMar>
            <w:vAlign w:val="center"/>
          </w:tcPr>
          <w:p>
            <w:pPr>
              <w:keepLines/>
              <w:ind w:firstLine="0"/>
              <w:jc w:val="left"/>
            </w:pPr>
            <w:r>
              <w:rPr>
                <w:sz w:val="19"/>
                <w:szCs w:val="19"/>
              </w:rPr>
              <w:t xml:space="preserve">万寿西宫</w:t>
            </w:r>
          </w:p>
        </w:tc>
        <w:tc>
          <w:tcPr>
            <w:tcW w:w="1300" w:type="dxa"/>
            <w:tcMar>
              <w:top w:w="55" w:type="dxa"/>
              <w:left w:w="70" w:type="dxa"/>
              <w:bottom w:w="55" w:type="dxa"/>
              <w:right w:w="70" w:type="dxa"/>
            </w:tcMar>
            <w:vAlign w:val="center"/>
          </w:tcPr>
          <w:p>
            <w:pPr>
              <w:keepLines/>
              <w:ind w:firstLine="0"/>
              <w:jc w:val="center"/>
            </w:pPr>
            <w:r>
              <w:rPr>
                <w:sz w:val="19"/>
                <w:szCs w:val="19"/>
              </w:rPr>
              <w:t xml:space="preserve">0.3660</w:t>
            </w:r>
          </w:p>
        </w:tc>
        <w:tc>
          <w:tcPr>
            <w:tcW w:w="1300" w:type="dxa"/>
            <w:tcMar>
              <w:top w:w="55" w:type="dxa"/>
              <w:left w:w="70" w:type="dxa"/>
              <w:bottom w:w="55" w:type="dxa"/>
              <w:right w:w="70" w:type="dxa"/>
            </w:tcMar>
            <w:vAlign w:val="center"/>
          </w:tcPr>
          <w:p>
            <w:pPr>
              <w:keepLines/>
              <w:ind w:firstLine="0"/>
              <w:jc w:val="center"/>
            </w:pPr>
            <w:r>
              <w:rPr>
                <w:sz w:val="19"/>
                <w:szCs w:val="19"/>
              </w:rPr>
              <w:t xml:space="preserve">0.2126</w:t>
            </w:r>
          </w:p>
        </w:tc>
        <w:tc>
          <w:tcPr>
            <w:tcW w:w="1853" w:type="dxa"/>
            <w:tcMar>
              <w:top w:w="55" w:type="dxa"/>
              <w:left w:w="70" w:type="dxa"/>
              <w:bottom w:w="55" w:type="dxa"/>
              <w:right w:w="70" w:type="dxa"/>
            </w:tcMar>
            <w:vAlign w:val="center"/>
          </w:tcPr>
          <w:p>
            <w:pPr>
              <w:keepLines/>
              <w:ind w:firstLine="0"/>
              <w:jc w:val="center"/>
            </w:pPr>
            <w:r>
              <w:rPr>
                <w:sz w:val="19"/>
                <w:szCs w:val="19"/>
              </w:rPr>
              <w:t xml:space="preserve">-12.54</w:t>
            </w:r>
          </w:p>
        </w:tc>
        <w:tc>
          <w:tcPr>
            <w:tcW w:w="1853" w:type="dxa"/>
            <w:tcMar>
              <w:top w:w="55" w:type="dxa"/>
              <w:left w:w="70" w:type="dxa"/>
              <w:bottom w:w="55" w:type="dxa"/>
              <w:right w:w="70" w:type="dxa"/>
            </w:tcMar>
            <w:vAlign w:val="center"/>
          </w:tcPr>
          <w:p>
            <w:pPr>
              <w:keepLines/>
              <w:ind w:firstLine="0"/>
              <w:jc w:val="center"/>
            </w:pPr>
            <w:r>
              <w:rPr>
                <w:sz w:val="19"/>
                <w:szCs w:val="19"/>
              </w:rPr>
              <w:t xml:space="preserve">-25.85</w:t>
            </w:r>
          </w:p>
        </w:tc>
      </w:tr>
    </w:tbl>
    <w:bookmarkEnd w:id="68"/>
    <w:bookmarkStart w:id="69" w:name="附录-c-hdb-观测含义与保留时段"/>
    <w:p>
      <w:pPr>
        <w:pStyle w:val="1"/>
        <w:widowControl/>
      </w:pPr>
      <w:r>
        <w:rPr/>
        <w:t xml:space="preserve">附录 C　HDB 观测含义与保留时段</w:t>
      </w:r>
    </w:p>
    <w:p>
      <w:pPr>
        <w:widowControl/>
        <w:spacing w:line="300" w:lineRule="auto"/>
      </w:pPr>
      <w:r>
        <w:rPr/>
        <w:t xml:space="preserve">HDB 小时值表示最新的合格 C 类型可用停车位报告。每次请求使用网格时刻前一分钟，快照及车场更新时间均须位于此前一小时内。原始数值、容量、更新时间和记录年龄分别保留，并区分记录缺席、过期、冲突、格式异常及技术失败。合格报告不一定对应恰好在整点进行的物理测量。</w:t>
      </w:r>
    </w:p>
    <w:p>
      <w:pPr>
        <w:widowControl/>
        <w:spacing w:line="300" w:lineRule="auto"/>
      </w:pPr>
      <w:r>
        <w:rPr/>
        <w:t xml:space="preserve">1344 小时集合包含 2,694,720 个车场与小时单元。拟合与开发区间分别为</w:t>
      </w:r>
      <w:r>
        <w:rPr/>
        <w:t xml:space="preserve"> </w:t>
      </w:r>
      <m:oMath>
        <m:r>
          <m:rPr>
            <m:sty m:val="p"/>
          </m:rPr>
          <w:rPr>
            <w:rFonts w:ascii="Cambria Math" w:hAnsi="Cambria Math" w:cs="Cambria Math"/>
            <w:sz w:val="24"/>
            <w:szCs w:val="24"/>
          </w:rPr>
          <m:t>[</m:t>
        </m:r>
        <m:r>
          <w:rPr>
            <w:rFonts w:ascii="Cambria Math" w:hAnsi="Cambria Math" w:cs="Cambria Math"/>
            <w:sz w:val="24"/>
            <w:szCs w:val="24"/>
          </w:rPr>
          <m:t>0</m:t>
        </m:r>
        <m:r>
          <m:rPr>
            <m:sty m:val="p"/>
          </m:rPr>
          <w:rPr>
            <w:rFonts w:ascii="Cambria Math" w:hAnsi="Cambria Math" w:cs="Cambria Math"/>
            <w:sz w:val="24"/>
            <w:szCs w:val="24"/>
          </w:rPr>
          <m:t>,</m:t>
        </m:r>
        <m:r>
          <w:rPr>
            <w:rFonts w:ascii="Cambria Math" w:hAnsi="Cambria Math" w:cs="Cambria Math"/>
            <w:sz w:val="24"/>
            <w:szCs w:val="24"/>
          </w:rPr>
          <m:t>336</m:t>
        </m:r>
        <m:r>
          <m:rPr>
            <m:sty m:val="p"/>
          </m:rPr>
          <w:rPr>
            <w:rFonts w:ascii="Cambria Math" w:hAnsi="Cambria Math" w:cs="Cambria Math"/>
            <w:sz w:val="24"/>
            <w:szCs w:val="24"/>
          </w:rPr>
          <m:t>)</m:t>
        </m:r>
      </m:oMath>
      <w:r>
        <w:rPr/>
        <w:t xml:space="preserve"> </w:t>
      </w:r>
      <w:r>
        <w:rPr/>
        <w:t xml:space="preserve">和</w:t>
      </w:r>
      <w:r>
        <w:rPr/>
        <w:t xml:space="preserve"> </w:t>
      </w:r>
      <m:oMath>
        <m:r>
          <m:rPr>
            <m:sty m:val="p"/>
          </m:rPr>
          <w:rPr>
            <w:rFonts w:ascii="Cambria Math" w:hAnsi="Cambria Math" w:cs="Cambria Math"/>
            <w:sz w:val="24"/>
            <w:szCs w:val="24"/>
          </w:rPr>
          <m:t>[</m:t>
        </m:r>
        <m:r>
          <w:rPr>
            <w:rFonts w:ascii="Cambria Math" w:hAnsi="Cambria Math" w:cs="Cambria Math"/>
            <w:sz w:val="24"/>
            <w:szCs w:val="24"/>
          </w:rPr>
          <m:t>336</m:t>
        </m:r>
        <m:r>
          <m:rPr>
            <m:sty m:val="p"/>
          </m:rPr>
          <w:rPr>
            <w:rFonts w:ascii="Cambria Math" w:hAnsi="Cambria Math" w:cs="Cambria Math"/>
            <w:sz w:val="24"/>
            <w:szCs w:val="24"/>
          </w:rPr>
          <m:t>,</m:t>
        </m:r>
        <m:r>
          <w:rPr>
            <w:rFonts w:ascii="Cambria Math" w:hAnsi="Cambria Math" w:cs="Cambria Math"/>
            <w:sz w:val="24"/>
            <w:szCs w:val="24"/>
          </w:rPr>
          <m:t>672</m:t>
        </m:r>
        <m:r>
          <m:rPr>
            <m:sty m:val="p"/>
          </m:rPr>
          <w:rPr>
            <w:rFonts w:ascii="Cambria Math" w:hAnsi="Cambria Math" w:cs="Cambria Math"/>
            <w:sz w:val="24"/>
            <w:szCs w:val="24"/>
          </w:rPr>
          <m:t>)</m:t>
        </m:r>
      </m:oMath>
      <w:r>
        <w:rPr/>
        <w:t xml:space="preserve">；</w:t>
      </w:r>
      <m:oMath>
        <m:r>
          <m:rPr>
            <m:sty m:val="p"/>
          </m:rPr>
          <w:rPr>
            <w:rFonts w:ascii="Cambria Math" w:hAnsi="Cambria Math" w:cs="Cambria Math"/>
            <w:sz w:val="24"/>
            <w:szCs w:val="24"/>
          </w:rPr>
          <m:t>[</m:t>
        </m:r>
        <m:r>
          <w:rPr>
            <w:rFonts w:ascii="Cambria Math" w:hAnsi="Cambria Math" w:cs="Cambria Math"/>
            <w:sz w:val="24"/>
            <w:szCs w:val="24"/>
          </w:rPr>
          <m:t>672</m:t>
        </m:r>
        <m:r>
          <m:rPr>
            <m:sty m:val="p"/>
          </m:rPr>
          <w:rPr>
            <w:rFonts w:ascii="Cambria Math" w:hAnsi="Cambria Math" w:cs="Cambria Math"/>
            <w:sz w:val="24"/>
            <w:szCs w:val="24"/>
          </w:rPr>
          <m:t>,</m:t>
        </m:r>
        <m:r>
          <w:rPr>
            <w:rFonts w:ascii="Cambria Math" w:hAnsi="Cambria Math" w:cs="Cambria Math"/>
            <w:sz w:val="24"/>
            <w:szCs w:val="24"/>
          </w:rPr>
          <m:t>1008</m:t>
        </m:r>
        <m:r>
          <m:rPr>
            <m:sty m:val="p"/>
          </m:rPr>
          <w:rPr>
            <w:rFonts w:ascii="Cambria Math" w:hAnsi="Cambria Math" w:cs="Cambria Math"/>
            <w:sz w:val="24"/>
            <w:szCs w:val="24"/>
          </w:rPr>
          <m:t>)</m:t>
        </m:r>
      </m:oMath>
      <w:r>
        <w:rPr/>
        <w:t xml:space="preserve"> </w:t>
      </w:r>
      <w:r>
        <w:rPr/>
        <w:t xml:space="preserve">与</w:t>
      </w:r>
      <w:r>
        <w:rPr/>
        <w:t xml:space="preserve"> </w:t>
      </w:r>
      <m:oMath>
        <m:r>
          <m:rPr>
            <m:sty m:val="p"/>
          </m:rPr>
          <w:rPr>
            <w:rFonts w:ascii="Cambria Math" w:hAnsi="Cambria Math" w:cs="Cambria Math"/>
            <w:sz w:val="24"/>
            <w:szCs w:val="24"/>
          </w:rPr>
          <m:t>[</m:t>
        </m:r>
        <m:r>
          <w:rPr>
            <w:rFonts w:ascii="Cambria Math" w:hAnsi="Cambria Math" w:cs="Cambria Math"/>
            <w:sz w:val="24"/>
            <w:szCs w:val="24"/>
          </w:rPr>
          <m:t>1008</m:t>
        </m:r>
        <m:r>
          <m:rPr>
            <m:sty m:val="p"/>
          </m:rPr>
          <w:rPr>
            <w:rFonts w:ascii="Cambria Math" w:hAnsi="Cambria Math" w:cs="Cambria Math"/>
            <w:sz w:val="24"/>
            <w:szCs w:val="24"/>
          </w:rPr>
          <m:t>,</m:t>
        </m:r>
        <m:r>
          <w:rPr>
            <w:rFonts w:ascii="Cambria Math" w:hAnsi="Cambria Math" w:cs="Cambria Math"/>
            <w:sz w:val="24"/>
            <w:szCs w:val="24"/>
          </w:rPr>
          <m:t>1344</m:t>
        </m:r>
        <m:r>
          <m:rPr>
            <m:sty m:val="p"/>
          </m:rPr>
          <w:rPr>
            <w:rFonts w:ascii="Cambria Math" w:hAnsi="Cambria Math" w:cs="Cambria Math"/>
            <w:sz w:val="24"/>
            <w:szCs w:val="24"/>
          </w:rPr>
          <m:t>)</m:t>
        </m:r>
      </m:oMath>
      <w:r>
        <w:rPr/>
        <w:t xml:space="preserve"> </w:t>
      </w:r>
      <w:r>
        <w:rPr/>
        <w:t xml:space="preserve">尚未评分。十八个合格车场的十九个自然缺口任务用于组件迁移比较，样本量与未来观测要求限制了推断范围。</w:t>
      </w:r>
    </w:p>
    <w:bookmarkEnd w:id="69"/>
    <w:sectPr w:rsidR="00D422E4" w:rsidSect="00657F88">
      <w:headerReference w:type="default" r:id="rId42"/>
      <w:footerReference w:type="default" r:id="rId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81786" w14:textId="77777777" w:rsidR="00E31FE9" w:rsidRDefault="00E31FE9">
      <w:pPr>
        <w:spacing w:line="240" w:lineRule="auto"/>
      </w:pPr>
      <w:r>
        <w:separator/>
      </w:r>
    </w:p>
  </w:endnote>
  <w:endnote w:type="continuationSeparator" w:id="0">
    <w:p w14:paraId="5BA84D44" w14:textId="77777777" w:rsidR="00E31FE9" w:rsidRDefault="00E31F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A18FA" w14:textId="77777777" w:rsidR="00D422E4" w:rsidRDefault="00D422E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978C1" w14:textId="77777777" w:rsidR="00E31FE9" w:rsidRDefault="00E31FE9">
      <w:r>
        <w:separator/>
      </w:r>
    </w:p>
  </w:footnote>
  <w:footnote w:type="continuationSeparator" w:id="0">
    <w:p w14:paraId="0845BE92" w14:textId="77777777" w:rsidR="00E31FE9" w:rsidRDefault="00E31F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26D6D" w14:textId="77777777" w:rsidR="00D422E4" w:rsidRDefault="00D422E4">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DAAC94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17F00FA"/>
    <w:multiLevelType w:val="multilevel"/>
    <w:tmpl w:val="2FCE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07200"/>
    <w:multiLevelType w:val="multilevel"/>
    <w:tmpl w:val="6B225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36F22"/>
    <w:multiLevelType w:val="hybridMultilevel"/>
    <w:tmpl w:val="DC52D456"/>
    <w:lvl w:ilvl="0" w:tplc="44A836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6F609FB"/>
    <w:multiLevelType w:val="multilevel"/>
    <w:tmpl w:val="188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37AE7"/>
    <w:multiLevelType w:val="hybridMultilevel"/>
    <w:tmpl w:val="97B69B3E"/>
    <w:lvl w:ilvl="0" w:tplc="DC868DC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C1AE401"/>
    <w:multiLevelType w:val="multilevel"/>
    <w:tmpl w:val="18FE516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7" w15:restartNumberingAfterBreak="0">
    <w:nsid w:val="2DE02E5B"/>
    <w:multiLevelType w:val="hybridMultilevel"/>
    <w:tmpl w:val="CB4A53E8"/>
    <w:lvl w:ilvl="0" w:tplc="DE0065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0B1D04"/>
    <w:multiLevelType w:val="hybridMultilevel"/>
    <w:tmpl w:val="94CE30A8"/>
    <w:lvl w:ilvl="0" w:tplc="6500070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33B44D9E"/>
    <w:multiLevelType w:val="hybridMultilevel"/>
    <w:tmpl w:val="55947D44"/>
    <w:lvl w:ilvl="0" w:tplc="7FCE8E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91D51A8"/>
    <w:multiLevelType w:val="multilevel"/>
    <w:tmpl w:val="B478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F2403"/>
    <w:multiLevelType w:val="hybridMultilevel"/>
    <w:tmpl w:val="61E4DDD6"/>
    <w:lvl w:ilvl="0" w:tplc="DDEC66E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8E421B7"/>
    <w:multiLevelType w:val="hybridMultilevel"/>
    <w:tmpl w:val="B294687A"/>
    <w:lvl w:ilvl="0" w:tplc="79E6CE58">
      <w:start w:val="1"/>
      <w:numFmt w:val="decimal"/>
      <w:lvlText w:val="%1、"/>
      <w:lvlJc w:val="left"/>
      <w:pPr>
        <w:ind w:left="360" w:hanging="360"/>
      </w:pPr>
      <w:rPr>
        <w:rFonts w:hint="default"/>
        <w:color w:val="4472C4" w:themeColor="accen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DC41B0B"/>
    <w:multiLevelType w:val="hybridMultilevel"/>
    <w:tmpl w:val="DF16DF24"/>
    <w:lvl w:ilvl="0" w:tplc="EB70AA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5776CF5"/>
    <w:multiLevelType w:val="hybridMultilevel"/>
    <w:tmpl w:val="FFBC793E"/>
    <w:lvl w:ilvl="0" w:tplc="1102FFB8">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63865295"/>
    <w:multiLevelType w:val="multilevel"/>
    <w:tmpl w:val="C4D6E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F2941"/>
    <w:multiLevelType w:val="hybridMultilevel"/>
    <w:tmpl w:val="2AA2D8A4"/>
    <w:lvl w:ilvl="0" w:tplc="D0F4DEA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D7E4D8C"/>
    <w:multiLevelType w:val="hybridMultilevel"/>
    <w:tmpl w:val="FC74B00C"/>
    <w:lvl w:ilvl="0" w:tplc="C008A83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71315DCA"/>
    <w:multiLevelType w:val="multilevel"/>
    <w:tmpl w:val="F634E06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9" w15:restartNumberingAfterBreak="0">
    <w:nsid w:val="776C347E"/>
    <w:multiLevelType w:val="hybridMultilevel"/>
    <w:tmpl w:val="E806AE0C"/>
    <w:lvl w:ilvl="0" w:tplc="165C4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88D07C7"/>
    <w:multiLevelType w:val="hybridMultilevel"/>
    <w:tmpl w:val="175EC6A8"/>
    <w:lvl w:ilvl="0" w:tplc="B46871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D9D3829"/>
    <w:multiLevelType w:val="multilevel"/>
    <w:tmpl w:val="6DF6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5877">
    <w:abstractNumId w:val="13"/>
  </w:num>
  <w:num w:numId="2" w16cid:durableId="2020352809">
    <w:abstractNumId w:val="19"/>
  </w:num>
  <w:num w:numId="3" w16cid:durableId="1224558995">
    <w:abstractNumId w:val="8"/>
  </w:num>
  <w:num w:numId="4" w16cid:durableId="1733235898">
    <w:abstractNumId w:val="11"/>
  </w:num>
  <w:num w:numId="5" w16cid:durableId="1125002405">
    <w:abstractNumId w:val="3"/>
  </w:num>
  <w:num w:numId="6" w16cid:durableId="2122869007">
    <w:abstractNumId w:val="7"/>
  </w:num>
  <w:num w:numId="7" w16cid:durableId="1288896997">
    <w:abstractNumId w:val="5"/>
  </w:num>
  <w:num w:numId="8" w16cid:durableId="361370241">
    <w:abstractNumId w:val="20"/>
  </w:num>
  <w:num w:numId="9" w16cid:durableId="800079738">
    <w:abstractNumId w:val="12"/>
  </w:num>
  <w:num w:numId="10" w16cid:durableId="723718644">
    <w:abstractNumId w:val="21"/>
  </w:num>
  <w:num w:numId="11" w16cid:durableId="397359649">
    <w:abstractNumId w:val="4"/>
  </w:num>
  <w:num w:numId="12" w16cid:durableId="1749224846">
    <w:abstractNumId w:val="15"/>
  </w:num>
  <w:num w:numId="13" w16cid:durableId="384451969">
    <w:abstractNumId w:val="1"/>
  </w:num>
  <w:num w:numId="14" w16cid:durableId="1881824038">
    <w:abstractNumId w:val="10"/>
  </w:num>
  <w:num w:numId="15" w16cid:durableId="844980639">
    <w:abstractNumId w:val="9"/>
  </w:num>
  <w:num w:numId="16" w16cid:durableId="1135299230">
    <w:abstractNumId w:val="16"/>
  </w:num>
  <w:num w:numId="17" w16cid:durableId="1669940532">
    <w:abstractNumId w:val="14"/>
  </w:num>
  <w:num w:numId="18" w16cid:durableId="1057897431">
    <w:abstractNumId w:val="2"/>
  </w:num>
  <w:num w:numId="19" w16cid:durableId="203761687">
    <w:abstractNumId w:val="17"/>
  </w:num>
  <w:num w:numId="20" w16cid:durableId="33384728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13241481">
    <w:abstractNumId w:val="6"/>
  </w:num>
  <w:num w:numId="22" w16cid:durableId="72708353">
    <w:abstractNumId w:val="0"/>
  </w:num>
  <w:num w:numId="23" w16cid:durableId="1888493532">
    <w:abstractNumId w:val="6"/>
  </w:num>
  <w:num w:numId="24" w16cid:durableId="17630609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784D58"/>
    <w:rsid w:val="008D6863"/>
    <w:rsid w:val="00AA6F06"/>
    <w:rsid w:val="00B86B75"/>
    <w:rsid w:val="00BC48D5"/>
    <w:rsid w:val="00C36279"/>
    <w:rsid w:val="00D41933"/>
    <w:rsid w:val="00D422E4"/>
    <w:rsid w:val="00E315A3"/>
    <w:rsid w:val="00E31FE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766C2"/>
  <w15:docId w15:val="{D143FA54-65B8-47C7-A959-9DBFF4C0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zh-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7F88"/>
    <w:pPr>
      <w:widowControl w:val="0"/>
      <w:spacing w:line="360" w:lineRule="auto"/>
      <w:ind w:firstLine="420"/>
      <w:jc w:val="both"/>
    </w:pPr>
    <w:rPr>
      <w:rFonts w:ascii="Times New Roman" w:eastAsia="宋体" w:hAnsi="Times New Roman" w:cs="Times New Roman"/>
      <w:sz w:val="24"/>
      <w:szCs w:val="24"/>
    </w:rPr>
  </w:style>
  <w:style w:type="paragraph" w:styleId="1">
    <w:name w:val="heading 1"/>
    <w:basedOn w:val="a"/>
    <w:next w:val="a"/>
    <w:link w:val="10"/>
    <w:uiPriority w:val="9"/>
    <w:qFormat/>
    <w:rsid w:val="00657F88"/>
    <w:pPr>
      <w:keepNext/>
      <w:keepLines/>
      <w:spacing w:before="120" w:line="300" w:lineRule="auto"/>
      <w:ind w:firstLine="0"/>
      <w:jc w:val="left"/>
      <w:outlineLvl w:val="0"/>
    </w:pPr>
    <w:rPr>
      <w:b/>
      <w:bCs/>
      <w:kern w:val="44"/>
      <w:sz w:val="32"/>
      <w:szCs w:val="32"/>
    </w:rPr>
  </w:style>
  <w:style w:type="paragraph" w:styleId="2">
    <w:name w:val="heading 2"/>
    <w:basedOn w:val="a"/>
    <w:next w:val="a"/>
    <w:link w:val="20"/>
    <w:uiPriority w:val="9"/>
    <w:unhideWhenUsed/>
    <w:qFormat/>
    <w:rsid w:val="00657F88"/>
    <w:pPr>
      <w:keepNext/>
      <w:keepLines/>
      <w:spacing w:before="60" w:line="300" w:lineRule="auto"/>
      <w:ind w:firstLine="0"/>
      <w:jc w:val="left"/>
      <w:outlineLvl w:val="1"/>
    </w:pPr>
    <w:rPr>
      <w:rFonts w:cstheme="majorBidi"/>
      <w:b/>
      <w:bCs/>
      <w:sz w:val="30"/>
      <w:szCs w:val="30"/>
    </w:rPr>
  </w:style>
  <w:style w:type="paragraph" w:styleId="3">
    <w:name w:val="heading 3"/>
    <w:basedOn w:val="a"/>
    <w:next w:val="a"/>
    <w:link w:val="30"/>
    <w:autoRedefine/>
    <w:uiPriority w:val="9"/>
    <w:unhideWhenUsed/>
    <w:qFormat/>
    <w:rsid w:val="009F4BDA"/>
    <w:pPr>
      <w:keepNext/>
      <w:keepLines/>
      <w:spacing w:before="140" w:after="60"/>
      <w:ind w:firstLine="0"/>
      <w:jc w:val="left"/>
      <w:outlineLvl w:val="2"/>
    </w:pPr>
    <w:rPr>
      <w:rFonts w:eastAsia="黑体"/>
      <w:b/>
      <w:bCs/>
      <w:sz w:val="21"/>
    </w:rPr>
  </w:style>
  <w:style w:type="paragraph" w:styleId="4">
    <w:name w:val="heading 4"/>
    <w:basedOn w:val="a"/>
    <w:next w:val="a"/>
    <w:link w:val="40"/>
    <w:uiPriority w:val="9"/>
    <w:unhideWhenUsed/>
    <w:qFormat/>
    <w:rsid w:val="00657F88"/>
    <w:pPr>
      <w:keepNext/>
      <w:keepLines/>
      <w:outlineLvl w:val="3"/>
    </w:pPr>
    <w:rPr>
      <w:rFonts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7F88"/>
    <w:rPr>
      <w:rFonts w:ascii="Times New Roman" w:eastAsia="宋体" w:hAnsi="Times New Roman"/>
      <w:b/>
      <w:bCs/>
      <w:kern w:val="44"/>
      <w:sz w:val="32"/>
      <w:szCs w:val="44"/>
    </w:rPr>
  </w:style>
  <w:style w:type="character" w:customStyle="1" w:styleId="20">
    <w:name w:val="标题 2 字符"/>
    <w:basedOn w:val="a0"/>
    <w:link w:val="2"/>
    <w:uiPriority w:val="9"/>
    <w:rsid w:val="00657F88"/>
    <w:rPr>
      <w:rFonts w:ascii="Times New Roman" w:eastAsia="宋体" w:hAnsi="Times New Roman" w:cstheme="majorBidi"/>
      <w:b/>
      <w:bCs/>
      <w:sz w:val="30"/>
      <w:szCs w:val="32"/>
    </w:rPr>
  </w:style>
  <w:style w:type="character" w:customStyle="1" w:styleId="30">
    <w:name w:val="标题 3 字符"/>
    <w:basedOn w:val="a0"/>
    <w:link w:val="3"/>
    <w:uiPriority w:val="9"/>
    <w:rsid w:val="009F4BDA"/>
    <w:rPr>
      <w:rFonts w:ascii="Times New Roman" w:eastAsia="宋体" w:hAnsi="Times New Roman"/>
      <w:b/>
      <w:bCs/>
      <w:sz w:val="24"/>
      <w:szCs w:val="32"/>
    </w:rPr>
  </w:style>
  <w:style w:type="character" w:customStyle="1" w:styleId="40">
    <w:name w:val="标题 4 字符"/>
    <w:basedOn w:val="a0"/>
    <w:link w:val="4"/>
    <w:uiPriority w:val="9"/>
    <w:rsid w:val="00657F88"/>
    <w:rPr>
      <w:rFonts w:ascii="Times New Roman" w:eastAsia="宋体" w:hAnsi="Times New Roman" w:cstheme="majorBidi"/>
      <w:b/>
      <w:bCs/>
      <w:sz w:val="24"/>
      <w:szCs w:val="28"/>
    </w:rPr>
  </w:style>
  <w:style w:type="paragraph" w:styleId="TOC">
    <w:name w:val="TOC Heading"/>
    <w:basedOn w:val="1"/>
    <w:next w:val="a"/>
    <w:uiPriority w:val="39"/>
    <w:unhideWhenUsed/>
    <w:qFormat/>
    <w:rsid w:val="00657F88"/>
    <w:pPr>
      <w:widowControl/>
      <w:spacing w:before="240" w:line="259" w:lineRule="auto"/>
      <w:outlineLvl w:val="9"/>
    </w:pPr>
    <w:rPr>
      <w:rFonts w:asciiTheme="majorHAnsi" w:eastAsiaTheme="majorEastAsia" w:hAnsiTheme="majorHAnsi" w:cstheme="majorBidi"/>
      <w:b w:val="0"/>
      <w:bCs w:val="0"/>
      <w:color w:val="2F5496" w:themeColor="accent1" w:themeShade="BF"/>
      <w:kern w:val="0"/>
    </w:rPr>
  </w:style>
  <w:style w:type="paragraph" w:styleId="TOC1">
    <w:name w:val="toc 1"/>
    <w:basedOn w:val="a"/>
    <w:next w:val="a"/>
    <w:autoRedefine/>
    <w:uiPriority w:val="39"/>
    <w:unhideWhenUsed/>
    <w:rsid w:val="00657F88"/>
  </w:style>
  <w:style w:type="paragraph" w:styleId="TOC2">
    <w:name w:val="toc 2"/>
    <w:basedOn w:val="a"/>
    <w:next w:val="a"/>
    <w:autoRedefine/>
    <w:uiPriority w:val="39"/>
    <w:unhideWhenUsed/>
    <w:rsid w:val="00657F88"/>
    <w:pPr>
      <w:ind w:leftChars="200" w:left="420"/>
    </w:pPr>
  </w:style>
  <w:style w:type="character" w:styleId="a3">
    <w:name w:val="Hyperlink"/>
    <w:basedOn w:val="a0"/>
    <w:uiPriority w:val="99"/>
    <w:unhideWhenUsed/>
    <w:rsid w:val="00657F88"/>
    <w:rPr>
      <w:color w:val="0563C1" w:themeColor="hyperlink"/>
      <w:u w:val="single"/>
    </w:rPr>
  </w:style>
  <w:style w:type="paragraph" w:styleId="a4">
    <w:name w:val="List Paragraph"/>
    <w:basedOn w:val="a"/>
    <w:uiPriority w:val="34"/>
    <w:qFormat/>
    <w:rsid w:val="00657F88"/>
    <w:pPr>
      <w:ind w:firstLineChars="200"/>
    </w:pPr>
  </w:style>
  <w:style w:type="paragraph" w:styleId="TOC3">
    <w:name w:val="toc 3"/>
    <w:basedOn w:val="a"/>
    <w:next w:val="a"/>
    <w:autoRedefine/>
    <w:uiPriority w:val="39"/>
    <w:unhideWhenUsed/>
    <w:rsid w:val="00657F88"/>
    <w:pPr>
      <w:ind w:leftChars="400" w:left="840"/>
    </w:pPr>
  </w:style>
  <w:style w:type="table" w:styleId="a5">
    <w:name w:val="Table Grid"/>
    <w:basedOn w:val="a1"/>
    <w:uiPriority w:val="39"/>
    <w:rsid w:val="00657F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657F8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657F88"/>
    <w:rPr>
      <w:rFonts w:ascii="Times New Roman" w:eastAsia="宋体" w:hAnsi="Times New Roman"/>
      <w:sz w:val="18"/>
      <w:szCs w:val="18"/>
    </w:rPr>
  </w:style>
  <w:style w:type="paragraph" w:styleId="a8">
    <w:name w:val="footer"/>
    <w:basedOn w:val="a"/>
    <w:link w:val="a9"/>
    <w:uiPriority w:val="99"/>
    <w:unhideWhenUsed/>
    <w:rsid w:val="00657F88"/>
    <w:pPr>
      <w:tabs>
        <w:tab w:val="center" w:pos="4153"/>
        <w:tab w:val="right" w:pos="8306"/>
      </w:tabs>
      <w:snapToGrid w:val="0"/>
      <w:jc w:val="left"/>
    </w:pPr>
    <w:rPr>
      <w:sz w:val="18"/>
      <w:szCs w:val="18"/>
    </w:rPr>
  </w:style>
  <w:style w:type="character" w:customStyle="1" w:styleId="a9">
    <w:name w:val="页脚 字符"/>
    <w:basedOn w:val="a0"/>
    <w:link w:val="a8"/>
    <w:uiPriority w:val="99"/>
    <w:rsid w:val="00657F88"/>
    <w:rPr>
      <w:rFonts w:ascii="Times New Roman" w:eastAsia="宋体" w:hAnsi="Times New Roman"/>
      <w:sz w:val="18"/>
      <w:szCs w:val="18"/>
    </w:rPr>
  </w:style>
  <w:style w:type="paragraph" w:styleId="aa">
    <w:name w:val="caption"/>
    <w:basedOn w:val="a"/>
    <w:next w:val="a"/>
    <w:uiPriority w:val="35"/>
    <w:unhideWhenUsed/>
    <w:qFormat/>
    <w:rsid w:val="00657F88"/>
    <w:pPr>
      <w:keepNext/>
      <w:spacing w:before="60" w:after="80" w:line="240" w:lineRule="auto"/>
      <w:ind w:firstLine="0"/>
      <w:jc w:val="center"/>
    </w:pPr>
    <w:rPr>
      <w:rFonts w:asciiTheme="majorHAnsi" w:eastAsia="黑体" w:hAnsiTheme="majorHAnsi" w:cstheme="majorBidi"/>
      <w:sz w:val="20"/>
      <w:szCs w:val="20"/>
    </w:rPr>
  </w:style>
  <w:style w:type="character" w:styleId="ab">
    <w:name w:val="annotation reference"/>
    <w:basedOn w:val="a0"/>
    <w:uiPriority w:val="99"/>
    <w:semiHidden/>
    <w:unhideWhenUsed/>
    <w:rsid w:val="00657F88"/>
    <w:rPr>
      <w:sz w:val="21"/>
      <w:szCs w:val="21"/>
    </w:rPr>
  </w:style>
  <w:style w:type="paragraph" w:styleId="ac">
    <w:name w:val="annotation text"/>
    <w:basedOn w:val="a"/>
    <w:link w:val="ad"/>
    <w:uiPriority w:val="99"/>
    <w:unhideWhenUsed/>
    <w:rsid w:val="00657F88"/>
    <w:pPr>
      <w:jc w:val="left"/>
    </w:pPr>
  </w:style>
  <w:style w:type="character" w:customStyle="1" w:styleId="ad">
    <w:name w:val="批注文字 字符"/>
    <w:basedOn w:val="a0"/>
    <w:link w:val="ac"/>
    <w:uiPriority w:val="99"/>
    <w:rsid w:val="00657F88"/>
    <w:rPr>
      <w:rFonts w:ascii="Times New Roman" w:eastAsia="宋体" w:hAnsi="Times New Roman"/>
      <w:sz w:val="24"/>
    </w:rPr>
  </w:style>
  <w:style w:type="paragraph" w:styleId="ae">
    <w:name w:val="annotation subject"/>
    <w:basedOn w:val="ac"/>
    <w:next w:val="ac"/>
    <w:link w:val="af"/>
    <w:uiPriority w:val="99"/>
    <w:semiHidden/>
    <w:unhideWhenUsed/>
    <w:rsid w:val="00657F88"/>
    <w:rPr>
      <w:b/>
      <w:bCs/>
    </w:rPr>
  </w:style>
  <w:style w:type="character" w:customStyle="1" w:styleId="af">
    <w:name w:val="批注主题 字符"/>
    <w:basedOn w:val="ad"/>
    <w:link w:val="ae"/>
    <w:uiPriority w:val="99"/>
    <w:semiHidden/>
    <w:rsid w:val="00657F88"/>
    <w:rPr>
      <w:rFonts w:ascii="Times New Roman" w:eastAsia="宋体" w:hAnsi="Times New Roman"/>
      <w:b/>
      <w:bCs/>
      <w:sz w:val="24"/>
    </w:rPr>
  </w:style>
  <w:style w:type="character" w:styleId="af0">
    <w:name w:val="Unresolved Mention"/>
    <w:basedOn w:val="a0"/>
    <w:uiPriority w:val="99"/>
    <w:semiHidden/>
    <w:unhideWhenUsed/>
    <w:rsid w:val="00657F88"/>
    <w:rPr>
      <w:color w:val="605E5C"/>
      <w:shd w:val="clear" w:color="auto" w:fill="E1DFDD"/>
    </w:rPr>
  </w:style>
  <w:style w:type="character" w:styleId="af1">
    <w:name w:val="Placeholder Text"/>
    <w:basedOn w:val="a0"/>
    <w:uiPriority w:val="99"/>
    <w:semiHidden/>
    <w:rsid w:val="00657F88"/>
    <w:rPr>
      <w:color w:val="808080"/>
    </w:rPr>
  </w:style>
  <w:style w:type="character" w:customStyle="1" w:styleId="katex-mathml">
    <w:name w:val="katex-mathml"/>
    <w:basedOn w:val="a0"/>
    <w:rsid w:val="00657F88"/>
  </w:style>
  <w:style w:type="character" w:customStyle="1" w:styleId="mord">
    <w:name w:val="mord"/>
    <w:basedOn w:val="a0"/>
    <w:rsid w:val="00657F88"/>
  </w:style>
  <w:style w:type="paragraph" w:styleId="af2">
    <w:name w:val="Normal (Web)"/>
    <w:basedOn w:val="a"/>
    <w:uiPriority w:val="99"/>
    <w:unhideWhenUsed/>
    <w:rsid w:val="00657F88"/>
    <w:pPr>
      <w:widowControl/>
      <w:spacing w:before="100" w:beforeAutospacing="1" w:after="100" w:afterAutospacing="1"/>
      <w:jc w:val="left"/>
    </w:pPr>
    <w:rPr>
      <w:rFonts w:ascii="宋体" w:hAnsi="宋体" w:cs="宋体"/>
      <w:kern w:val="0"/>
    </w:rPr>
  </w:style>
  <w:style w:type="paragraph" w:styleId="af3">
    <w:name w:val="Revision"/>
    <w:hidden/>
    <w:uiPriority w:val="99"/>
    <w:semiHidden/>
    <w:rsid w:val="00657F88"/>
    <w:rPr>
      <w:rFonts w:ascii="Times New Roman" w:eastAsia="宋体" w:hAnsi="Times New Roman"/>
      <w:sz w:val="24"/>
    </w:rPr>
  </w:style>
  <w:style w:type="character" w:styleId="af4">
    <w:name w:val="Strong"/>
    <w:basedOn w:val="a0"/>
    <w:uiPriority w:val="22"/>
    <w:qFormat/>
    <w:rsid w:val="00657F88"/>
    <w:rPr>
      <w:b/>
      <w:bCs/>
    </w:rPr>
  </w:style>
  <w:style w:type="character" w:styleId="af5">
    <w:name w:val="Emphasis"/>
    <w:basedOn w:val="a0"/>
    <w:uiPriority w:val="20"/>
    <w:qFormat/>
    <w:rsid w:val="00657F88"/>
    <w:rPr>
      <w:i/>
      <w:iCs/>
    </w:rPr>
  </w:style>
  <w:style w:type="character" w:styleId="af6">
    <w:name w:val="FollowedHyperlink"/>
    <w:basedOn w:val="a0"/>
    <w:uiPriority w:val="99"/>
    <w:semiHidden/>
    <w:unhideWhenUsed/>
    <w:rsid w:val="00657F88"/>
    <w:rPr>
      <w:color w:val="954F72" w:themeColor="followedHyperlink"/>
      <w:u w:val="single"/>
    </w:rPr>
  </w:style>
  <w:style w:type="character" w:styleId="HTML">
    <w:name w:val="HTML Code"/>
    <w:basedOn w:val="a0"/>
    <w:uiPriority w:val="99"/>
    <w:semiHidden/>
    <w:unhideWhenUsed/>
    <w:rsid w:val="00657F88"/>
    <w:rPr>
      <w:rFonts w:ascii="宋体" w:eastAsia="宋体" w:hAnsi="宋体" w:cs="宋体"/>
      <w:sz w:val="24"/>
      <w:szCs w:val="24"/>
    </w:rPr>
  </w:style>
  <w:style w:type="character" w:customStyle="1" w:styleId="mrel">
    <w:name w:val="mrel"/>
    <w:basedOn w:val="a0"/>
    <w:rsid w:val="00657F88"/>
  </w:style>
  <w:style w:type="character" w:customStyle="1" w:styleId="mopen">
    <w:name w:val="mopen"/>
    <w:basedOn w:val="a0"/>
    <w:rsid w:val="00657F88"/>
  </w:style>
  <w:style w:type="character" w:customStyle="1" w:styleId="vlist-s">
    <w:name w:val="vlist-s"/>
    <w:basedOn w:val="a0"/>
    <w:rsid w:val="00657F88"/>
  </w:style>
  <w:style w:type="character" w:customStyle="1" w:styleId="mpunct">
    <w:name w:val="mpunct"/>
    <w:basedOn w:val="a0"/>
    <w:rsid w:val="00657F88"/>
  </w:style>
  <w:style w:type="character" w:customStyle="1" w:styleId="minner">
    <w:name w:val="minner"/>
    <w:basedOn w:val="a0"/>
    <w:rsid w:val="00657F88"/>
  </w:style>
  <w:style w:type="character" w:customStyle="1" w:styleId="mclose">
    <w:name w:val="mclose"/>
    <w:basedOn w:val="a0"/>
    <w:rsid w:val="00657F88"/>
  </w:style>
  <w:style w:type="character" w:customStyle="1" w:styleId="mbin">
    <w:name w:val="mbin"/>
    <w:basedOn w:val="a0"/>
    <w:rsid w:val="00657F88"/>
  </w:style>
  <w:style w:type="paragraph" w:styleId="af7">
    <w:name w:val="Date"/>
    <w:basedOn w:val="a"/>
    <w:next w:val="a"/>
    <w:link w:val="af8"/>
    <w:uiPriority w:val="99"/>
    <w:semiHidden/>
    <w:unhideWhenUsed/>
    <w:rsid w:val="00657F88"/>
    <w:pPr>
      <w:ind w:leftChars="2500" w:left="100"/>
    </w:pPr>
  </w:style>
  <w:style w:type="character" w:customStyle="1" w:styleId="af8">
    <w:name w:val="日期 字符"/>
    <w:basedOn w:val="a0"/>
    <w:link w:val="af7"/>
    <w:uiPriority w:val="99"/>
    <w:semiHidden/>
    <w:rsid w:val="00657F88"/>
    <w:rPr>
      <w:rFonts w:ascii="Times New Roman" w:eastAsia="宋体" w:hAnsi="Times New Roman"/>
      <w:sz w:val="24"/>
    </w:rPr>
  </w:style>
  <w:style w:type="paragraph" w:customStyle="1" w:styleId="SourceCode">
    <w:name w:val="Source Code"/>
    <w:rsid w:val="007879D9"/>
    <w:pPr>
      <w:wordWrap w:val="0"/>
    </w:pPr>
  </w:style>
  <w:style w:type="character" w:customStyle="1" w:styleId="KeywordTok">
    <w:name w:val="KeywordTok"/>
    <w:rsid w:val="007879D9"/>
    <w:rPr>
      <w:b/>
      <w:color w:val="007020"/>
    </w:rPr>
  </w:style>
  <w:style w:type="character" w:customStyle="1" w:styleId="DataTypeTok">
    <w:name w:val="DataTypeTok"/>
    <w:rsid w:val="007879D9"/>
    <w:rPr>
      <w:color w:val="902000"/>
    </w:rPr>
  </w:style>
  <w:style w:type="character" w:customStyle="1" w:styleId="DecValTok">
    <w:name w:val="DecValTok"/>
    <w:rsid w:val="007879D9"/>
    <w:rPr>
      <w:color w:val="40A070"/>
    </w:rPr>
  </w:style>
  <w:style w:type="character" w:customStyle="1" w:styleId="BaseNTok">
    <w:name w:val="BaseNTok"/>
    <w:rsid w:val="007879D9"/>
    <w:rPr>
      <w:color w:val="40A070"/>
    </w:rPr>
  </w:style>
  <w:style w:type="character" w:customStyle="1" w:styleId="FloatTok">
    <w:name w:val="FloatTok"/>
    <w:rsid w:val="007879D9"/>
    <w:rPr>
      <w:color w:val="40A070"/>
    </w:rPr>
  </w:style>
  <w:style w:type="character" w:customStyle="1" w:styleId="ConstantTok">
    <w:name w:val="ConstantTok"/>
    <w:rsid w:val="007879D9"/>
    <w:rPr>
      <w:color w:val="880000"/>
    </w:rPr>
  </w:style>
  <w:style w:type="character" w:customStyle="1" w:styleId="CharTok">
    <w:name w:val="CharTok"/>
    <w:rsid w:val="007879D9"/>
    <w:rPr>
      <w:color w:val="4070A0"/>
    </w:rPr>
  </w:style>
  <w:style w:type="character" w:customStyle="1" w:styleId="SpecialCharTok">
    <w:name w:val="SpecialCharTok"/>
    <w:rsid w:val="007879D9"/>
    <w:rPr>
      <w:color w:val="4070A0"/>
    </w:rPr>
  </w:style>
  <w:style w:type="character" w:customStyle="1" w:styleId="StringTok">
    <w:name w:val="StringTok"/>
    <w:rsid w:val="007879D9"/>
    <w:rPr>
      <w:color w:val="4070A0"/>
    </w:rPr>
  </w:style>
  <w:style w:type="character" w:customStyle="1" w:styleId="VerbatimStringTok">
    <w:name w:val="VerbatimStringTok"/>
    <w:rsid w:val="007879D9"/>
    <w:rPr>
      <w:color w:val="4070A0"/>
    </w:rPr>
  </w:style>
  <w:style w:type="character" w:customStyle="1" w:styleId="SpecialStringTok">
    <w:name w:val="SpecialStringTok"/>
    <w:rsid w:val="007879D9"/>
    <w:rPr>
      <w:color w:val="BB6688"/>
    </w:rPr>
  </w:style>
  <w:style w:type="character" w:customStyle="1" w:styleId="ImportTok">
    <w:name w:val="ImportTok"/>
    <w:rsid w:val="007879D9"/>
  </w:style>
  <w:style w:type="character" w:customStyle="1" w:styleId="CommentTok">
    <w:name w:val="CommentTok"/>
    <w:rsid w:val="007879D9"/>
    <w:rPr>
      <w:i/>
      <w:color w:val="60A0B0"/>
    </w:rPr>
  </w:style>
  <w:style w:type="character" w:customStyle="1" w:styleId="DocumentationTok">
    <w:name w:val="DocumentationTok"/>
    <w:rsid w:val="007879D9"/>
    <w:rPr>
      <w:i/>
      <w:color w:val="BA2121"/>
    </w:rPr>
  </w:style>
  <w:style w:type="character" w:customStyle="1" w:styleId="AnnotationTok">
    <w:name w:val="AnnotationTok"/>
    <w:rsid w:val="007879D9"/>
    <w:rPr>
      <w:b/>
      <w:i/>
      <w:color w:val="60A0B0"/>
    </w:rPr>
  </w:style>
  <w:style w:type="character" w:customStyle="1" w:styleId="CommentVarTok">
    <w:name w:val="CommentVarTok"/>
    <w:rsid w:val="007879D9"/>
    <w:rPr>
      <w:b/>
      <w:i/>
      <w:color w:val="60A0B0"/>
    </w:rPr>
  </w:style>
  <w:style w:type="character" w:customStyle="1" w:styleId="OtherTok">
    <w:name w:val="OtherTok"/>
    <w:rsid w:val="007879D9"/>
    <w:rPr>
      <w:color w:val="007020"/>
    </w:rPr>
  </w:style>
  <w:style w:type="character" w:customStyle="1" w:styleId="FunctionTok">
    <w:name w:val="FunctionTok"/>
    <w:rsid w:val="007879D9"/>
    <w:rPr>
      <w:color w:val="06287E"/>
    </w:rPr>
  </w:style>
  <w:style w:type="character" w:customStyle="1" w:styleId="VariableTok">
    <w:name w:val="VariableTok"/>
    <w:rsid w:val="007879D9"/>
    <w:rPr>
      <w:color w:val="19177C"/>
    </w:rPr>
  </w:style>
  <w:style w:type="character" w:customStyle="1" w:styleId="ControlFlowTok">
    <w:name w:val="ControlFlowTok"/>
    <w:rsid w:val="007879D9"/>
    <w:rPr>
      <w:b/>
      <w:color w:val="007020"/>
    </w:rPr>
  </w:style>
  <w:style w:type="character" w:customStyle="1" w:styleId="OperatorTok">
    <w:name w:val="OperatorTok"/>
    <w:rsid w:val="007879D9"/>
    <w:rPr>
      <w:color w:val="666666"/>
    </w:rPr>
  </w:style>
  <w:style w:type="character" w:customStyle="1" w:styleId="BuiltInTok">
    <w:name w:val="BuiltInTok"/>
    <w:rsid w:val="007879D9"/>
  </w:style>
  <w:style w:type="character" w:customStyle="1" w:styleId="ExtensionTok">
    <w:name w:val="ExtensionTok"/>
    <w:rsid w:val="007879D9"/>
  </w:style>
  <w:style w:type="character" w:customStyle="1" w:styleId="PreprocessorTok">
    <w:name w:val="PreprocessorTok"/>
    <w:rsid w:val="007879D9"/>
    <w:rPr>
      <w:color w:val="BC7A00"/>
    </w:rPr>
  </w:style>
  <w:style w:type="character" w:customStyle="1" w:styleId="AttributeTok">
    <w:name w:val="AttributeTok"/>
    <w:rsid w:val="007879D9"/>
    <w:rPr>
      <w:color w:val="7D9029"/>
    </w:rPr>
  </w:style>
  <w:style w:type="character" w:customStyle="1" w:styleId="RegionMarkerTok">
    <w:name w:val="RegionMarkerTok"/>
    <w:rsid w:val="007879D9"/>
  </w:style>
  <w:style w:type="character" w:customStyle="1" w:styleId="InformationTok">
    <w:name w:val="InformationTok"/>
    <w:rsid w:val="007879D9"/>
    <w:rPr>
      <w:b/>
      <w:i/>
      <w:color w:val="60A0B0"/>
    </w:rPr>
  </w:style>
  <w:style w:type="character" w:customStyle="1" w:styleId="WarningTok">
    <w:name w:val="WarningTok"/>
    <w:rsid w:val="007879D9"/>
    <w:rPr>
      <w:b/>
      <w:i/>
      <w:color w:val="60A0B0"/>
    </w:rPr>
  </w:style>
  <w:style w:type="character" w:customStyle="1" w:styleId="AlertTok">
    <w:name w:val="AlertTok"/>
    <w:rsid w:val="007879D9"/>
    <w:rPr>
      <w:b/>
      <w:color w:val="FF0000"/>
    </w:rPr>
  </w:style>
  <w:style w:type="character" w:customStyle="1" w:styleId="ErrorTok">
    <w:name w:val="ErrorTok"/>
    <w:rsid w:val="007879D9"/>
    <w:rPr>
      <w:b/>
      <w:color w:val="FF0000"/>
    </w:rPr>
  </w:style>
  <w:style w:type="character" w:customStyle="1" w:styleId="NormalTok">
    <w:name w:val="NormalTok"/>
    <w:rsid w:val="007879D9"/>
  </w:style>
  <w:style w:type="paragraph" w:customStyle="1" w:styleId="11">
    <w:name w:val="标题1"/>
    <w:pPr>
      <w:keepNext/>
      <w:spacing w:after="160"/>
      <w:jc w:val="center"/>
    </w:pPr>
    <w:rPr>
      <w:rFonts w:ascii="Times New Roman" w:eastAsia="黑体" w:hAnsi="Times New Roman"/>
      <w:b/>
      <w:sz w:val="36"/>
    </w:rPr>
  </w:style>
  <w:style w:type="paragraph" w:customStyle="1" w:styleId="Author">
    <w:name w:val="Author"/>
    <w:pPr>
      <w:spacing w:after="200"/>
      <w:jc w:val="center"/>
    </w:pPr>
    <w:rPr>
      <w:rFonts w:ascii="Times New Roman" w:eastAsia="宋体" w:hAnsi="Times New Roman"/>
    </w:rPr>
  </w:style>
  <w:style w:type="paragraph" w:customStyle="1" w:styleId="12">
    <w:name w:val="书目1"/>
    <w:pPr>
      <w:spacing w:after="40" w:line="252" w:lineRule="auto"/>
      <w:ind w:left="357" w:hanging="357"/>
      <w:jc w:val="both"/>
    </w:pPr>
    <w:rPr>
      <w:rFonts w:ascii="Times New Roman" w:eastAsia="宋体" w:hAnsi="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59577">
      <w:bodyDiv w:val="1"/>
      <w:marLeft w:val="0"/>
      <w:marRight w:val="0"/>
      <w:marTop w:val="0"/>
      <w:marBottom w:val="0"/>
      <w:divBdr>
        <w:top w:val="none" w:sz="0" w:space="0" w:color="auto"/>
        <w:left w:val="none" w:sz="0" w:space="0" w:color="auto"/>
        <w:bottom w:val="none" w:sz="0" w:space="0" w:color="auto"/>
        <w:right w:val="none" w:sz="0" w:space="0" w:color="auto"/>
      </w:divBdr>
      <w:divsChild>
        <w:div w:id="12659455">
          <w:marLeft w:val="0"/>
          <w:marRight w:val="0"/>
          <w:marTop w:val="0"/>
          <w:marBottom w:val="0"/>
          <w:divBdr>
            <w:top w:val="none" w:sz="0" w:space="0" w:color="auto"/>
            <w:left w:val="none" w:sz="0" w:space="0" w:color="auto"/>
            <w:bottom w:val="none" w:sz="0" w:space="0" w:color="auto"/>
            <w:right w:val="none" w:sz="0" w:space="0" w:color="auto"/>
          </w:divBdr>
          <w:divsChild>
            <w:div w:id="18561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74074">
      <w:bodyDiv w:val="1"/>
      <w:marLeft w:val="0"/>
      <w:marRight w:val="0"/>
      <w:marTop w:val="0"/>
      <w:marBottom w:val="0"/>
      <w:divBdr>
        <w:top w:val="none" w:sz="0" w:space="0" w:color="auto"/>
        <w:left w:val="none" w:sz="0" w:space="0" w:color="auto"/>
        <w:bottom w:val="none" w:sz="0" w:space="0" w:color="auto"/>
        <w:right w:val="none" w:sz="0" w:space="0" w:color="auto"/>
      </w:divBdr>
    </w:div>
    <w:div w:id="1263027081">
      <w:bodyDiv w:val="1"/>
      <w:marLeft w:val="0"/>
      <w:marRight w:val="0"/>
      <w:marTop w:val="0"/>
      <w:marBottom w:val="0"/>
      <w:divBdr>
        <w:top w:val="none" w:sz="0" w:space="0" w:color="auto"/>
        <w:left w:val="none" w:sz="0" w:space="0" w:color="auto"/>
        <w:bottom w:val="none" w:sz="0" w:space="0" w:color="auto"/>
        <w:right w:val="none" w:sz="0" w:space="0" w:color="auto"/>
      </w:divBdr>
      <w:divsChild>
        <w:div w:id="1522161699">
          <w:marLeft w:val="0"/>
          <w:marRight w:val="0"/>
          <w:marTop w:val="0"/>
          <w:marBottom w:val="0"/>
          <w:divBdr>
            <w:top w:val="none" w:sz="0" w:space="0" w:color="auto"/>
            <w:left w:val="none" w:sz="0" w:space="0" w:color="auto"/>
            <w:bottom w:val="none" w:sz="0" w:space="0" w:color="auto"/>
            <w:right w:val="none" w:sz="0" w:space="0" w:color="auto"/>
          </w:divBdr>
          <w:divsChild>
            <w:div w:id="94072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8637/jss.v045.i03" TargetMode="External"/><Relationship Id="rId18" Type="http://schemas.openxmlformats.org/officeDocument/2006/relationships/hyperlink" Target="https://proceedings.mlr.press/v108/fortuin20a.html" TargetMode="External"/><Relationship Id="rId26" Type="http://schemas.openxmlformats.org/officeDocument/2006/relationships/hyperlink" Target="https://jmlr.org/papers/v11/mazumder10a.html" TargetMode="External"/><Relationship Id="rId39" Type="http://schemas.openxmlformats.org/officeDocument/2006/relationships/hyperlink" Target="https://proceedings.neurips.cc/paper_files/paper/2021/file/23c894276a2c5a16470e6a31f4618d73-Paper.pdf" TargetMode="External"/><Relationship Id="rId21" Type="http://schemas.openxmlformats.org/officeDocument/2006/relationships/hyperlink" Target="https://proceedings.neurips.cc/paper_files/paper/2021/file/f5ac21cd0ef1b88e9848571aeb53551a-Paper.pdf" TargetMode="External"/><Relationship Id="rId34" Type="http://schemas.openxmlformats.org/officeDocument/2006/relationships/hyperlink" Target="https://doi.org/10.1016/S0169-2070(00)00065-0" TargetMode="External"/><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proceedings.mlr.press/v235/das24c.html" TargetMode="External"/><Relationship Id="rId29" Type="http://schemas.openxmlformats.org/officeDocument/2006/relationships/hyperlink" Target="https://doi.org/10.1016/S0065-2458(08)60520-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review.net/forum?id=gerNCVqqtR" TargetMode="External"/><Relationship Id="rId24" Type="http://schemas.openxmlformats.org/officeDocument/2006/relationships/hyperlink" Target="https://papers.nips.cc/paper_files/paper/2017/hash/6449f44a102fde848669bdd9eb6b76fa-Abstract.html" TargetMode="External"/><Relationship Id="rId32" Type="http://schemas.openxmlformats.org/officeDocument/2006/relationships/hyperlink" Target="https://openreview.net/forum?id=QlTLkH6xRC" TargetMode="External"/><Relationship Id="rId37" Type="http://schemas.openxmlformats.org/officeDocument/2006/relationships/hyperlink" Target="https://papers.nips.cc/paper_files/paper/2016/hash/85422afb467e9456013a2a51d4dff702-Abstract.html" TargetMode="External"/><Relationship Id="rId40" Type="http://schemas.openxmlformats.org/officeDocument/2006/relationships/hyperlink" Target="https://proceedings.mlr.press/v119/zhou20a.html"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24432/C5RK5G" TargetMode="External"/><Relationship Id="rId23" Type="http://schemas.openxmlformats.org/officeDocument/2006/relationships/hyperlink" Target="https://doi.org/10.1016/j.ijforecast.2006.03.001" TargetMode="External"/><Relationship Id="rId28" Type="http://schemas.openxmlformats.org/officeDocument/2006/relationships/hyperlink" Target="https://doi.org/10.1145/3637528.3671751" TargetMode="External"/><Relationship Id="rId36" Type="http://schemas.openxmlformats.org/officeDocument/2006/relationships/hyperlink" Target="https://doi.org/10.52202/079017-4365" TargetMode="External"/><Relationship Id="rId10" Type="http://schemas.openxmlformats.org/officeDocument/2006/relationships/hyperlink" Target="https://arxiv.org/abs/2510.15821" TargetMode="External"/><Relationship Id="rId19" Type="http://schemas.openxmlformats.org/officeDocument/2006/relationships/hyperlink" Target="https://datasets-benchmarks-proceedings.neurips.cc/paper_files/paper/2021/file/eddea82ad2755b24c4e168c5fc2ebd40-Paper-round2.pdf" TargetMode="External"/><Relationship Id="rId31" Type="http://schemas.openxmlformats.org/officeDocument/2006/relationships/hyperlink" Target="https://doi.org/10.1093/bioinformatics/btr597"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asoc.2025.112845" TargetMode="External"/><Relationship Id="rId14" Type="http://schemas.openxmlformats.org/officeDocument/2006/relationships/hyperlink" Target="https://papers.nips.cc/paper_files/paper/2018/hash/734e6bfcd358e25ac1db0a4241b95651-Abstract.html" TargetMode="External"/><Relationship Id="rId22" Type="http://schemas.openxmlformats.org/officeDocument/2006/relationships/hyperlink" Target="https://doi.org/10.2307/4615733" TargetMode="External"/><Relationship Id="rId27" Type="http://schemas.openxmlformats.org/officeDocument/2006/relationships/hyperlink" Target="https://doi.org/10.1016/j.artint.2016.12.001" TargetMode="External"/><Relationship Id="rId30" Type="http://schemas.openxmlformats.org/officeDocument/2006/relationships/hyperlink" Target="https://doi.org/10.1093/biomet/63.3.581" TargetMode="External"/><Relationship Id="rId35" Type="http://schemas.openxmlformats.org/officeDocument/2006/relationships/hyperlink" Target="https://openreview.net/forum?id=1CLzLXSFNn" TargetMode="External"/><Relationship Id="rId43" Type="http://schemas.openxmlformats.org/officeDocument/2006/relationships/footer" Target="footer1.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hyperlink" Target="https://www.microsoft.com/en-us/research/publication/from-ranknet-to-lambdarank-to-lambdamart-an-overview/" TargetMode="External"/><Relationship Id="rId17" Type="http://schemas.openxmlformats.org/officeDocument/2006/relationships/hyperlink" Target="https://doi.org/10.1016/j.eswa.2023.119619" TargetMode="External"/><Relationship Id="rId25" Type="http://schemas.openxmlformats.org/officeDocument/2006/relationships/hyperlink" Target="https://proceedings.mlr.press/v267/liu25be.html" TargetMode="External"/><Relationship Id="rId33" Type="http://schemas.openxmlformats.org/officeDocument/2006/relationships/hyperlink" Target="https://proceedings.neurips.cc/paper/2021/hash/cfe8504bda37b575c70ee1a8276f3486-Abstract.html" TargetMode="External"/><Relationship Id="rId38" Type="http://schemas.openxmlformats.org/officeDocument/2006/relationships/hyperlink" Target="https://openreview.net/forum?id=FN20iuPnEU" TargetMode="External"/><Relationship Id="rId20" Type="http://schemas.openxmlformats.org/officeDocument/2006/relationships/hyperlink" Target="https://github.com/google-research/timesfm" TargetMode="External"/><Relationship Id="rId41" Type="http://schemas.openxmlformats.org/officeDocument/2006/relationships/hyperlink" Target="https://doi.org/10.1609/aaai.v35i12.17325" TargetMode="External"/><Relationship Type="http://schemas.openxmlformats.org/officeDocument/2006/relationships/image" Id="rCurrent1" Target="media/current_figure_1.png"/><Relationship Type="http://schemas.openxmlformats.org/officeDocument/2006/relationships/image" Id="rCurrent2" Target="media/current_figure_2.png"/><Relationship Type="http://schemas.openxmlformats.org/officeDocument/2006/relationships/hyperlink" Id="rCurrent3" Target="https://arxiv.org/abs/2510.15821" TargetMode="External"/><Relationship Type="http://schemas.openxmlformats.org/officeDocument/2006/relationships/hyperlink" Id="rCurrent4" Target="https://doi.org/10.1057/jors.1969.103" TargetMode="External"/><Relationship Type="http://schemas.openxmlformats.org/officeDocument/2006/relationships/hyperlink" Id="rCurrent5" Target="https://doi.org/10.24432/C5RK5G" TargetMode="External"/><Relationship Type="http://schemas.openxmlformats.org/officeDocument/2006/relationships/hyperlink" Id="rCurrent6" Target="https://doi.org/10.1016/j.eswa.2023.119619" TargetMode="External"/><Relationship Type="http://schemas.openxmlformats.org/officeDocument/2006/relationships/hyperlink" Id="rCurrent7" Target="https://arxiv.org/abs/2406.12747" TargetMode="External"/><Relationship Type="http://schemas.openxmlformats.org/officeDocument/2006/relationships/hyperlink" Id="rCurrent8" Target="https://doi.org/10.1080/00401706.1970.10488634" TargetMode="External"/><Relationship Type="http://schemas.openxmlformats.org/officeDocument/2006/relationships/hyperlink" Id="rCurrent9" Target="https://data.gov.sg/datasets/d_ca933a644e55d34fe21f28b8052fac63/view" TargetMode="External"/><Relationship Type="http://schemas.openxmlformats.org/officeDocument/2006/relationships/hyperlink" Id="rCurrent10" Target="https://arxiv.org/abs/2106.09685v2" TargetMode="External"/><Relationship Type="http://schemas.openxmlformats.org/officeDocument/2006/relationships/hyperlink" Id="rCurrent11" Target="https://proceedings.neurips.cc/paper_files/paper/1994/file/b8c37e33defde51cf91e1e03e51657da-Paper.pdf" TargetMode="External"/><Relationship Type="http://schemas.openxmlformats.org/officeDocument/2006/relationships/hyperlink" Id="rCurrent12" Target="https://proceedings.neurips.cc/paper/2021/hash/5fe8fdc79ce292c39c5f209d734b7206-Abstract.html" TargetMode="External"/><Relationship Type="http://schemas.openxmlformats.org/officeDocument/2006/relationships/hyperlink" Id="rCurrent13" Target="https://arxiv.org/abs/2507.13207" TargetMode="External"/><Relationship Type="http://schemas.openxmlformats.org/officeDocument/2006/relationships/hyperlink" Id="rCurrent14" Target="https://proceedings.iclr.cc/paper_files/paper/2025/hash/7b2f0758334389b8ad0665a9bd165463-Abstract-Conference.html" TargetMode="External"/><Relationship Type="http://schemas.openxmlformats.org/officeDocument/2006/relationships/hyperlink" Id="rCurrent15" Target="https://openreview.net/forum?id=1CLzLXSFN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4640</Words>
  <Characters>26449</Characters>
  <Application>Microsoft Office Word</Application>
  <DocSecurity>0</DocSecurity>
  <Lines>220</Lines>
  <Paragraphs>62</Paragraphs>
  <ScaleCrop>false</ScaleCrop>
  <Company/>
  <LinksUpToDate>false</LinksUpToDate>
  <CharactersWithSpaces>31027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面向传感器历史缺失的同伴序列修复与预测融合</dc:title>
  <dc:subject>ICLR 2027 中文工作稿（R2 确认性评估）</dc:subject>
  <dc:creator>Anonymous</dc:creator>
  <cp:keywords>B-FAIS; 时间序列基础模型; 缺失值填补; 算法选择; 确认性实验</cp:keywords>
  <dc:description/>
  <cp:lastModifiedBy>牧云 周</cp:lastModifiedBy>
  <cp:revision>2</cp:revision>
  <dcterms:created xsi:type="dcterms:W3CDTF">2026-08-28T09:29:00Z</dcterms:created>
  <dcterms:modified xsi:type="dcterms:W3CDTF">2026-08-28T15:04:00Z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E:\ZMY\Github\TSFM-FAIS\docs\iclr2027\tsfm_fais_iclr2027.bib</vt:lpwstr>
  </property>
</Properties>
</file>