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l8kfu8ek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Machine Learning Quiz: Supervised or Unsupervised Learning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6yilvdtig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 for Students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scenario, choose: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→ Supervised Learning</w:t>
        <w:br w:type="textWrapping"/>
        <w:t xml:space="preserve">B → Unsupervised Learning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jfgk9u0rc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1: Telecom Churn Prediction 📡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telecom company wants to predict whether a customer will leave.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Tenure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(Yes/No)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wmp0j5bo0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2: Customer Segmentation 🛒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retail company wants to group customers into similar groups based on spending behavior.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target column.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yumcbb5ya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3: House Price Prediction 🏠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estate company wants to predict house prices.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ilqrtuk1o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4: Fraud Detection (Unknown Labels) 💳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wants to find unusual transaction patterns but has no fraud labels.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8ois7fgto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5: Email Spam Detection 📧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text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(Yes/No)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j8tz8o5l7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6: Market Basket Analysis 🛍️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supermarket wants to find which products are bought together.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 purchases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target variable.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iisj1sl6u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7: Predict Employee Salary 👨‍💼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f5y3jg41t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8: Group News Articles 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group similar news articles automatically.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labels available.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luvy8srp7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9: Disease Prediction 🏥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(Yes/No)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mydbyew0m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10: Customer Behavior Exploration 👥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explore patterns in customer behavior without predefined categories.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nmhruo13v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11: Predict Exam Result 🎓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hours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x06qfid86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12: Identify Hidden Patterns in Website Usage 🌐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visited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spent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outcome column.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A) Supervised</w:t>
        <w:br w:type="textWrapping"/>
        <w:t xml:space="preserve">B) Unsupervised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hw4ml2v9s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Answer Key</w:t>
      </w:r>
    </w:p>
    <w:tbl>
      <w:tblPr>
        <w:tblStyle w:val="Table1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550"/>
        <w:tblGridChange w:id="0">
          <w:tblGrid>
            <w:gridCol w:w="114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Unsupervised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Unsupervised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Unsupervised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Unsupervised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Supervised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Unsupervised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hdz2b06ms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🧑‍🏫 Trainer Explanation Rule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this simple rule: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dataset has TARGET column → Supervised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Pass/Fail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NO target column → Unsupervised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Customer grouping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Pattern discovery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