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Compare two bandstructures</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Generate the k-path for a given POSCAR</w:t>
      </w:r>
    </w:p>
    <w:p>
      <w:pPr>
        <w:pStyle w:val="ListParagraph"/>
        <w:widowControl w:val="false"/>
        <w:numPr>
          <w:ilvl w:val="0"/>
          <w:numId w:val="3"/>
        </w:numPr>
        <w:spacing w:lineRule="auto" w:line="360"/>
        <w:jc w:val="both"/>
        <w:rPr/>
      </w:pPr>
      <w:r>
        <w:rPr>
          <w:rFonts w:cs="Times New Roman" w:ascii="Times New Roman" w:hAnsi="Times New Roman"/>
          <w:color w:val="1A1A1A"/>
          <w:sz w:val="22"/>
          <w:szCs w:val="22"/>
        </w:rPr>
        <w:t>Unfold the band to primitive cell Brillouin zone</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2"/>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sz w:val="12"/>
          <w:szCs w:val="12"/>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1" w:name="__DdeLink__272_1584867251"/>
      <w:bookmarkEnd w:id="1"/>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4"/>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4"/>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4"/>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p>
      <w:pPr>
        <w:pStyle w:val="Normal"/>
        <w:spacing w:lineRule="auto" w:line="360"/>
        <w:jc w:val="both"/>
        <w:rPr>
          <w:rFonts w:ascii="Times New Roman" w:hAnsi="Times New Roman"/>
          <w:b w:val="false"/>
          <w:b w:val="false"/>
          <w:bCs w:val="false"/>
          <w:color w:val="000000"/>
          <w:sz w:val="16"/>
          <w:szCs w:val="16"/>
          <w:u w:val="none"/>
        </w:rPr>
      </w:pPr>
      <w:r>
        <w:rPr/>
      </w:r>
    </w:p>
    <w:p>
      <w:pPr>
        <w:pStyle w:val="Normal"/>
        <w:spacing w:lineRule="auto" w:line="360"/>
        <w:jc w:val="both"/>
        <w:rPr>
          <w:rFonts w:ascii="Times New Roman" w:hAnsi="Times New Roman"/>
          <w:b w:val="false"/>
          <w:b w:val="false"/>
          <w:bCs w:val="false"/>
          <w:color w:val="000000"/>
          <w:sz w:val="16"/>
          <w:szCs w:val="16"/>
          <w:u w:val="none"/>
        </w:rPr>
      </w:pPr>
      <w:r>
        <w:rPr/>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w:t>
      </w:r>
      <w:r>
        <w:rPr>
          <w:rFonts w:cs="Times New Roman" w:ascii="Times New Roman" w:hAnsi="Times New Roman"/>
          <w:b/>
          <w:bCs w:val="false"/>
          <w:color w:val="1A1A1A"/>
          <w:sz w:val="22"/>
          <w:szCs w:val="22"/>
          <w:u w:val="none"/>
        </w:rPr>
        <w:t>unfold the band structure of a supercell to a primitive cell</w:t>
      </w:r>
      <w:r>
        <w:rPr>
          <w:rFonts w:cs="Times New Roman" w:ascii="Times New Roman" w:hAnsi="Times New Roman"/>
          <w:b/>
          <w:bCs w:val="false"/>
          <w:color w:val="1A1A1A"/>
          <w:sz w:val="22"/>
          <w:szCs w:val="22"/>
          <w:u w:val="none"/>
        </w:rPr>
        <w:t xml:space="preserve">: </w:t>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plot the unfolded band strcuture, we need to first do an usual band structure calculation, except: </w:t>
      </w:r>
    </w:p>
    <w:p>
      <w:pPr>
        <w:pStyle w:val="Normal"/>
        <w:widowControl w:val="false"/>
        <w:numPr>
          <w:ilvl w:val="0"/>
          <w:numId w:val="6"/>
        </w:numPr>
        <w:spacing w:lineRule="auto" w:line="360"/>
        <w:jc w:val="both"/>
        <w:rPr/>
      </w:pPr>
      <w:r>
        <w:rPr>
          <w:rFonts w:cs="Times New Roman" w:ascii="Times New Roman" w:hAnsi="Times New Roman"/>
          <w:b/>
          <w:bCs w:val="false"/>
          <w:color w:val="1A1A1A"/>
          <w:sz w:val="22"/>
          <w:szCs w:val="22"/>
          <w:u w:val="none"/>
        </w:rPr>
        <w:t>set LORBIT=12 so that the phase factor is written in the PROCAR file.</w:t>
      </w:r>
    </w:p>
    <w:p>
      <w:pPr>
        <w:pStyle w:val="Normal"/>
        <w:widowControl w:val="false"/>
        <w:numPr>
          <w:ilvl w:val="0"/>
          <w:numId w:val="6"/>
        </w:numPr>
        <w:spacing w:lineRule="auto" w:line="360"/>
        <w:jc w:val="both"/>
        <w:rPr/>
      </w:pPr>
      <w:r>
        <w:rPr>
          <w:rFonts w:cs="Times New Roman" w:ascii="Times New Roman" w:hAnsi="Times New Roman"/>
          <w:b/>
          <w:bCs w:val="false"/>
          <w:color w:val="1A1A1A"/>
          <w:sz w:val="22"/>
          <w:szCs w:val="22"/>
          <w:u w:val="none"/>
        </w:rPr>
        <w:t>Use kpoints in the Brillouin zone of the supercell matrix. For example, if a 2*2*2 supercell is used, then the kpoint for the supercell (½, 0, 0) becomes (1, 0, 0).</w:t>
      </w:r>
    </w:p>
    <w:p>
      <w:pPr>
        <w:pStyle w:val="Normal"/>
        <w:spacing w:lineRule="auto" w:line="360"/>
        <w:jc w:val="both"/>
        <w:rPr/>
      </w:pPr>
      <w:r>
        <w:rPr>
          <w:rFonts w:ascii="Times New Roman" w:hAnsi="Times New Roman"/>
          <w:b/>
          <w:bCs/>
          <w:u w:val="single"/>
        </w:rPr>
        <w:t>pyprocar.</w:t>
      </w:r>
      <w:r>
        <w:rPr>
          <w:rFonts w:ascii="Times New Roman" w:hAnsi="Times New Roman"/>
          <w:b/>
          <w:bCs/>
          <w:u w:val="single"/>
        </w:rPr>
        <w:t>unfold</w:t>
      </w:r>
      <w:r>
        <w:rPr>
          <w:rFonts w:ascii="Times New Roman" w:hAnsi="Times New Roman"/>
          <w:b/>
          <w:bCs/>
          <w:u w:val="single"/>
        </w:rPr>
        <w:t>()</w:t>
      </w:r>
    </w:p>
    <w:p>
      <w:pPr>
        <w:pStyle w:val="Normal"/>
        <w:spacing w:lineRule="auto" w:line="360"/>
        <w:jc w:val="both"/>
        <w:rPr/>
      </w:pPr>
      <w:r>
        <w:rPr>
          <w:rFonts w:ascii="Times New Roman" w:hAnsi="Times New Roman"/>
          <w:color w:val="0066FF"/>
        </w:rPr>
        <w:t xml:space="preserve">&gt;  </w:t>
      </w:r>
      <w:r>
        <w:rPr>
          <w:rFonts w:ascii="Times New Roman" w:hAnsi="Times New Roman"/>
          <w:color w:val="0066FF"/>
          <w:sz w:val="18"/>
          <w:szCs w:val="18"/>
        </w:rPr>
        <w:t>pyprocar.unfold(</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fname='PROCAR',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poscar='POSCAR',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outcar='OUTCAR',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supercell_matrix=np.diag([2, 2, 2]),</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efermi=None,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elimit</w:t>
      </w:r>
      <w:r>
        <w:rPr>
          <w:rFonts w:ascii="Times New Roman" w:hAnsi="Times New Roman"/>
          <w:color w:val="0066FF"/>
          <w:sz w:val="18"/>
          <w:szCs w:val="18"/>
        </w:rPr>
        <w:t>=(-5, 15),</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ktick</w:t>
      </w:r>
      <w:r>
        <w:rPr>
          <w:rFonts w:ascii="Times New Roman" w:hAnsi="Times New Roman"/>
          <w:color w:val="0066FF"/>
          <w:sz w:val="18"/>
          <w:szCs w:val="18"/>
        </w:rPr>
        <w:t>s</w:t>
      </w:r>
      <w:r>
        <w:rPr>
          <w:rFonts w:ascii="Times New Roman" w:hAnsi="Times New Roman"/>
          <w:color w:val="0066FF"/>
          <w:sz w:val="18"/>
          <w:szCs w:val="18"/>
        </w:rPr>
        <w:t>=[0, 36, 54, 86, 110, 147, 165, 199],</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knames=['$\Gamma$', 'K', 'M', '$\Gamma$', 'A', 'H', 'L', 'A'],</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print_kpts=False,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show_band=True,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figname='unfolded_band.png')</w:t>
      </w:r>
    </w:p>
    <w:p>
      <w:pPr>
        <w:pStyle w:val="Normal"/>
        <w:rPr>
          <w:rFonts w:ascii="cmr10" w:hAnsi="cmr10"/>
          <w:sz w:val="20"/>
          <w:szCs w:val="20"/>
        </w:rPr>
      </w:pPr>
      <w:r>
        <w:rPr>
          <w:rFonts w:ascii="cmr10" w:hAnsi="cmr10"/>
          <w:sz w:val="20"/>
          <w:szCs w:val="20"/>
        </w:rPr>
        <w:t>The paramters are:</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fname: PROCAR filename.</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poscar: POSCAR filename</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outcar: OUTCAR filename, for reading fermi energy. You can also use efermi and set outcar=None</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supercell_matrix: supercell matrix from primitive cell to supercell</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efermi: Fermi energy</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elimit: range of energy to be plotted.</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kticks: the indices of K points which has labels given in knames.</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knames: see kticks</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print_kpts: print all the kpoints to screen. This is to help find the kticks and knames.</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show_band: whether to plot the bands before unfolding.</w:t>
      </w:r>
    </w:p>
    <w:p>
      <w:pPr>
        <w:pStyle w:val="Normal"/>
        <w:numPr>
          <w:ilvl w:val="0"/>
          <w:numId w:val="5"/>
        </w:numPr>
        <w:rPr>
          <w:rFonts w:ascii="cmr10" w:hAnsi="cmr10"/>
          <w:sz w:val="20"/>
          <w:szCs w:val="20"/>
        </w:rPr>
      </w:pPr>
      <w:r>
        <w:rPr>
          <w:rFonts w:ascii="cmr10" w:hAnsi="cmr10"/>
          <w:sz w:val="20"/>
          <w:szCs w:val="20"/>
        </w:rPr>
        <w:t xml:space="preserve">    </w:t>
      </w:r>
      <w:r>
        <w:rPr>
          <w:rFonts w:ascii="cmr10" w:hAnsi="cmr10"/>
          <w:sz w:val="20"/>
          <w:szCs w:val="20"/>
        </w:rPr>
        <w:t>savefig: the file name of which the figure will be saved.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cmr10">
    <w:charset w:val="01"/>
    <w:family w:val="auto"/>
    <w:pitch w:val="variable"/>
  </w:font>
  <w:font w:name="Palatino Linotype">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Wingdings"/>
      <w:b/>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OpenSymbol"/>
      <w:b w:val="false"/>
      <w:sz w:val="16"/>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Wingdings"/>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OpenSymbol"/>
      <w:b w:val="false"/>
      <w:sz w:val="1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OpenSymbol"/>
      <w:b w:val="false"/>
      <w:sz w:val="1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b/>
      <w:sz w:val="22"/>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OpenSymbol"/>
      <w:b w:val="false"/>
      <w:sz w:val="16"/>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lear" w:pos="720"/>
        <w:tab w:val="center" w:pos="4680" w:leader="none"/>
        <w:tab w:val="right" w:pos="9360" w:leader="none"/>
      </w:tabs>
    </w:pPr>
    <w:rPr/>
  </w:style>
  <w:style w:type="paragraph" w:styleId="Footer">
    <w:name w:val="Footer"/>
    <w:basedOn w:val="Normal"/>
    <w:link w:val="FooterChar"/>
    <w:uiPriority w:val="99"/>
    <w:unhideWhenUsed/>
    <w:rsid w:val="00ae3e20"/>
    <w:pPr>
      <w:tabs>
        <w:tab w:val="clear" w:pos="720"/>
        <w:tab w:val="center" w:pos="4680" w:leader="none"/>
        <w:tab w:val="right" w:pos="9360" w:leader="none"/>
      </w:tabs>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LibreOffice/6.1.4.2$Linux_X86_64 LibreOffice_project/10$Build-2</Application>
  <Pages>8</Pages>
  <Words>1375</Words>
  <Characters>9662</Characters>
  <CharactersWithSpaces>11216</CharactersWithSpaces>
  <Paragraphs>161</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2019-02-20T16:24:28Z</dcterms:modified>
  <cp:revision>332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