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Nhận diện khuôn mặt cho điểm danh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Tổng quan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Mục tiêu chính: 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khuôn mặt của sinh viên trong lớp để điểm danh tự động thông qua camera.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Chức năng chính: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camera để quét toàn bộ những học sinh trong lớp và nhận diện khuôn mặt.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chiếu dữ liệu nhận được sau khi quét với danh sách học sinh có sẵn.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kết thúc lớp học sẽ gửi 1 bảng kết quả lên web ghi lại những học sinh có mặt và thiếu.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trả lại dự kiến: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37790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779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Chi tiết cấu trúc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Phát hiện khuôn mặt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Thuật toán sử dụng: YOLOv8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Quy trình hoạt động: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Chia khung hình thành dạng ô lưới.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Mỗi ô sẽ dự đoán bounding box của khuôn mặt và tính toán confidence score cho mỗi dự đoán.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Sử dụng Non-Maximum Supperession (NMS) để loại bỏ những dữ đoán bị trùng lặp và dữ lại dự đoán cao điểm nhất</w:t>
        <w:tab/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Tọa độ bao quanh khuôn mặt (x, y, w, h) và confidence score.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Nhận diện danh tính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Thuật toán sử dụng: VGGFace sử dụng mô hình CNN để trích đặc trưng của khuôn mặt.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Quy trình hoạt động: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Lấy khuôn mặt mà Yolo cắt từ bounding box  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Chuyển khuôn mặt đã cắt ra kích thước chuẩn (224x224)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Mô hình trích xuất đặc trưng (embedding vector), tạo 1 vector cố định (vd: 128 chiều)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sánh vector này với cơ sở dữ liệu (danh sách học sinh) bằng cách tính khoảng cách (distance metric):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Cosine Similarity: Xác định độ tương đồng giữa 2 vector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Euclidean Distance: Tính toán khoảng cách giữa 2 vector trong không gian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Nếu khoảng cách dưới ngưỡng (threshold), xác định danh tính của học sinh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Gán ID và cập nhật điểm danh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Cơ sở dữ liệu của học sinh: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Mỗi học sinh sẽ có 1 ID duy nhất được liên kết với vector đặc trưng khuôn mặt của từng học sinh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Quy trình gán ID: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Với mỗi khuôn mặt được phát hiện, hệ thống sẽ so sánh vector đặc trưng của nó với vector có trong cơ sở dữ liệu.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Gán ID của học sinh có vector gần nhất với vector đầu vào.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Nếu không tìm thấy vector phù hợp (vượt ngưỡng khoảng cách), gắn nhãn “Unknown”.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Xử lý cho Output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Cấu trúc cho Output:</w:t>
      </w:r>
    </w:p>
    <w:p w:rsidR="00000000" w:rsidDel="00000000" w:rsidP="00000000" w:rsidRDefault="00000000" w:rsidRPr="00000000" w14:paraId="0000002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Hệ thống sẽ tạo ra bảng dữ liệu điểm danh cho từng khung hình hoặc khoảng thời gian, với thông tin: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sinh viên: Gắn với khuôn mặt được nhận diện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Thời gian phát hiện: HH:MM:SS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Tình trạng: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 (có mặt): Nếu xuất hiện ít nhất một lần trong suốt buổi học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Late (trễ): Nếu xuất hiện sau một khoảng thời gian đã được định sẵn theo giờ học (tính muộn sau 15 phút đầu giờ)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Absent (vắng mặt): Nếu không xuất hiện trong suốt buổi học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Quy tắc xác định trạng thái diểm danh: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Tính phần trăm thời gian có mặt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Số khung hình có phát hiện khuôn mặt / Tống số khung hình phân tích.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Xác định trạng thái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Absent: &lt; 65%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Late: 65%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≤</w:t>
      </w:r>
      <w:r w:rsidDel="00000000" w:rsidR="00000000" w:rsidRPr="00000000">
        <w:rPr>
          <w:rtl w:val="0"/>
        </w:rPr>
        <w:t xml:space="preserve"> phần trăm có mặt &lt; 80%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≥ 80%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Ví dụ cho Output:</w:t>
      </w:r>
    </w:p>
    <w:p w:rsidR="00000000" w:rsidDel="00000000" w:rsidP="00000000" w:rsidRDefault="00000000" w:rsidRPr="00000000" w14:paraId="0000003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920"/>
        <w:gridCol w:w="1185"/>
        <w:gridCol w:w="1245"/>
        <w:gridCol w:w="1320"/>
        <w:gridCol w:w="1320"/>
        <w:tblGridChange w:id="0">
          <w:tblGrid>
            <w:gridCol w:w="930"/>
            <w:gridCol w:w="1920"/>
            <w:gridCol w:w="1185"/>
            <w:gridCol w:w="1245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sinh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học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lần phát hiện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đầu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cuối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Trạng thái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Minh Dũng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08:01:30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09:55:00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Lương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08:30:00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Duy Hưng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08:20:00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09:55:00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</w:t>
            </w:r>
          </w:p>
        </w:tc>
      </w:tr>
    </w:tbl>
    <w:p w:rsidR="00000000" w:rsidDel="00000000" w:rsidP="00000000" w:rsidRDefault="00000000" w:rsidRPr="00000000" w14:paraId="0000005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Note: 8h vào học 10h kết thúc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Sánchez Saquín, C. H., Rodríguez Feregrino, G., &amp; Gómez Hernández, A.</w:t>
      </w:r>
      <w:r w:rsidDel="00000000" w:rsidR="00000000" w:rsidRPr="00000000">
        <w:rPr>
          <w:rtl w:val="0"/>
        </w:rPr>
        <w:t xml:space="preserve"> (2023). </w:t>
      </w:r>
      <w:r w:rsidDel="00000000" w:rsidR="00000000" w:rsidRPr="00000000">
        <w:rPr>
          <w:i w:val="1"/>
          <w:rtl w:val="0"/>
        </w:rPr>
        <w:t xml:space="preserve">Automatic Attendance Registration System using Convolutional Neural Networks for Facial Recognition.</w:t>
      </w:r>
      <w:r w:rsidDel="00000000" w:rsidR="00000000" w:rsidRPr="00000000">
        <w:rPr>
          <w:rtl w:val="0"/>
        </w:rPr>
        <w:t xml:space="preserve"> International Journal of Computer Applications, 185(43). DOI: 10.5120/ijca2023923241.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