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类型转换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基本类型之间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隐式转换：小的可以自动转换为大的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显式转换：大的值给小的变量,需要强制转换,但是转换后的结果JVM不会保证还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是正确的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引用类型之间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隐式转换</w:t>
      </w:r>
      <w:r>
        <w:rPr>
          <w:rFonts w:hint="eastAsia"/>
          <w:sz w:val="24"/>
          <w:lang w:val="en-US" w:eastAsia="zh-CN"/>
        </w:rPr>
        <w:t>：子类类型的变量可以自动转换为父类类型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显式转换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</w:t>
      </w:r>
      <w:r>
        <w:rPr>
          <w:rFonts w:hint="default"/>
          <w:sz w:val="24"/>
          <w:lang w:val="en-US" w:eastAsia="zh-CN"/>
        </w:rPr>
        <w:t>if语句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（2）</w:t>
      </w:r>
      <w:r>
        <w:rPr>
          <w:rFonts w:hint="default"/>
          <w:sz w:val="24"/>
          <w:lang w:val="en-US" w:eastAsia="zh-CN"/>
        </w:rPr>
        <w:t>if-else语句</w:t>
      </w:r>
      <w:r>
        <w:rPr>
          <w:rFonts w:hint="default"/>
          <w:sz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（3）</w:t>
      </w:r>
      <w:r>
        <w:rPr>
          <w:rFonts w:hint="default"/>
          <w:sz w:val="24"/>
          <w:lang w:val="en-US" w:eastAsia="zh-CN"/>
        </w:rPr>
        <w:t>if-elseif-else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 switch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使用switch语句完成的功能,使用if语句同样也能完成。但是使用if语句完成的功能,使用switch语句却不一定能完成。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switch只能接收byte, short, char或者int类型的变量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4.for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for语句一般用在循环次数事先可确定的情况下</w:t>
      </w:r>
      <w:r>
        <w:rPr>
          <w:rFonts w:hint="eastAsia"/>
          <w:sz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</w:t>
      </w:r>
      <w:r>
        <w:rPr>
          <w:rFonts w:hint="default"/>
          <w:sz w:val="24"/>
          <w:lang w:val="en-US" w:eastAsia="zh-CN"/>
        </w:rPr>
        <w:t>hile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</w:t>
      </w:r>
      <w:r>
        <w:rPr>
          <w:rFonts w:hint="default"/>
          <w:sz w:val="24"/>
          <w:lang w:val="en-US" w:eastAsia="zh-CN"/>
        </w:rPr>
        <w:t>当循环条件为true时，就执行循环代码，否则终止循环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</w:t>
      </w:r>
      <w:r>
        <w:rPr>
          <w:rFonts w:hint="default"/>
          <w:sz w:val="24"/>
          <w:lang w:val="en-US" w:eastAsia="zh-CN"/>
        </w:rPr>
        <w:t>do-while和while非常类似，只不过先执行循环体，然后再判断循环条件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（3）do{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  <w:t>循环体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840" w:leftChars="0" w:firstLine="420" w:firstLineChars="0"/>
        <w:textAlignment w:val="auto"/>
        <w:rPr>
          <w:rFonts w:hint="eastAsia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lang w:val="en-US" w:eastAsia="zh-CN"/>
        </w:rPr>
        <w:t>} while(循环条件);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break和continue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</w:t>
      </w:r>
      <w:r>
        <w:rPr>
          <w:rFonts w:hint="default"/>
          <w:sz w:val="24"/>
          <w:lang w:val="en-US" w:eastAsia="zh-CN"/>
        </w:rPr>
        <w:t>break和continue一般都是要结合循环使用的(for/while/do-while)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（2）b</w:t>
      </w:r>
      <w:r>
        <w:rPr>
          <w:rFonts w:hint="default"/>
          <w:sz w:val="24"/>
          <w:lang w:val="en-US" w:eastAsia="zh-CN"/>
        </w:rPr>
        <w:t>reak</w:t>
      </w:r>
      <w:r>
        <w:rPr>
          <w:rFonts w:hint="eastAsia"/>
          <w:sz w:val="24"/>
          <w:lang w:val="en-US" w:eastAsia="zh-CN"/>
        </w:rPr>
        <w:t>：</w:t>
      </w:r>
      <w:r>
        <w:rPr>
          <w:rFonts w:hint="default"/>
          <w:sz w:val="24"/>
          <w:lang w:val="en-US" w:eastAsia="zh-CN"/>
        </w:rPr>
        <w:t>终止当前或指定循环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Chars="0"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（3）continue：跳过本次循环，执行下一次循环。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7. label标签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使用label可以让break或者continue作用到指定的循环上,否则break或者continue只会默认作用到当前所处的循环上。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1707（原1712）  </w:t>
    </w:r>
    <w:r>
      <w:rPr>
        <w:rFonts w:hint="eastAsia" w:ascii="楷体_GB2312" w:eastAsia="楷体_GB2312"/>
        <w:b/>
        <w:spacing w:val="-10"/>
        <w:sz w:val="26"/>
        <w:szCs w:val="26"/>
      </w:rPr>
      <w:t>学号</w:t>
    </w:r>
    <w:r>
      <w:rPr>
        <w:rFonts w:hint="eastAsia" w:ascii="楷体_GB2312" w:eastAsia="楷体_GB2312"/>
        <w:b/>
        <w:spacing w:val="-10"/>
        <w:sz w:val="26"/>
        <w:szCs w:val="26"/>
        <w:lang w:eastAsia="zh-CN"/>
      </w:rPr>
      <w:t>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20171612207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姓名：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郝文秀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>日期：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2020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年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</w:t>
    </w:r>
    <w:r>
      <w:rPr>
        <w:rFonts w:hint="eastAsia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34EA3"/>
    <w:multiLevelType w:val="singleLevel"/>
    <w:tmpl w:val="B4A34EA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1E104EB"/>
    <w:multiLevelType w:val="singleLevel"/>
    <w:tmpl w:val="E1E104EB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4743E34D"/>
    <w:multiLevelType w:val="singleLevel"/>
    <w:tmpl w:val="4743E34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7F12"/>
    <w:rsid w:val="05CA00E4"/>
    <w:rsid w:val="15F92071"/>
    <w:rsid w:val="171C09DD"/>
    <w:rsid w:val="1E8F40C3"/>
    <w:rsid w:val="2197576F"/>
    <w:rsid w:val="2BF73C5C"/>
    <w:rsid w:val="331825F4"/>
    <w:rsid w:val="34D52AD7"/>
    <w:rsid w:val="36EB59D1"/>
    <w:rsid w:val="3E806A8F"/>
    <w:rsid w:val="40D04443"/>
    <w:rsid w:val="42254060"/>
    <w:rsid w:val="4FEC2B6F"/>
    <w:rsid w:val="57746D12"/>
    <w:rsid w:val="5EEC359B"/>
    <w:rsid w:val="61B37B18"/>
    <w:rsid w:val="67CC7755"/>
    <w:rsid w:val="68204017"/>
    <w:rsid w:val="6F4E3BB4"/>
    <w:rsid w:val="6FA90B61"/>
    <w:rsid w:val="71F2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2020-07-28T02:12:34Z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