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spacing w:line="500" w:lineRule="exact"/>
        <w:ind w:leftChars="0" w:firstLine="900" w:firstLineChars="300"/>
        <w:outlineLvl w:val="0"/>
        <w:rPr>
          <w:rFonts w:hint="eastAsia" w:cs="微软雅黑" w:asciiTheme="minorEastAsia" w:hAnsiTheme="minorEastAsia"/>
          <w:b w:val="0"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cs="微软雅黑" w:asciiTheme="minorEastAsia" w:hAnsiTheme="minorEastAsia"/>
          <w:b w:val="0"/>
          <w:bCs/>
          <w:sz w:val="30"/>
          <w:szCs w:val="30"/>
          <w:lang w:val="en-US" w:eastAsia="zh-CN"/>
        </w:rPr>
        <w:t xml:space="preserve">14单元 </w:t>
      </w:r>
      <w:r>
        <w:rPr>
          <w:rFonts w:hint="eastAsia" w:cs="微软雅黑" w:asciiTheme="minorEastAsia" w:hAnsiTheme="minorEastAsia"/>
          <w:b w:val="0"/>
          <w:bCs/>
          <w:sz w:val="30"/>
          <w:szCs w:val="30"/>
        </w:rPr>
        <w:t>使用Angular.js实现在线翻译</w:t>
      </w:r>
      <w:r>
        <w:rPr>
          <w:rFonts w:hint="eastAsia" w:cs="微软雅黑" w:asciiTheme="minorEastAsia" w:hAnsiTheme="minorEastAsia"/>
          <w:b w:val="0"/>
          <w:bCs/>
          <w:sz w:val="30"/>
          <w:szCs w:val="30"/>
          <w:lang w:val="en-US" w:eastAsia="zh-CN"/>
        </w:rPr>
        <w:t>练习手册</w:t>
      </w:r>
    </w:p>
    <w:p>
      <w:pPr>
        <w:pStyle w:val="6"/>
        <w:numPr>
          <w:ilvl w:val="0"/>
          <w:numId w:val="0"/>
        </w:numPr>
        <w:spacing w:line="500" w:lineRule="exact"/>
        <w:ind w:leftChars="0"/>
        <w:outlineLvl w:val="0"/>
        <w:rPr>
          <w:rFonts w:hint="eastAsia" w:cs="微软雅黑" w:asciiTheme="minorEastAsia" w:hAnsiTheme="minorEastAsia"/>
          <w:b w:val="0"/>
          <w:bCs/>
          <w:sz w:val="30"/>
          <w:szCs w:val="30"/>
          <w:lang w:val="en-US" w:eastAsia="zh-CN"/>
        </w:rPr>
      </w:pPr>
      <w:r>
        <w:rPr>
          <w:rFonts w:hint="eastAsia" w:cs="微软雅黑" w:asciiTheme="minorEastAsia" w:hAnsiTheme="minorEastAsia"/>
          <w:b w:val="0"/>
          <w:bCs/>
          <w:sz w:val="30"/>
          <w:szCs w:val="30"/>
          <w:lang w:val="en-US" w:eastAsia="zh-CN"/>
        </w:rPr>
        <w:t>一填空题（每题2分共78分）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Angular.js的服务中（    ）是构造器，可以不返回（绑定到 this 的都可以被访问。 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双向数据绑定是 AngularJS 的核心机制之一。当view 中有任何数据变化时，会更新到（    ）。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使用angular-ui-router时，路由之间传递数据时使用（   ）。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   ）服务可以用来配置默认路由。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      )是加强版 factory，返回一个可配置的 factory。</w:t>
      </w:r>
    </w:p>
    <w:p>
      <w:pPr>
        <w:numPr>
          <w:ilvl w:val="0"/>
          <w:numId w:val="1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   ）服务是用于实现懒加载的。</w:t>
      </w:r>
    </w:p>
    <w:p>
      <w:pPr>
        <w:numPr>
          <w:ilvl w:val="0"/>
          <w:numId w:val="1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ui.router 是基于state的， ngRoute 是基于 url 的，ui.router模块具有更强大的功能，主要体现在视图的(     )方面。</w:t>
      </w:r>
    </w:p>
    <w:p>
      <w:pPr>
        <w:numPr>
          <w:ilvl w:val="0"/>
          <w:numId w:val="1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event.(    )用于获取发出或者传播原始事件的作用域。</w:t>
      </w:r>
    </w:p>
    <w:p>
      <w:pPr>
        <w:numPr>
          <w:ilvl w:val="0"/>
          <w:numId w:val="1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指令中字母（   ）代表了元素。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10. event.(     )用于防止事件进一步传播。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11. 用（    ）来定义指令的。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12. 指令中字母（   ）代表了属性。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13. 指令中（    ）是用来处理指令内部事务的，包括：给元素绑定事件／数据之类的。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14. （    ）只能向child controller传递event与data。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15. 在directive中，如果想阻断继承父控制器，正确的实现方法是将scope设为（    ）。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16. 作用域的继承是基于js的（    ）继承方式。 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17. 在使用directive的link时，我们也可以通过 attr 属性获取指令上的属性，然后通过（    ）的方法来完成调用就好了。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18. 事件监听用（ ）。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19. 使用驼峰式命名自定义指令名称时，HTML 中使用，正确的写法是（    ）。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20. 想在所有相同directive里共享某些方法，这时应该定义在（    ）里，性能会比较好。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21. directive中（    ）的作用是注册事件，并与scope相绑。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22. 在link阶段要执行的函数，这个属性只有当(     )属性没有设置时才生效。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23. 事件是解耦良器，angularjs提供了很方便的事件机构。 发送事件可以用(     )(     )。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24. compile的返回值就是link的(     )。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25. directive的第一个参数表示 directive 的名字，第二个参数表示 directive 的工厂方法，返回一个(     )。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26. 路由定义中redirectTo的用途是(     )。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27. (   )对象用于获取路由切换时传递过来的参数。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28. 路由事件中(     )是对当前路由事件的引用。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29. controller设置别名的关键字是(     )。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30. $route.(    )是用于刷新路由的。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31. 控制器嵌套时，对父控制器引用的关键字是(    )。 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32. 路由事件中的（    ）用于阻止路由的切换。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33. ui-router中设置首次进入页面是(    )。 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34. $routeProvider提供了(    )(    )方法。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35. $location也是Angular.js内置的一个(    )。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36. $location.(    )获取当前url的参数的序列化json对象的。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37. event.(     )用于防止事件进一步传播。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38. 路由发生变化时会触发(     )事件。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39. $routerProvider.when函数的第一个参数试URL或者URL正则规则，第二个参数为(     )。</w:t>
      </w:r>
    </w:p>
    <w:p>
      <w:pPr>
        <w:pStyle w:val="5"/>
        <w:numPr>
          <w:ilvl w:val="0"/>
          <w:numId w:val="0"/>
        </w:numPr>
        <w:spacing w:line="500" w:lineRule="exac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二 技能题（22分）</w:t>
      </w:r>
    </w:p>
    <w:p>
      <w:pPr>
        <w:pStyle w:val="5"/>
        <w:numPr>
          <w:ilvl w:val="0"/>
          <w:numId w:val="0"/>
        </w:numPr>
        <w:spacing w:line="500" w:lineRule="exact"/>
        <w:ind w:firstLine="560" w:firstLineChars="200"/>
        <w:rPr>
          <w:rFonts w:hint="eastAsia"/>
        </w:rPr>
      </w:pPr>
      <w:r>
        <w:rPr>
          <w:rFonts w:hint="eastAsia"/>
          <w:sz w:val="28"/>
          <w:szCs w:val="36"/>
          <w:lang w:val="en-US" w:eastAsia="zh-CN"/>
        </w:rPr>
        <w:t>1.</w:t>
      </w:r>
      <w:r>
        <w:rPr>
          <w:rFonts w:hint="eastAsia"/>
        </w:rPr>
        <w:t>用angular的路由实现头部的tab切换；</w:t>
      </w:r>
    </w:p>
    <w:p>
      <w:pPr>
        <w:pStyle w:val="5"/>
        <w:numPr>
          <w:ilvl w:val="0"/>
          <w:numId w:val="0"/>
        </w:numPr>
        <w:spacing w:line="500" w:lineRule="exact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使用mock 数据进行页面渲染</w:t>
      </w:r>
    </w:p>
    <w:p>
      <w:pPr>
        <w:pStyle w:val="5"/>
        <w:numPr>
          <w:ilvl w:val="0"/>
          <w:numId w:val="0"/>
        </w:numPr>
        <w:spacing w:line="500" w:lineRule="exact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5AE3"/>
    <w:multiLevelType w:val="singleLevel"/>
    <w:tmpl w:val="59E85A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C5863"/>
    <w:rsid w:val="13B4457D"/>
    <w:rsid w:val="1CFC1094"/>
    <w:rsid w:val="224C4398"/>
    <w:rsid w:val="2BA97EFF"/>
    <w:rsid w:val="3DF603EE"/>
    <w:rsid w:val="43AA1249"/>
    <w:rsid w:val="51137013"/>
    <w:rsid w:val="58154BAD"/>
    <w:rsid w:val="59E83BF3"/>
    <w:rsid w:val="5AC36647"/>
    <w:rsid w:val="645E670B"/>
    <w:rsid w:val="769143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GWQ</cp:lastModifiedBy>
  <dcterms:modified xsi:type="dcterms:W3CDTF">2017-10-19T22:34:32Z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