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PS基础串讲五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污点修复画笔（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要记住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调节大小：p后面的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【】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进行调节</w:t>
      </w: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（要记住）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</w:t>
      </w: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内容识别（常用）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////////创建纹理/近似匹配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内容识别</w:t>
      </w: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（也可用于去除水印）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：点击需要修复的区域。软件会自动在他的周围进行取样，通过计算对其进行光线和明暗的匹配，并进行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羽化融合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//了解就好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创建纹理：可以创建纹理，纹理为ps自带不可修改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近似匹配：使用工具边缘的像素来修补图像  扩散数值为画笔附近几像素的范围。（可以自动调节明暗）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修复画笔工具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调节大小：p后面的【】进行调节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取样：在需要修复的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区域四周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，找到颜色相似的区域，按住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alt键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，鼠标点击进行取样，然后在需要修复的区域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或涂抹，（在修复时，修复画笔尽量要比修复的区域大，否则，修复效果不是很好。）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对齐：勾选对齐后吸取点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跟随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修复点移动，不勾选每次单击修复都是用同一吸取点去修复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图案：直接涂抹即可，不需要取样，类似图案叠加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修补工具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源：选区位置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鼠标停留位置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覆盖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目标：选区位置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覆盖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鼠标停留位置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内容感知移动工具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可以移动画面当中物体的位置，移动 之后可以自动填充。可以在需要修改的位置绘制选区，移动选区到画布外，留一小部分选区再画布当中，来用于修补水印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（了解即可）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color w:val="00B0F0"/>
          <w:sz w:val="24"/>
          <w:szCs w:val="24"/>
          <w:lang w:eastAsia="zh-CN"/>
        </w:rPr>
        <w:t>红眼工具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可以修复相机在光线昏暗的情况下，产生的红眼效果，点击红眼部位，会自动修复。（了解即可）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仿制图章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使用方法同修复画笔一致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仿制图章工具与修复画笔工具的区别：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①仿制图章是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无损仿制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，取样什么颜色/皮肤，仿制的就是什么样子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②修复画笔有一个运算过程，在涂抹当中将取样图像和目标位置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融合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，自动适应周围环境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图案图章工具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选择图案可以涂背景，类似图案添加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液化（快捷键：ctrl+shift+x）</w:t>
      </w: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我会演示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如果液化点不开或者灰色的，首选项-性能-使用图形处理器勾选上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位置：滤镜—液化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向前变形：可以制作瘦身瘦脸效果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重建工具：可以恢复之前的变形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顺时针旋转扭曲工具：按住alt键点击可以逆时针旋转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褶皱工具（挤压、褶皱效果）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膨胀工具（与褶皱工具相反）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左推工具（从上往下是往左推，从下往上是往右推）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冻结蒙版工具（保护图层）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解冻蒙版工具（取消冻结的蒙版）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人脸识别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移动工具、放大缩小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内容识别（快捷键：shift+f5）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通过绘制选区选择 需要修复的区域，软件会自动识别与画面不匹配的区域，进行修复图像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快捷键整理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液化  ctrl+shift+x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内容识别  shift+f5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32891"/>
    <w:multiLevelType w:val="singleLevel"/>
    <w:tmpl w:val="5963289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32AB4"/>
    <w:multiLevelType w:val="singleLevel"/>
    <w:tmpl w:val="59632AB4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632AF4"/>
    <w:multiLevelType w:val="singleLevel"/>
    <w:tmpl w:val="59632A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32B2D"/>
    <w:multiLevelType w:val="singleLevel"/>
    <w:tmpl w:val="59632B2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642EEC"/>
    <w:multiLevelType w:val="singleLevel"/>
    <w:tmpl w:val="59642EEC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642FBB"/>
    <w:multiLevelType w:val="singleLevel"/>
    <w:tmpl w:val="59642FB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6431E6"/>
    <w:multiLevelType w:val="singleLevel"/>
    <w:tmpl w:val="596431E6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96433DD"/>
    <w:multiLevelType w:val="singleLevel"/>
    <w:tmpl w:val="596433DD"/>
    <w:lvl w:ilvl="0" w:tentative="0">
      <w:start w:val="6"/>
      <w:numFmt w:val="chineseCounting"/>
      <w:suff w:val="nothing"/>
      <w:lvlText w:val="%1、"/>
      <w:lvlJc w:val="left"/>
    </w:lvl>
  </w:abstractNum>
  <w:abstractNum w:abstractNumId="8">
    <w:nsid w:val="5964362B"/>
    <w:multiLevelType w:val="singleLevel"/>
    <w:tmpl w:val="5964362B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6438A6"/>
    <w:multiLevelType w:val="singleLevel"/>
    <w:tmpl w:val="596438A6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644824"/>
    <w:multiLevelType w:val="singleLevel"/>
    <w:tmpl w:val="59644824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2E36"/>
    <w:rsid w:val="10541890"/>
    <w:rsid w:val="121D2261"/>
    <w:rsid w:val="133E7AE7"/>
    <w:rsid w:val="27DB7473"/>
    <w:rsid w:val="2A8A4F46"/>
    <w:rsid w:val="32C43026"/>
    <w:rsid w:val="43BE1721"/>
    <w:rsid w:val="43C96FBB"/>
    <w:rsid w:val="4B1706AE"/>
    <w:rsid w:val="4D846DB7"/>
    <w:rsid w:val="597E724F"/>
    <w:rsid w:val="67203994"/>
    <w:rsid w:val="6CC64DB4"/>
    <w:rsid w:val="6F171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2022-01-21T06:31:25Z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911E35FFA64B4D92A8BA9B9904392FC1</vt:lpwstr>
  </property>
</Properties>
</file>