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1G (first-generation mobile tele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communications)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2G (second-generation mobile tele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communications) (191)3G (third-generation mobile telecommunications)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4G (fourth-generation mobile telecommunications)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5G (fifth-generation mobile telecommunications)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analog signal (190) </w:t>
      </w:r>
      <w:r w:rsidR="00A673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模拟信号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asymmetric digital subscriber line (ADSL)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backbone (200) </w:t>
      </w:r>
      <w:r w:rsidR="0042089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骨干网络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bandwidth (194) </w:t>
      </w:r>
      <w:r w:rsidR="0042089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带宽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base station (198) </w:t>
      </w:r>
      <w:r w:rsidR="00420893">
        <w:rPr>
          <w:rFonts w:ascii="宋体" w:eastAsia="宋体" w:hAnsi="宋体" w:cs="宋体" w:hint="eastAsia"/>
          <w:kern w:val="0"/>
          <w:sz w:val="24"/>
          <w:szCs w:val="24"/>
        </w:rPr>
        <w:t>基站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baseband (194) </w:t>
      </w:r>
      <w:r w:rsidR="00420893">
        <w:rPr>
          <w:rFonts w:ascii="宋体" w:eastAsia="宋体" w:hAnsi="宋体" w:cs="宋体" w:hint="eastAsia"/>
          <w:kern w:val="0"/>
          <w:sz w:val="24"/>
          <w:szCs w:val="24"/>
        </w:rPr>
        <w:t>基带宽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Bluetooth (188) </w:t>
      </w:r>
      <w:r w:rsidR="00420893">
        <w:rPr>
          <w:rFonts w:ascii="宋体" w:eastAsia="宋体" w:hAnsi="宋体" w:cs="宋体" w:hint="eastAsia"/>
          <w:kern w:val="0"/>
          <w:sz w:val="24"/>
          <w:szCs w:val="24"/>
        </w:rPr>
        <w:t>蓝牙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broadband (194) </w:t>
      </w:r>
      <w:r w:rsidR="0042089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宽带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bus (200) </w:t>
      </w:r>
      <w:r w:rsidR="0042089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总线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bus network (200) </w:t>
      </w:r>
      <w:r w:rsidR="004D4BB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总线网络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cable modem (190) </w:t>
      </w:r>
      <w:r w:rsidR="004D4BB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电缆调制解调器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cable service (191) </w:t>
      </w:r>
      <w:r w:rsidR="00772EF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电缆服务</w:t>
      </w:r>
    </w:p>
    <w:p w:rsidR="00A25767" w:rsidRPr="00A25767" w:rsidRDefault="00A25767" w:rsidP="00772EF7">
      <w:pPr>
        <w:widowControl/>
        <w:tabs>
          <w:tab w:val="left" w:pos="216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cell (188) </w:t>
      </w:r>
      <w:r w:rsidR="00772EF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772EF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蜂窝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cell tower (188) </w:t>
      </w:r>
      <w:r w:rsidR="00F94D0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信号塔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cellular (188) </w:t>
      </w:r>
      <w:r w:rsidR="00C3155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蜂窝</w:t>
      </w:r>
      <w:r w:rsidR="00C10C1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状的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cellular service provider (191) </w:t>
      </w:r>
      <w:r w:rsidR="006838AA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手机服务提供商</w:t>
      </w:r>
    </w:p>
    <w:p w:rsidR="00A25767" w:rsidRPr="00A25767" w:rsidRDefault="00A25767" w:rsidP="00454FA4">
      <w:pPr>
        <w:widowControl/>
        <w:tabs>
          <w:tab w:val="left" w:pos="260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client (195)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客户机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client/server network (201)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客户机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/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服务器网络</w:t>
      </w:r>
    </w:p>
    <w:p w:rsidR="00A25767" w:rsidRPr="00A25767" w:rsidRDefault="00A25767" w:rsidP="00454FA4">
      <w:pPr>
        <w:widowControl/>
        <w:tabs>
          <w:tab w:val="left" w:pos="3372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coaxial cable (189)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同轴电缆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communication channel (188)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通信通道</w:t>
      </w:r>
    </w:p>
    <w:p w:rsidR="00A25767" w:rsidRPr="00A25767" w:rsidRDefault="00A25767" w:rsidP="00454FA4">
      <w:pPr>
        <w:widowControl/>
        <w:tabs>
          <w:tab w:val="left" w:pos="426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communication system (187)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通信系统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computer network (195)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计算机网络</w:t>
      </w:r>
    </w:p>
    <w:p w:rsidR="00A25767" w:rsidRPr="00A25767" w:rsidRDefault="00A25767" w:rsidP="00454FA4">
      <w:pPr>
        <w:widowControl/>
        <w:tabs>
          <w:tab w:val="left" w:pos="327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connectivity (186)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联通性</w:t>
      </w:r>
    </w:p>
    <w:p w:rsidR="00A25767" w:rsidRPr="00A25767" w:rsidRDefault="00A25767" w:rsidP="00454FA4">
      <w:pPr>
        <w:widowControl/>
        <w:tabs>
          <w:tab w:val="left" w:pos="3648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demodulation (190)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解调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dial-up service (190)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拨号服务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digital signal (190)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电子信号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digital subscriber line (DSL) (190)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数字用户</w:t>
      </w:r>
      <w:r w:rsidR="004D762A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线路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digital subscriber line (DSL) service (191)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directory server (196)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目录服务器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domain name server (DNS) (195) </w:t>
      </w:r>
      <w:r w:rsidR="00454FA4">
        <w:rPr>
          <w:rFonts w:ascii="宋体" w:eastAsia="宋体" w:hAnsi="宋体" w:cs="宋体" w:hint="eastAsia"/>
          <w:kern w:val="0"/>
          <w:sz w:val="24"/>
          <w:szCs w:val="24"/>
        </w:rPr>
        <w:t>域名服务器</w:t>
      </w:r>
    </w:p>
    <w:p w:rsidR="00A27CC2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downlink (189) </w:t>
      </w:r>
      <w:r w:rsidR="00454FA4">
        <w:rPr>
          <w:rFonts w:ascii="宋体" w:eastAsia="宋体" w:hAnsi="宋体" w:cs="宋体" w:hint="eastAsia"/>
          <w:kern w:val="0"/>
          <w:sz w:val="24"/>
          <w:szCs w:val="24"/>
        </w:rPr>
        <w:t>下载链</w:t>
      </w:r>
      <w:r w:rsidR="00A27CC2">
        <w:rPr>
          <w:rFonts w:ascii="宋体" w:eastAsia="宋体" w:hAnsi="宋体" w:cs="宋体" w:hint="eastAsia"/>
          <w:kern w:val="0"/>
          <w:sz w:val="24"/>
          <w:szCs w:val="24"/>
        </w:rPr>
        <w:t>路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DS3 (190)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Ethernet (197) </w:t>
      </w:r>
      <w:r w:rsidR="00454FA4">
        <w:rPr>
          <w:rFonts w:ascii="宋体" w:eastAsia="宋体" w:hAnsi="宋体" w:cs="宋体" w:hint="eastAsia"/>
          <w:kern w:val="0"/>
          <w:sz w:val="24"/>
          <w:szCs w:val="24"/>
        </w:rPr>
        <w:t>以太网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Ethernet cable (189)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extranet (202) </w:t>
      </w:r>
      <w:r w:rsidR="00454FA4">
        <w:rPr>
          <w:rFonts w:ascii="宋体" w:eastAsia="宋体" w:hAnsi="宋体" w:cs="宋体" w:hint="eastAsia"/>
          <w:kern w:val="0"/>
          <w:sz w:val="24"/>
          <w:szCs w:val="24"/>
        </w:rPr>
        <w:t>外联网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fiber-optic cable (189) </w:t>
      </w:r>
      <w:r w:rsidR="00454FA4">
        <w:rPr>
          <w:rFonts w:ascii="宋体" w:eastAsia="宋体" w:hAnsi="宋体" w:cs="宋体" w:hint="eastAsia"/>
          <w:kern w:val="0"/>
          <w:sz w:val="24"/>
          <w:szCs w:val="24"/>
        </w:rPr>
        <w:t>光纤电缆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fiber-optic service (FiOS) (191) </w:t>
      </w:r>
    </w:p>
    <w:p w:rsidR="00454FA4" w:rsidRDefault="00A25767" w:rsidP="00454FA4">
      <w:pPr>
        <w:widowControl/>
        <w:tabs>
          <w:tab w:val="left" w:pos="3266"/>
        </w:tabs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>firewall (202)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防火墙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global positioning system (GPS) (189)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全球定位系统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hierarchical network (200)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分层网络</w:t>
      </w:r>
    </w:p>
    <w:p w:rsidR="00A25767" w:rsidRPr="00A25767" w:rsidRDefault="00A25767" w:rsidP="00454FA4">
      <w:pPr>
        <w:widowControl/>
        <w:tabs>
          <w:tab w:val="left" w:pos="3492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home network (197)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家庭网络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host (196)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主机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hotspot (198) </w:t>
      </w:r>
      <w:r w:rsidR="00454FA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热点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https (hypertext transfer protocol secure) (194)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超文本安全传输协议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hub (196) </w:t>
      </w:r>
      <w:r w:rsidR="00597B5F">
        <w:rPr>
          <w:rFonts w:ascii="宋体" w:eastAsia="宋体" w:hAnsi="宋体" w:cs="宋体" w:hint="eastAsia"/>
          <w:kern w:val="0"/>
          <w:sz w:val="24"/>
          <w:szCs w:val="24"/>
        </w:rPr>
        <w:t>集线器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infrared (189)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红外线</w:t>
      </w:r>
    </w:p>
    <w:p w:rsidR="00A25767" w:rsidRPr="00A25767" w:rsidRDefault="00A25767" w:rsidP="00597B5F">
      <w:pPr>
        <w:widowControl/>
        <w:tabs>
          <w:tab w:val="left" w:pos="2508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intranet (201)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内联网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intrusion detection system (IDS) (203)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入侵检测系统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IP address (Internet protocol address) (194)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local area network (LAN) (197)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局域网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low bandwidth (194)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低带宽</w:t>
      </w:r>
    </w:p>
    <w:p w:rsidR="00FB0549" w:rsidRDefault="00A25767" w:rsidP="00A25767">
      <w:pPr>
        <w:widowControl/>
        <w:jc w:val="left"/>
        <w:rPr>
          <w:rStyle w:val="content-right8zs40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LTE (Long Term Evolution) (191) </w:t>
      </w:r>
      <w:r w:rsidR="00FB0549">
        <w:rPr>
          <w:rStyle w:val="content-right8zs40"/>
        </w:rPr>
        <w:t>长期演变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medium band (194)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中带宽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megabits per second (Mbps) (190)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mesh network (200) </w:t>
      </w:r>
      <w:r w:rsidR="00597B5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混合网络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metropolitan area network (MAN) (198) </w:t>
      </w:r>
      <w:r w:rsidR="008A45B2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城域网</w:t>
      </w:r>
    </w:p>
    <w:p w:rsidR="00A25767" w:rsidRPr="00A25767" w:rsidRDefault="00A25767" w:rsidP="00FB0549">
      <w:pPr>
        <w:widowControl/>
        <w:tabs>
          <w:tab w:val="left" w:pos="290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microwave (189) </w:t>
      </w:r>
      <w:r w:rsidR="00FB054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FB054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微波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modem (190) </w:t>
      </w:r>
      <w:r w:rsidR="005C28E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调制解调器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modulation (190)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administrator (196, 203) </w:t>
      </w:r>
      <w:r w:rsidR="00F530E5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网络管理员</w:t>
      </w:r>
    </w:p>
    <w:p w:rsid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architecture (199) </w:t>
      </w:r>
      <w:r w:rsidR="00F530E5">
        <w:rPr>
          <w:rFonts w:ascii="宋体" w:eastAsia="宋体" w:hAnsi="宋体" w:cs="宋体" w:hint="eastAsia"/>
          <w:kern w:val="0"/>
          <w:sz w:val="24"/>
          <w:szCs w:val="24"/>
        </w:rPr>
        <w:t>网络系统结构</w:t>
      </w:r>
    </w:p>
    <w:p w:rsidR="00F530E5" w:rsidRPr="00A25767" w:rsidRDefault="00F530E5" w:rsidP="00A257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software architecture 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软件体系结构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gateway (197) </w:t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网络网关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interface card (NIC) (196) </w:t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网络接口卡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operating system (NOS) (196) </w:t>
      </w:r>
      <w:r w:rsidR="0031129F">
        <w:rPr>
          <w:rFonts w:ascii="宋体" w:eastAsia="宋体" w:hAnsi="宋体" w:cs="宋体" w:hint="eastAsia"/>
          <w:kern w:val="0"/>
          <w:sz w:val="24"/>
          <w:szCs w:val="24"/>
        </w:rPr>
        <w:t>网络操作系统</w:t>
      </w:r>
    </w:p>
    <w:p w:rsidR="00A25767" w:rsidRPr="00A25767" w:rsidRDefault="00A25767" w:rsidP="0031129F">
      <w:pPr>
        <w:widowControl/>
        <w:tabs>
          <w:tab w:val="left" w:pos="243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node (195) </w:t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节点</w:t>
      </w:r>
    </w:p>
    <w:p w:rsidR="00A52727" w:rsidRPr="00A52727" w:rsidRDefault="00A25767" w:rsidP="00A52727">
      <w:pPr>
        <w:pStyle w:val="HTML"/>
        <w:wordWrap w:val="0"/>
        <w:rPr>
          <w:rFonts w:ascii="微软雅黑" w:eastAsia="微软雅黑" w:hAnsi="微软雅黑"/>
          <w:color w:val="333333"/>
        </w:rPr>
      </w:pPr>
      <w:r w:rsidRPr="00A25767">
        <w:rPr>
          <w:rFonts w:ascii="LiberationSerif" w:hAnsi="LiberationSerif"/>
          <w:color w:val="0000FF"/>
          <w:sz w:val="29"/>
          <w:szCs w:val="29"/>
        </w:rPr>
        <w:t xml:space="preserve">optical carrier (OC) (190) </w:t>
      </w:r>
      <w:r w:rsidR="00A52727" w:rsidRPr="00A52727">
        <w:rPr>
          <w:rFonts w:ascii="微软雅黑" w:eastAsia="微软雅黑" w:hAnsi="微软雅黑" w:hint="eastAsia"/>
          <w:color w:val="333333"/>
        </w:rPr>
        <w:t>光学载波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packet (195) </w:t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帧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peer-to-peer (P2P) network (201) </w:t>
      </w:r>
      <w:r w:rsidR="0031129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点对点网络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personal area network (PAN) (198)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个人区域网络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protocol (194)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协议</w:t>
      </w:r>
    </w:p>
    <w:p w:rsidR="00A25767" w:rsidRPr="00A25767" w:rsidRDefault="00A25767" w:rsidP="009E099D">
      <w:pPr>
        <w:widowControl/>
        <w:tabs>
          <w:tab w:val="left" w:pos="2988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proxy server (202)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代理服务器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ring network (200)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环线网络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router (196)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路由器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satellite (189)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卫星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satellite connection service (191)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卫星连接服务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server (196)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服务器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star network (200)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星型网络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strategy (201)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策略</w:t>
      </w:r>
    </w:p>
    <w:p w:rsidR="00A25767" w:rsidRPr="00A25767" w:rsidRDefault="00A25767" w:rsidP="00A25767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switch (196)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交换机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T3 (190)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telephone line (189)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电话线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topology (200)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拓扑结构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transfer rate (190)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传输速率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transmission control protocol/Internet protocol (TCP/IP) (194)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tree network (200) </w:t>
      </w:r>
      <w:r w:rsidR="00FB0549">
        <w:rPr>
          <w:rFonts w:ascii="宋体" w:eastAsia="宋体" w:hAnsi="宋体" w:cs="宋体" w:hint="eastAsia"/>
          <w:kern w:val="0"/>
          <w:sz w:val="24"/>
          <w:szCs w:val="24"/>
        </w:rPr>
        <w:t>树形网络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twisted-pair cable (189) </w:t>
      </w:r>
      <w:r w:rsidR="009E099D">
        <w:rPr>
          <w:rFonts w:ascii="宋体" w:eastAsia="宋体" w:hAnsi="宋体" w:cs="宋体" w:hint="eastAsia"/>
          <w:kern w:val="0"/>
          <w:sz w:val="24"/>
          <w:szCs w:val="24"/>
        </w:rPr>
        <w:t>双绞线</w:t>
      </w:r>
    </w:p>
    <w:p w:rsidR="00A25767" w:rsidRPr="00A25767" w:rsidRDefault="00A25767" w:rsidP="009E099D">
      <w:pPr>
        <w:widowControl/>
        <w:tabs>
          <w:tab w:val="left" w:pos="218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uplink (189)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上</w:t>
      </w:r>
      <w:r w:rsidR="00A27CC2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行链路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virtual private network (VPN) (203)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虚拟</w:t>
      </w:r>
      <w:r w:rsidR="009D1BEB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专用网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voiceband (194)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语音带宽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wide area network (WAN) (199)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广域网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Wi-Fi (wireless fidelity) (188) </w:t>
      </w:r>
      <w:r w:rsidR="000B6B62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无线保真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WiMax</w:t>
      </w:r>
      <w:proofErr w:type="spellEnd"/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(Worldwide Interoperability for Microwave Access) (189) 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wireless access point (198)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无线访问点</w:t>
      </w:r>
    </w:p>
    <w:p w:rsidR="00A25767" w:rsidRPr="00A25767" w:rsidRDefault="00A25767" w:rsidP="00A25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wireless LAN (WLAN) (198)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无线局域网</w:t>
      </w:r>
    </w:p>
    <w:p w:rsidR="00A25767" w:rsidRPr="00A25767" w:rsidRDefault="00A25767" w:rsidP="009E099D">
      <w:pPr>
        <w:widowControl/>
        <w:tabs>
          <w:tab w:val="center" w:pos="41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wireless modem (190) </w:t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9E099D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无线调制解调器</w:t>
      </w:r>
    </w:p>
    <w:p w:rsidR="00DE0534" w:rsidRDefault="00A25767" w:rsidP="00A25767">
      <w:pPr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wireless wide area network (WWAN)</w:t>
      </w:r>
      <w:r w:rsidR="00DE0534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DE053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无线广域网</w:t>
      </w:r>
    </w:p>
    <w:p w:rsidR="00F52FDE" w:rsidRDefault="00A25767" w:rsidP="00DE0534">
      <w:pPr>
        <w:tabs>
          <w:tab w:val="left" w:pos="2906"/>
        </w:tabs>
      </w:pPr>
      <w:r w:rsidRPr="00A25767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modem (190)</w:t>
      </w:r>
      <w:r w:rsidR="00DE053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ab/>
      </w:r>
      <w:r w:rsidR="00DE053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调制解调器</w:t>
      </w:r>
    </w:p>
    <w:sectPr w:rsidR="00F5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67"/>
    <w:rsid w:val="000B6B62"/>
    <w:rsid w:val="0031129F"/>
    <w:rsid w:val="00420893"/>
    <w:rsid w:val="00454FA4"/>
    <w:rsid w:val="004D4BB3"/>
    <w:rsid w:val="004D762A"/>
    <w:rsid w:val="00597B5F"/>
    <w:rsid w:val="005C28E4"/>
    <w:rsid w:val="006838AA"/>
    <w:rsid w:val="00772EF7"/>
    <w:rsid w:val="008A45B2"/>
    <w:rsid w:val="009D1BEB"/>
    <w:rsid w:val="009E099D"/>
    <w:rsid w:val="00A25767"/>
    <w:rsid w:val="00A27CC2"/>
    <w:rsid w:val="00A52727"/>
    <w:rsid w:val="00A67364"/>
    <w:rsid w:val="00C10C19"/>
    <w:rsid w:val="00C31553"/>
    <w:rsid w:val="00DE0534"/>
    <w:rsid w:val="00F52FDE"/>
    <w:rsid w:val="00F530E5"/>
    <w:rsid w:val="00F94D04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6B05"/>
  <w15:chartTrackingRefBased/>
  <w15:docId w15:val="{0B285AD5-4CB0-4A0C-B54D-94043774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-right8zs40">
    <w:name w:val="content-right_8zs40"/>
    <w:basedOn w:val="a0"/>
    <w:rsid w:val="00FB0549"/>
  </w:style>
  <w:style w:type="paragraph" w:styleId="HTML">
    <w:name w:val="HTML Preformatted"/>
    <w:basedOn w:val="a"/>
    <w:link w:val="HTML0"/>
    <w:uiPriority w:val="99"/>
    <w:semiHidden/>
    <w:unhideWhenUsed/>
    <w:rsid w:val="00A52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27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Chen</dc:creator>
  <cp:keywords/>
  <dc:description/>
  <cp:lastModifiedBy>Yihai Chen</cp:lastModifiedBy>
  <cp:revision>23</cp:revision>
  <dcterms:created xsi:type="dcterms:W3CDTF">2022-04-13T01:28:00Z</dcterms:created>
  <dcterms:modified xsi:type="dcterms:W3CDTF">2022-04-13T05:25:00Z</dcterms:modified>
</cp:coreProperties>
</file>