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ind w:firstLine="0"/>
        <w:jc w:val="center"/>
        <w:rPr>
          <w:rFonts w:ascii="黑体" w:eastAsia="黑体"/>
          <w:b/>
          <w:sz w:val="36"/>
          <w:szCs w:val="36"/>
        </w:rPr>
      </w:pPr>
      <w:bookmarkStart w:id="0" w:name="_Toc277578662"/>
      <w:r>
        <w:rPr>
          <w:rFonts w:hint="eastAsia" w:ascii="黑体" w:eastAsia="黑体"/>
          <w:b/>
          <w:sz w:val="36"/>
          <w:szCs w:val="36"/>
        </w:rPr>
        <w:t>上海大学  计算机学院</w:t>
      </w:r>
    </w:p>
    <w:p>
      <w:pPr>
        <w:pStyle w:val="3"/>
        <w:spacing w:line="360" w:lineRule="auto"/>
        <w:ind w:firstLine="0"/>
        <w:jc w:val="center"/>
        <w:rPr>
          <w:rFonts w:hint="default" w:asci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>《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软件工程</w:t>
      </w:r>
      <w:r>
        <w:rPr>
          <w:rFonts w:hint="eastAsia" w:ascii="黑体" w:eastAsia="黑体"/>
          <w:b/>
          <w:sz w:val="36"/>
          <w:szCs w:val="36"/>
        </w:rPr>
        <w:t>》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实验三</w:t>
      </w:r>
    </w:p>
    <w:p>
      <w:pPr>
        <w:pStyle w:val="3"/>
        <w:spacing w:line="360" w:lineRule="auto"/>
        <w:ind w:firstLine="42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140970</wp:posOffset>
                </wp:positionV>
                <wp:extent cx="5372100" cy="0"/>
                <wp:effectExtent l="0" t="28575" r="7620" b="323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1pt;height:0pt;width:423pt;z-index:251659264;mso-width-relative:page;mso-height-relative:page;" filled="f" stroked="t" coordsize="21600,21600" o:gfxdata="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6Wcl2QAAAAgBAAAPAAAAAAAAAAEAIAAAACIAAABkcnMvZG93bnJldi54&#10;bWxQSwECFAAUAAAACACHTuJADJBcsfkBAADrAwAADgAAAAAAAAABACAAAAAoAQAAZHJzL2Uyb0Rv&#10;Yy54bWxQSwUGAAAAAAYABgBZAQAAk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bookmarkEnd w:id="0"/>
    <w:p>
      <w:pPr>
        <w:rPr>
          <w:rFonts w:hint="eastAsia" w:cs="Helvetica"/>
          <w:b/>
          <w:sz w:val="32"/>
          <w:szCs w:val="32"/>
        </w:rPr>
      </w:pPr>
      <w:r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  <w:lang w:val="en-US" w:eastAsia="zh-CN"/>
        </w:rPr>
        <w:t>3</w:t>
      </w:r>
      <w:r>
        <w:rPr>
          <w:rFonts w:hint="eastAsia"/>
          <w:b/>
          <w:sz w:val="30"/>
          <w:szCs w:val="30"/>
        </w:rPr>
        <w:t xml:space="preserve">. </w:t>
      </w:r>
      <w:r>
        <w:rPr>
          <w:rFonts w:hint="eastAsia" w:ascii="宋体" w:hAnsi="宋体"/>
          <w:b/>
          <w:kern w:val="0"/>
          <w:sz w:val="30"/>
          <w:szCs w:val="30"/>
        </w:rPr>
        <w:t>周三（12月</w:t>
      </w:r>
      <w:r>
        <w:rPr>
          <w:rFonts w:ascii="宋体" w:hAnsi="宋体"/>
          <w:b/>
          <w:kern w:val="0"/>
          <w:sz w:val="30"/>
          <w:szCs w:val="30"/>
        </w:rPr>
        <w:t>28</w:t>
      </w:r>
      <w:r>
        <w:rPr>
          <w:rFonts w:hint="eastAsia" w:ascii="宋体" w:hAnsi="宋体"/>
          <w:b/>
          <w:kern w:val="0"/>
          <w:sz w:val="30"/>
          <w:szCs w:val="30"/>
        </w:rPr>
        <w:t>日）研讨（第</w:t>
      </w:r>
      <w:r>
        <w:rPr>
          <w:rFonts w:ascii="宋体" w:hAnsi="宋体"/>
          <w:b/>
          <w:kern w:val="0"/>
          <w:sz w:val="30"/>
          <w:szCs w:val="30"/>
        </w:rPr>
        <w:t>5</w:t>
      </w:r>
      <w:r>
        <w:rPr>
          <w:rFonts w:hint="eastAsia" w:ascii="宋体" w:hAnsi="宋体"/>
          <w:b/>
          <w:kern w:val="0"/>
          <w:sz w:val="30"/>
          <w:szCs w:val="30"/>
        </w:rPr>
        <w:t>、6组准备PPT）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</w:t>
      </w:r>
      <w:r>
        <w:rPr>
          <w:b/>
          <w:bCs/>
          <w:sz w:val="30"/>
          <w:szCs w:val="30"/>
        </w:rPr>
        <w:t>3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一、画出下列函数的流程图、</w:t>
      </w:r>
      <w:r>
        <w:rPr>
          <w:b/>
          <w:bCs/>
          <w:sz w:val="28"/>
          <w:szCs w:val="28"/>
        </w:rPr>
        <w:t>PAD</w:t>
      </w:r>
      <w:r>
        <w:rPr>
          <w:rFonts w:hint="eastAsia"/>
          <w:b/>
          <w:bCs/>
          <w:sz w:val="28"/>
          <w:szCs w:val="28"/>
        </w:rPr>
        <w:t>图和盒图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 w:eastAsia="楷体_GB2312"/>
          <w:szCs w:val="18"/>
        </w:rPr>
      </w:pPr>
      <w:r>
        <w:rPr>
          <w:rFonts w:hint="eastAsia" w:eastAsia="楷体_GB2312"/>
        </w:rPr>
        <w:t>求</w:t>
      </w:r>
      <w:r>
        <w:rPr>
          <w:rFonts w:hint="eastAsia" w:eastAsia="楷体_GB2312"/>
          <w:szCs w:val="18"/>
        </w:rPr>
        <w:t>最大两数算法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{</w:t>
      </w:r>
    </w:p>
    <w:p>
      <w:pPr>
        <w:ind w:firstLine="42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输入A[1]到A[10];</w:t>
      </w:r>
      <w:r>
        <w:t xml:space="preserve"> 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max1=A[1]; max2=A[2];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 xml:space="preserve">for i = 2 to 10 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{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if A[</w:t>
      </w:r>
      <w:r>
        <w:rPr>
          <w:rFonts w:eastAsia="楷体_GB2312"/>
          <w:sz w:val="24"/>
        </w:rPr>
        <w:t>i</w:t>
      </w:r>
      <w:r>
        <w:rPr>
          <w:rFonts w:hint="eastAsia" w:eastAsia="楷体_GB2312"/>
          <w:sz w:val="24"/>
        </w:rPr>
        <w:t xml:space="preserve">]&gt;max1 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{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max2 = max1;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max1 = A[</w:t>
      </w:r>
      <w:r>
        <w:rPr>
          <w:rFonts w:eastAsia="楷体_GB2312"/>
          <w:sz w:val="24"/>
        </w:rPr>
        <w:t>i</w:t>
      </w:r>
      <w:r>
        <w:rPr>
          <w:rFonts w:hint="eastAsia" w:eastAsia="楷体_GB2312"/>
          <w:sz w:val="24"/>
        </w:rPr>
        <w:t>];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 xml:space="preserve">}else </w:t>
      </w:r>
    </w:p>
    <w:p>
      <w:pPr>
        <w:ind w:left="840" w:firstLine="42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 xml:space="preserve">{ </w:t>
      </w:r>
    </w:p>
    <w:p>
      <w:pPr>
        <w:ind w:left="1260" w:firstLine="42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if A[</w:t>
      </w:r>
      <w:r>
        <w:rPr>
          <w:rFonts w:eastAsia="楷体_GB2312"/>
          <w:sz w:val="24"/>
        </w:rPr>
        <w:t>i</w:t>
      </w:r>
      <w:r>
        <w:rPr>
          <w:rFonts w:hint="eastAsia" w:eastAsia="楷体_GB2312"/>
          <w:sz w:val="24"/>
        </w:rPr>
        <w:t xml:space="preserve">] &gt; max2 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max2 = A[</w:t>
      </w:r>
      <w:r>
        <w:rPr>
          <w:rFonts w:eastAsia="楷体_GB2312"/>
          <w:sz w:val="24"/>
        </w:rPr>
        <w:t>i</w:t>
      </w:r>
      <w:r>
        <w:rPr>
          <w:rFonts w:hint="eastAsia" w:eastAsia="楷体_GB2312"/>
          <w:sz w:val="24"/>
        </w:rPr>
        <w:t>];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}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}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输出max1,max2;</w:t>
      </w:r>
    </w:p>
    <w:p>
      <w:pPr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}</w:t>
      </w:r>
    </w:p>
    <w:p>
      <w:pPr>
        <w:rPr>
          <w:rFonts w:hint="eastAsia" w:eastAsia="楷体_GB2312"/>
          <w:sz w:val="24"/>
        </w:rPr>
      </w:pPr>
    </w:p>
    <w:p>
      <w:pPr>
        <w:rPr>
          <w:rFonts w:hint="eastAsia" w:eastAsia="楷体_GB2312"/>
          <w:sz w:val="24"/>
        </w:rPr>
      </w:pPr>
    </w:p>
    <w:p>
      <w:pPr>
        <w:rPr>
          <w:rFonts w:hint="eastAsia" w:eastAsia="楷体_GB2312"/>
          <w:sz w:val="24"/>
        </w:rPr>
      </w:pPr>
    </w:p>
    <w:p>
      <w:pPr>
        <w:rPr>
          <w:rFonts w:hint="eastAsia" w:eastAsia="楷体_GB2312"/>
          <w:sz w:val="24"/>
        </w:rPr>
      </w:pPr>
    </w:p>
    <w:p>
      <w:pPr>
        <w:rPr>
          <w:rFonts w:hint="eastAsia" w:eastAsia="楷体_GB2312"/>
          <w:sz w:val="24"/>
        </w:rPr>
      </w:pPr>
    </w:p>
    <w:p>
      <w:pPr>
        <w:numPr>
          <w:ilvl w:val="0"/>
          <w:numId w:val="1"/>
        </w:numPr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流程图</w:t>
      </w:r>
    </w:p>
    <w:p>
      <w:pPr>
        <w:numPr>
          <w:ilvl w:val="0"/>
          <w:numId w:val="0"/>
        </w:numPr>
        <w:jc w:val="center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drawing>
          <wp:inline distT="0" distB="0" distL="114300" distR="114300">
            <wp:extent cx="2452370" cy="4900295"/>
            <wp:effectExtent l="0" t="0" r="508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PAD图</w:t>
      </w:r>
    </w:p>
    <w:p>
      <w:pPr>
        <w:numPr>
          <w:ilvl w:val="0"/>
          <w:numId w:val="0"/>
        </w:numPr>
        <w:jc w:val="center"/>
        <w:rPr>
          <w:rFonts w:hint="default" w:eastAsia="楷体_GB2312"/>
          <w:sz w:val="24"/>
        </w:rPr>
      </w:pPr>
      <w:bookmarkStart w:id="1" w:name="_GoBack"/>
      <w:r>
        <w:rPr>
          <w:rFonts w:hint="default" w:eastAsia="楷体_GB2312"/>
          <w:sz w:val="24"/>
        </w:rPr>
        <w:drawing>
          <wp:inline distT="0" distB="0" distL="114300" distR="114300">
            <wp:extent cx="4126865" cy="3413125"/>
            <wp:effectExtent l="0" t="0" r="698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numPr>
          <w:ilvl w:val="0"/>
          <w:numId w:val="1"/>
        </w:numPr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t>盒图</w:t>
      </w:r>
    </w:p>
    <w:p>
      <w:pPr>
        <w:numPr>
          <w:ilvl w:val="0"/>
          <w:numId w:val="0"/>
        </w:numPr>
        <w:jc w:val="center"/>
        <w:rPr>
          <w:rFonts w:hint="default" w:eastAsia="楷体_GB2312"/>
          <w:sz w:val="24"/>
        </w:rPr>
      </w:pPr>
      <w:r>
        <w:rPr>
          <w:rFonts w:hint="default" w:eastAsia="楷体_GB2312"/>
          <w:sz w:val="24"/>
        </w:rPr>
        <w:drawing>
          <wp:inline distT="0" distB="0" distL="114300" distR="114300">
            <wp:extent cx="2314575" cy="2333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楷体_GB2312"/>
          <w:sz w:val="24"/>
        </w:rPr>
      </w:pPr>
    </w:p>
    <w:p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hint="eastAsia" w:ascii="Tahoma" w:hAnsi="Tahoma" w:cs="Tahoma"/>
          <w:color w:val="000000"/>
          <w:sz w:val="28"/>
          <w:szCs w:val="28"/>
        </w:rPr>
        <w:t>二、</w:t>
      </w:r>
      <w:r>
        <w:rPr>
          <w:rFonts w:hint="eastAsia" w:ascii="Tahoma" w:hAnsi="Tahoma" w:cs="Tahoma"/>
          <w:b/>
          <w:color w:val="000000"/>
          <w:sz w:val="28"/>
          <w:szCs w:val="28"/>
        </w:rPr>
        <w:t>根据描述</w:t>
      </w:r>
      <w:r>
        <w:rPr>
          <w:rFonts w:hint="eastAsia" w:ascii="Tahoma" w:hAnsi="Tahoma" w:cs="Tahoma"/>
          <w:b/>
          <w:bCs/>
          <w:color w:val="000000"/>
          <w:sz w:val="28"/>
          <w:szCs w:val="28"/>
        </w:rPr>
        <w:t>画判定表和判定树</w:t>
      </w:r>
      <w:r>
        <w:rPr>
          <w:rFonts w:hint="eastAsia" w:ascii="Tahoma" w:hAnsi="Tahoma" w:cs="Tahoma"/>
          <w:color w:val="000000"/>
          <w:sz w:val="28"/>
          <w:szCs w:val="28"/>
        </w:rPr>
        <w:t>。</w:t>
      </w:r>
    </w:p>
    <w:p>
      <w:pPr>
        <w:spacing w:line="240" w:lineRule="auto"/>
        <w:ind w:left="0" w:leftChars="0"/>
        <w:outlineLvl w:val="9"/>
        <w:rPr>
          <w:rFonts w:ascii="Tahoma" w:hAnsi="Tahoma" w:cs="Tahoma"/>
          <w:color w:val="000000"/>
          <w:sz w:val="24"/>
          <w:szCs w:val="24"/>
        </w:rPr>
      </w:pPr>
      <w:r>
        <w:rPr>
          <w:rFonts w:hint="eastAsia" w:ascii="Tahoma" w:hAnsi="Tahoma" w:cs="Tahoma"/>
          <w:color w:val="000000"/>
          <w:sz w:val="24"/>
          <w:szCs w:val="24"/>
        </w:rPr>
        <w:t>一个系统处理汽车保险的年度续保功能为：</w:t>
      </w:r>
    </w:p>
    <w:p>
      <w:pPr>
        <w:spacing w:line="240" w:lineRule="auto"/>
        <w:ind w:left="0" w:leftChars="0"/>
        <w:outlineLvl w:val="9"/>
        <w:rPr>
          <w:rFonts w:ascii="Tahoma" w:hAnsi="Tahoma" w:cs="Tahoma"/>
          <w:color w:val="000000"/>
          <w:sz w:val="24"/>
          <w:szCs w:val="24"/>
        </w:rPr>
      </w:pPr>
      <w:r>
        <w:rPr>
          <w:rFonts w:hint="eastAsia" w:ascii="Tahoma" w:hAnsi="Tahoma" w:cs="Tahoma"/>
          <w:color w:val="000000"/>
          <w:sz w:val="24"/>
          <w:szCs w:val="24"/>
        </w:rPr>
        <w:t>被保人在过去一年没有索赔，年龄超过25岁的增加保险费￥25，否则增加保险费￥50；被保人在过去一年有1次索赔，年龄超过25岁的增加保险费￥50，否则增加保险费￥100；被保人在过去一年有2-4次索赔，年龄超过25岁的被保人，增加保险费￥200，否则增加保险费￥400；被保人在过去一年有5或以上索赔，取消保险。</w:t>
      </w:r>
    </w:p>
    <w:p>
      <w:pPr>
        <w:keepNext w:val="0"/>
        <w:keepLines w:val="0"/>
        <w:widowControl w:val="0"/>
        <w:suppressLineNumbers w:val="0"/>
        <w:spacing w:beforeAutospacing="0" w:after="0" w:afterAutospacing="0" w:line="240" w:lineRule="auto"/>
        <w:ind w:left="0" w:leftChars="0" w:right="0"/>
        <w:jc w:val="both"/>
        <w:outlineLvl w:val="9"/>
        <w:rPr>
          <w:rFonts w:hint="eastAsia" w:ascii="Tahoma" w:hAnsi="Tahoma" w:eastAsia="宋体" w:cs="Tahoma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情况分类如下：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9" w:type="dxa"/>
            <w:vMerge w:val="restar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情况</w:t>
            </w:r>
          </w:p>
        </w:tc>
        <w:tc>
          <w:tcPr>
            <w:tcW w:w="2840" w:type="dxa"/>
            <w:gridSpan w:val="2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条件</w:t>
            </w:r>
          </w:p>
        </w:tc>
        <w:tc>
          <w:tcPr>
            <w:tcW w:w="2841" w:type="dxa"/>
            <w:gridSpan w:val="2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9" w:type="dxa"/>
            <w:vMerge w:val="continue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索赔次数</w:t>
            </w:r>
          </w:p>
        </w:tc>
        <w:tc>
          <w:tcPr>
            <w:tcW w:w="1420" w:type="dxa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年龄</w:t>
            </w:r>
          </w:p>
        </w:tc>
        <w:tc>
          <w:tcPr>
            <w:tcW w:w="1420" w:type="dxa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增加保险费</w:t>
            </w:r>
          </w:p>
        </w:tc>
        <w:tc>
          <w:tcPr>
            <w:tcW w:w="1421" w:type="dxa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取消保险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≥</w:t>
            </w: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1421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&lt;25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421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≥</w:t>
            </w: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421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&lt;25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1421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2-4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≥</w:t>
            </w: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1421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2-4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&lt;25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1421" w:type="dxa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419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≥</w:t>
            </w:r>
            <w:r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全部</w:t>
            </w:r>
          </w:p>
        </w:tc>
        <w:tc>
          <w:tcPr>
            <w:tcW w:w="1420" w:type="dxa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421" w:type="dxa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ahoma" w:hAnsi="Tahoma" w:eastAsia="宋体" w:cs="Tahoma"/>
          <w:color w:val="000000"/>
          <w:kern w:val="2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判定表如下：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91"/>
        <w:gridCol w:w="826"/>
        <w:gridCol w:w="863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判定变量</w:t>
            </w:r>
          </w:p>
        </w:tc>
        <w:tc>
          <w:tcPr>
            <w:tcW w:w="522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条件</w:t>
            </w:r>
          </w:p>
        </w:tc>
        <w:tc>
          <w:tcPr>
            <w:tcW w:w="484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06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restart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索赔次数</w:t>
            </w:r>
          </w:p>
        </w:tc>
        <w:tc>
          <w:tcPr>
            <w:tcW w:w="522" w:type="pct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84" w:type="pct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06" w:type="pct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single" w:color="4BACC6" w:sz="8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continue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continue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2-4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continue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≥</w:t>
            </w: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restart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年龄</w:t>
            </w: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&lt;25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continue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≥</w:t>
            </w: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restart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增加保险费</w:t>
            </w: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continue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continue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continue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continue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8" w:type="pct"/>
            <w:vMerge w:val="continue"/>
            <w:tcBorders>
              <w:top w:val="nil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1" w:type="pct"/>
            <w:gridSpan w:val="2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"/>
              </w:rPr>
              <w:t>取消保险</w:t>
            </w:r>
          </w:p>
        </w:tc>
        <w:tc>
          <w:tcPr>
            <w:tcW w:w="484" w:type="pct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06" w:type="pct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555" w:type="pct"/>
            <w:tcBorders>
              <w:top w:val="dotted" w:color="auto" w:sz="4" w:space="0"/>
              <w:left w:val="nil"/>
              <w:bottom w:val="single" w:color="4BACC6" w:sz="8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宋体" w:cs="Tahoma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color w:val="000000"/>
                <w:kern w:val="2"/>
                <w:sz w:val="24"/>
                <w:szCs w:val="24"/>
                <w:lang w:val="en-US" w:eastAsia="zh-CN" w:bidi="ar"/>
              </w:rPr>
              <w:t>T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ahoma" w:hAnsi="Tahoma" w:eastAsia="宋体" w:cs="Tahoma"/>
          <w:color w:val="000000"/>
          <w:kern w:val="2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判定树如下：</w:t>
      </w:r>
    </w:p>
    <w:p>
      <w:pPr>
        <w:rPr>
          <w:rFonts w:hint="default" w:ascii="Tahoma" w:hAnsi="Tahoma" w:cs="Tahoma"/>
          <w:color w:val="000000"/>
          <w:sz w:val="28"/>
          <w:szCs w:val="28"/>
        </w:rPr>
      </w:pPr>
      <w:r>
        <w:rPr>
          <w:rFonts w:hint="default" w:ascii="Tahoma" w:hAnsi="Tahoma" w:cs="Tahoma"/>
          <w:color w:val="000000"/>
          <w:sz w:val="28"/>
          <w:szCs w:val="28"/>
        </w:rPr>
        <w:drawing>
          <wp:inline distT="0" distB="0" distL="114300" distR="114300">
            <wp:extent cx="5280660" cy="2264410"/>
            <wp:effectExtent l="0" t="0" r="152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color w:val="000000"/>
          <w:sz w:val="28"/>
          <w:szCs w:val="28"/>
        </w:rPr>
      </w:pPr>
    </w:p>
    <w:p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hint="eastAsia" w:ascii="Tahoma" w:hAnsi="Tahoma" w:cs="Tahoma"/>
          <w:color w:val="000000"/>
          <w:sz w:val="28"/>
          <w:szCs w:val="28"/>
        </w:rPr>
        <w:t>三、课本习题6第</w:t>
      </w:r>
      <w:r>
        <w:rPr>
          <w:rFonts w:hint="default" w:ascii="Tahoma" w:hAnsi="Tahoma" w:cs="Tahoma"/>
          <w:color w:val="000000"/>
          <w:sz w:val="28"/>
          <w:szCs w:val="28"/>
        </w:rPr>
        <w:t>4</w:t>
      </w:r>
      <w:r>
        <w:rPr>
          <w:rFonts w:hint="eastAsia" w:ascii="Tahoma" w:hAnsi="Tahoma" w:cs="Tahoma"/>
          <w:color w:val="000000"/>
          <w:sz w:val="28"/>
          <w:szCs w:val="28"/>
        </w:rPr>
        <w:t>、</w:t>
      </w:r>
      <w:r>
        <w:rPr>
          <w:rFonts w:hint="default" w:ascii="Tahoma" w:hAnsi="Tahoma" w:cs="Tahoma"/>
          <w:color w:val="000000"/>
          <w:sz w:val="28"/>
          <w:szCs w:val="28"/>
        </w:rPr>
        <w:t>5</w:t>
      </w:r>
      <w:r>
        <w:rPr>
          <w:rFonts w:hint="eastAsia" w:ascii="Tahoma" w:hAnsi="Tahoma" w:cs="Tahoma"/>
          <w:color w:val="000000"/>
          <w:sz w:val="28"/>
          <w:szCs w:val="28"/>
        </w:rPr>
        <w:t>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7960" cy="390271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t>4.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t>因为该流程图无法只用三种基本控制结构实现。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drawing>
          <wp:inline distT="0" distB="0" distL="114300" distR="114300">
            <wp:extent cx="2152650" cy="34467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drawing>
          <wp:inline distT="0" distB="0" distL="114300" distR="114300">
            <wp:extent cx="1609725" cy="3237230"/>
            <wp:effectExtent l="0" t="0" r="952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t>5.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t>(1)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drawing>
          <wp:inline distT="0" distB="0" distL="114300" distR="114300">
            <wp:extent cx="2971800" cy="45504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t>不是结构化的。结构化程序的每个代码块只有一个入口和一个出口，图中程序的循环控制结构有两个出口。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t>(3)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8"/>
        </w:rPr>
      </w:pPr>
      <w:r>
        <w:rPr>
          <w:rFonts w:hint="default"/>
          <w:b w:val="0"/>
          <w:bCs w:val="0"/>
          <w:sz w:val="24"/>
          <w:szCs w:val="28"/>
        </w:rPr>
        <w:drawing>
          <wp:inline distT="0" distB="0" distL="114300" distR="114300">
            <wp:extent cx="3543300" cy="4347845"/>
            <wp:effectExtent l="0" t="0" r="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3B1E24"/>
    <w:multiLevelType w:val="singleLevel"/>
    <w:tmpl w:val="DE3B1E2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FEE4BD1"/>
    <w:multiLevelType w:val="singleLevel"/>
    <w:tmpl w:val="EFEE4BD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36BFBD43"/>
    <w:multiLevelType w:val="singleLevel"/>
    <w:tmpl w:val="36BFBD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17DAD06"/>
    <w:rsid w:val="30EF125B"/>
    <w:rsid w:val="3D4E153C"/>
    <w:rsid w:val="3D5D56F8"/>
    <w:rsid w:val="444522CC"/>
    <w:rsid w:val="4AFE7450"/>
    <w:rsid w:val="4D017260"/>
    <w:rsid w:val="4FFFFE76"/>
    <w:rsid w:val="5EB22D88"/>
    <w:rsid w:val="67FA5A7A"/>
    <w:rsid w:val="6E5F0574"/>
    <w:rsid w:val="6FFFEFDB"/>
    <w:rsid w:val="74AEDDF3"/>
    <w:rsid w:val="77BF58B1"/>
    <w:rsid w:val="78DE7320"/>
    <w:rsid w:val="7ABBA6E2"/>
    <w:rsid w:val="7ADF7F1F"/>
    <w:rsid w:val="7B8A25DC"/>
    <w:rsid w:val="7BEDBDFD"/>
    <w:rsid w:val="7BFD2FF6"/>
    <w:rsid w:val="7EB767A3"/>
    <w:rsid w:val="7ECEBC13"/>
    <w:rsid w:val="7F8E1BCF"/>
    <w:rsid w:val="7FF52A3A"/>
    <w:rsid w:val="7FFF6114"/>
    <w:rsid w:val="99E312DB"/>
    <w:rsid w:val="A0ED4F56"/>
    <w:rsid w:val="AAD757A8"/>
    <w:rsid w:val="B537D5CE"/>
    <w:rsid w:val="D4EBC876"/>
    <w:rsid w:val="DD5FA11E"/>
    <w:rsid w:val="DEFFEEB1"/>
    <w:rsid w:val="DF774CE0"/>
    <w:rsid w:val="DFFE648A"/>
    <w:rsid w:val="EF1CFFFD"/>
    <w:rsid w:val="EF4D3D9C"/>
    <w:rsid w:val="EFEDC018"/>
    <w:rsid w:val="F5CFAE5D"/>
    <w:rsid w:val="F7B02E4D"/>
    <w:rsid w:val="F97736D1"/>
    <w:rsid w:val="FBF675EF"/>
    <w:rsid w:val="FCF7173C"/>
    <w:rsid w:val="FD7B1C1E"/>
    <w:rsid w:val="FD7D2AA2"/>
    <w:rsid w:val="FDFD2EB3"/>
    <w:rsid w:val="FEFE5A36"/>
    <w:rsid w:val="FFA09DC2"/>
    <w:rsid w:val="FFF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rPr>
      <w:szCs w:val="21"/>
    </w:rPr>
  </w:style>
  <w:style w:type="table" w:styleId="5">
    <w:name w:val="Table Grid"/>
    <w:basedOn w:val="4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364</Words>
  <Characters>504</Characters>
  <Lines>1</Lines>
  <Paragraphs>1</Paragraphs>
  <TotalTime>0</TotalTime>
  <ScaleCrop>false</ScaleCrop>
  <LinksUpToDate>false</LinksUpToDate>
  <CharactersWithSpaces>664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2022-12-15T19:06:00Z</dcterms:created>
  <dc:creator>lv</dc:creator>
  <cp:lastModifiedBy>星殒·化尘</cp:lastModifiedBy>
  <dcterms:modified xsi:type="dcterms:W3CDTF">2023-10-08T04:45:53Z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0835EFE905844160AE45B94742353399</vt:lpwstr>
  </property>
</Properties>
</file>