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/>
          <w:b/>
          <w:color w:val="1A3C6E"/>
          <w:sz w:val="52"/>
        </w:rPr>
        <w:t>SOC 估计前沿方向深度解析</w:t>
      </w:r>
    </w:p>
    <w:p/>
    <w:p>
      <w:pPr>
        <w:jc w:val="center"/>
      </w:pPr>
      <w:r>
        <w:rPr>
          <w:color w:val="666666"/>
          <w:sz w:val="26"/>
        </w:rPr>
        <w:t>机理引导残差学习 · 大语言模型电池管理</w:t>
        <w:br/>
        <w:t>Mechanistic Residual Learning · LLM for Battery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20" w:after="20"/>
      </w:pPr>
      <w:r>
        <w:t>第一章 机理引导的残差学习 (Nature Comms. 2026)</w:t>
      </w:r>
    </w:p>
    <w:p>
      <w:pPr>
        <w:spacing w:before="20" w:after="20"/>
      </w:pPr>
      <w:r>
        <w:t xml:space="preserve">  1.1 核心思想</w:t>
      </w:r>
    </w:p>
    <w:p>
      <w:pPr>
        <w:spacing w:before="20" w:after="20"/>
      </w:pPr>
      <w:r>
        <w:t xml:space="preserve">  1.2 两种架构：校正模型 vs 补偿模型</w:t>
      </w:r>
    </w:p>
    <w:p>
      <w:pPr>
        <w:spacing w:before="20" w:after="20"/>
      </w:pPr>
      <w:r>
        <w:t xml:space="preserve">  1.3 输入特征设计</w:t>
      </w:r>
    </w:p>
    <w:p>
      <w:pPr>
        <w:spacing w:before="20" w:after="20"/>
      </w:pPr>
      <w:r>
        <w:t xml:space="preserve">  1.4 实验验证与结果</w:t>
      </w:r>
    </w:p>
    <w:p>
      <w:pPr>
        <w:spacing w:before="20" w:after="20"/>
      </w:pPr>
      <w:r>
        <w:t xml:space="preserve">  1.5 与现有 EKF 的集成方案</w:t>
      </w:r>
    </w:p>
    <w:p>
      <w:pPr>
        <w:spacing w:before="20" w:after="20"/>
      </w:pPr>
      <w:r>
        <w:t>第二章 大语言模型电池管理 (2025–2026)</w:t>
      </w:r>
    </w:p>
    <w:p>
      <w:pPr>
        <w:spacing w:before="20" w:after="20"/>
      </w:pPr>
      <w:r>
        <w:t xml:space="preserve">  2.1 核心思想</w:t>
      </w:r>
    </w:p>
    <w:p>
      <w:pPr>
        <w:spacing w:before="20" w:after="20"/>
      </w:pPr>
      <w:r>
        <w:t xml:space="preserve">  2.2 主流架构模式</w:t>
      </w:r>
    </w:p>
    <w:p>
      <w:pPr>
        <w:spacing w:before="20" w:after="20"/>
      </w:pPr>
      <w:r>
        <w:t xml:space="preserve">  2.3 代表性方法与结果</w:t>
      </w:r>
    </w:p>
    <w:p>
      <w:pPr>
        <w:spacing w:before="20" w:after="20"/>
      </w:pPr>
      <w:r>
        <w:t xml:space="preserve">  2.4 与现有 EKF 的集成方案</w:t>
      </w:r>
    </w:p>
    <w:p>
      <w:pPr>
        <w:spacing w:before="20" w:after="20"/>
      </w:pPr>
      <w:r>
        <w:t>第三章 两个方向的对比与选择</w:t>
      </w:r>
    </w:p>
    <w:p>
      <w:pPr>
        <w:spacing w:before="20" w:after="20"/>
      </w:pPr>
      <w:r>
        <w:t>参考文献</w:t>
      </w:r>
    </w:p>
    <w:p>
      <w:r>
        <w:br w:type="page"/>
      </w:r>
    </w:p>
    <w:p>
      <w:pPr>
        <w:pStyle w:val="Heading1"/>
      </w:pPr>
      <w:r>
        <w:t>第一章 机理引导的残差学习</w:t>
      </w:r>
    </w:p>
    <w:p>
      <w:r>
        <w:t>参考论文: Che, Zheng, Rhyu et al., "Mechanistically guided residual learning for battery state monitoring throughout life", Nature Communications, Vol.17, 855, 2026.</w:t>
      </w:r>
    </w:p>
    <w:p>
      <w:r>
        <w:t>作者单位: MIT (Richard D. Braatz 团队) + Aalborg University (Remus Teodorescu 团队)</w:t>
      </w:r>
    </w:p>
    <w:p>
      <w:pPr>
        <w:pStyle w:val="Heading2"/>
      </w:pPr>
      <w:r>
        <w:t>1.1 核心思想</w:t>
      </w:r>
    </w:p>
    <w:p>
      <w:r>
        <w:t>核心洞察：纯物理模型（EKF/ECM）在训练数据外泛化好但精度有限，纯数据驱动模型（LSTM）精度高但在老化/低温等外推场景不可靠。残差学习的思路是——不推翻现有 EKF，而是用 ML 学习 EKF 的误差。</w:t>
      </w:r>
    </w:p>
    <w:p/>
    <w:p>
      <w:r>
        <w:t>数学形式：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SOC_true = SOC_EKF + ε(x)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其中 ε(x) 是 EKF 的残余误差，由 ML 模型从特征 x 中学习</w:t>
      </w:r>
    </w:p>
    <w:p/>
    <w:p>
      <w:r>
        <w:t>关键优势：</w:t>
      </w:r>
    </w:p>
    <w:p>
      <w:pPr>
        <w:pStyle w:val="ListBullet"/>
      </w:pPr>
      <w:r>
        <w:t>EKF 提供稳定的基础估计（即使误差大，不会发散）</w:t>
      </w:r>
    </w:p>
    <w:p>
      <w:pPr>
        <w:pStyle w:val="ListBullet"/>
      </w:pPr>
      <w:r>
        <w:t>ML 只负责"修正"而非"替代"，需要的学习容量小</w:t>
      </w:r>
    </w:p>
    <w:p>
      <w:pPr>
        <w:pStyle w:val="ListBullet"/>
      </w:pPr>
      <w:r>
        <w:t>训练数据少（仅需 10% 数据即有效）</w:t>
      </w:r>
    </w:p>
    <w:p>
      <w:pPr>
        <w:pStyle w:val="ListBullet"/>
      </w:pPr>
      <w:r>
        <w:t>EKF 部分不需要改变，直接在输出端加一层即可</w:t>
      </w:r>
    </w:p>
    <w:p>
      <w:pPr>
        <w:pStyle w:val="Heading2"/>
      </w:pPr>
      <w:r>
        <w:t>1.2 两种架构：校正模型 vs 补偿模型</w:t>
      </w:r>
    </w:p>
    <w:p>
      <w:pPr>
        <w:pStyle w:val="Heading3"/>
      </w:pPr>
      <w:r>
        <w:t>1.2.1 校正模型 (Correction Model)</w:t>
      </w:r>
    </w:p>
    <w:p>
      <w:r>
        <w:t>ML 直接输出增强后的 SOC 估计值，学习从"先验估计+特征"到"真实 SOC"的映射。</w:t>
      </w:r>
    </w:p>
    <w:p/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SOC_final = ML_model(SOC_EKF, θ, stat_features)</w:t>
      </w:r>
    </w:p>
    <w:p/>
    <w:p>
      <w:r>
        <w:t>结构:</w:t>
      </w:r>
    </w:p>
    <w:p>
      <w:r>
        <w:t xml:space="preserve">  I, V → EKF → SOC_EKF ─┐</w:t>
      </w:r>
    </w:p>
    <w:p>
      <w:r>
        <w:t xml:space="preserve">  I, V, T → 特征提取 → 特征 ─┤→ ML_model → SOC_final</w:t>
      </w:r>
    </w:p>
    <w:p/>
    <w:p>
      <w:pPr>
        <w:pStyle w:val="ListBullet"/>
      </w:pPr>
      <w:r>
        <w:t>优点：端到端，ML 可以完全纠正 EKF 的偏差</w:t>
      </w:r>
    </w:p>
    <w:p>
      <w:pPr>
        <w:pStyle w:val="ListBullet"/>
      </w:pPr>
      <w:r>
        <w:t>缺点：ML 失效时没有后备</w:t>
      </w:r>
    </w:p>
    <w:p>
      <w:pPr>
        <w:pStyle w:val="Heading3"/>
      </w:pPr>
      <w:r>
        <w:t>1.2.2 补偿模型 (Compensation Model) — 推荐</w:t>
      </w:r>
    </w:p>
    <w:p>
      <w:r>
        <w:t>ML 学习 EKF 的残差（误差），然后加到 EKF 输出上。</w:t>
      </w:r>
    </w:p>
    <w:p/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ε = ML_model(SOC_EKF, θ, stat_features)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2"/>
        </w:rPr>
        <w:t>SOC_final = SOC_EKF + ε</w:t>
      </w:r>
    </w:p>
    <w:p/>
    <w:p>
      <w:r>
        <w:t>结构:</w:t>
      </w:r>
    </w:p>
    <w:p>
      <w:r>
        <w:t xml:space="preserve">  I, V → EKF → SOC_EKF ─┬→ (+) → SOC_final</w:t>
      </w:r>
    </w:p>
    <w:p>
      <w:r>
        <w:t xml:space="preserve">                           ↑</w:t>
      </w:r>
    </w:p>
    <w:p>
      <w:r>
        <w:t xml:space="preserve">  I, V, T → 特征提取 → ML → ε</w:t>
      </w:r>
    </w:p>
    <w:p/>
    <w:p>
      <w:pPr>
        <w:pStyle w:val="ListBullet"/>
      </w:pPr>
      <w:r>
        <w:t>优点：ML 失效时 ε → 0，退化为纯 EKF —— 安全降级</w:t>
      </w:r>
    </w:p>
    <w:p>
      <w:pPr>
        <w:pStyle w:val="ListBullet"/>
      </w:pPr>
      <w:r>
        <w:t>优点：ML 只需学习"小量"（误差），模型轻量，训练简单</w:t>
      </w:r>
    </w:p>
    <w:p>
      <w:pPr>
        <w:pStyle w:val="ListBullet"/>
      </w:pPr>
      <w:r>
        <w:t>推荐用于 BMS 这类安全关键系统</w:t>
      </w:r>
    </w:p>
    <w:p>
      <w:pPr>
        <w:pStyle w:val="Heading2"/>
      </w:pPr>
      <w:r>
        <w:t>1.3 输入特征设计</w:t>
      </w:r>
    </w:p>
    <w:p>
      <w:r>
        <w:t>论文采用三类特征的组合，这是关键的技术细节：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特征类别</w:t>
            </w:r>
          </w:p>
        </w:tc>
        <w:tc>
          <w:tcPr>
            <w:tcW w:type="dxa" w:w="2160"/>
          </w:tcPr>
          <w:p>
            <w:r>
              <w:t>具体特征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  <w:tc>
          <w:tcPr>
            <w:tcW w:type="dxa" w:w="2160"/>
          </w:tcPr>
          <w:p>
            <w:r>
              <w:t>物理含义</w:t>
            </w:r>
          </w:p>
        </w:tc>
      </w:tr>
      <w:tr>
        <w:tc>
          <w:tcPr>
            <w:tcW w:type="dxa" w:w="2160"/>
          </w:tcPr>
          <w:p>
            <w:r>
              <w:t>先验估计</w:t>
            </w:r>
          </w:p>
        </w:tc>
        <w:tc>
          <w:tcPr>
            <w:tcW w:type="dxa" w:w="2160"/>
          </w:tcPr>
          <w:p>
            <w:r>
              <w:t>SOC_EKF, SOH_EKF</w:t>
            </w:r>
          </w:p>
        </w:tc>
        <w:tc>
          <w:tcPr>
            <w:tcW w:type="dxa" w:w="2160"/>
          </w:tcPr>
          <w:p>
            <w:r>
              <w:t>EKF 输出</w:t>
            </w:r>
          </w:p>
        </w:tc>
        <w:tc>
          <w:tcPr>
            <w:tcW w:type="dxa" w:w="2160"/>
          </w:tcPr>
          <w:p>
            <w:r>
              <w:t>当前的最优基础估计</w:t>
            </w:r>
          </w:p>
        </w:tc>
      </w:tr>
      <w:tr>
        <w:tc>
          <w:tcPr>
            <w:tcW w:type="dxa" w:w="2160"/>
          </w:tcPr>
          <w:p>
            <w:r>
              <w:t>机理特征</w:t>
            </w:r>
          </w:p>
        </w:tc>
        <w:tc>
          <w:tcPr>
            <w:tcW w:type="dxa" w:w="2160"/>
          </w:tcPr>
          <w:p>
            <w:r>
              <w:t>欧姆内阻 R₀, 极化电阻 R₁, 极化电容 C₁, OCV</w:t>
            </w:r>
          </w:p>
        </w:tc>
        <w:tc>
          <w:tcPr>
            <w:tcW w:type="dxa" w:w="2160"/>
          </w:tcPr>
          <w:p>
            <w:r>
              <w:t>ECM 参数辨识</w:t>
            </w:r>
          </w:p>
        </w:tc>
        <w:tc>
          <w:tcPr>
            <w:tcW w:type="dxa" w:w="2160"/>
          </w:tcPr>
          <w:p>
            <w:r>
              <w:t>反映电池当前的物理状态</w:t>
            </w:r>
          </w:p>
        </w:tc>
      </w:tr>
      <w:tr>
        <w:tc>
          <w:tcPr>
            <w:tcW w:type="dxa" w:w="2160"/>
          </w:tcPr>
          <w:p>
            <w:r>
              <w:t>统计特征</w:t>
            </w:r>
          </w:p>
        </w:tc>
        <w:tc>
          <w:tcPr>
            <w:tcW w:type="dxa" w:w="2160"/>
          </w:tcPr>
          <w:p>
            <w:r>
              <w:t>电压均值/std, 电流均值/std, 累计释放容量</w:t>
            </w:r>
          </w:p>
        </w:tc>
        <w:tc>
          <w:tcPr>
            <w:tcW w:type="dxa" w:w="2160"/>
          </w:tcPr>
          <w:p>
            <w:r>
              <w:t>滑动窗口计算</w:t>
            </w:r>
          </w:p>
        </w:tc>
        <w:tc>
          <w:tcPr>
            <w:tcW w:type="dxa" w:w="2160"/>
          </w:tcPr>
          <w:p>
            <w:r>
              <w:t>工况的统计描述</w:t>
            </w:r>
          </w:p>
        </w:tc>
      </w:tr>
    </w:tbl>
    <w:p/>
    <w:p>
      <w:r>
        <w:t>SHAP 分析显示，三个特征的贡献排序为：</w:t>
      </w:r>
    </w:p>
    <w:p>
      <w:r>
        <w:t xml:space="preserve">  先验估计 (最重要) &gt; 机理特征 (OCV, R₀) &gt; 统计特征</w:t>
      </w:r>
    </w:p>
    <w:p>
      <w:pPr>
        <w:pStyle w:val="Heading2"/>
      </w:pPr>
      <w:r>
        <w:t>1.4 实验验证与结果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数据集</w:t>
            </w:r>
          </w:p>
        </w:tc>
        <w:tc>
          <w:tcPr>
            <w:tcW w:type="dxa" w:w="2160"/>
          </w:tcPr>
          <w:p>
            <w:r>
              <w:t>电池类型</w:t>
            </w:r>
          </w:p>
        </w:tc>
        <w:tc>
          <w:tcPr>
            <w:tcW w:type="dxa" w:w="2160"/>
          </w:tcPr>
          <w:p>
            <w:r>
              <w:t>样本量</w:t>
            </w:r>
          </w:p>
        </w:tc>
        <w:tc>
          <w:tcPr>
            <w:tcW w:type="dxa" w:w="2160"/>
          </w:tcPr>
          <w:p>
            <w:r>
              <w:t>SOC RMSE 提升</w:t>
            </w:r>
          </w:p>
        </w:tc>
      </w:tr>
      <w:tr>
        <w:tc>
          <w:tcPr>
            <w:tcW w:type="dxa" w:w="2160"/>
          </w:tcPr>
          <w:p>
            <w:r>
              <w:t>Dataset 1</w:t>
            </w:r>
          </w:p>
        </w:tc>
        <w:tc>
          <w:tcPr>
            <w:tcW w:type="dxa" w:w="2160"/>
          </w:tcPr>
          <w:p>
            <w:r>
              <w:t xml:space="preserve"> pouch (8Ah) 13 只 </w:t>
            </w:r>
          </w:p>
        </w:tc>
        <w:tc>
          <w:tcPr>
            <w:tcW w:type="dxa" w:w="2160"/>
          </w:tcPr>
          <w:p>
            <w:r>
              <w:t>27,840</w:t>
            </w:r>
          </w:p>
        </w:tc>
        <w:tc>
          <w:tcPr>
            <w:tcW w:type="dxa" w:w="2160"/>
          </w:tcPr>
          <w:p>
            <w:r>
              <w:t>2.20% → 0.57% (↓74%)</w:t>
            </w:r>
          </w:p>
        </w:tc>
      </w:tr>
      <w:tr>
        <w:tc>
          <w:tcPr>
            <w:tcW w:type="dxa" w:w="2160"/>
          </w:tcPr>
          <w:p>
            <w:r>
              <w:t>Dataset 2</w:t>
            </w:r>
          </w:p>
        </w:tc>
        <w:tc>
          <w:tcPr>
            <w:tcW w:type="dxa" w:w="2160"/>
          </w:tcPr>
          <w:p>
            <w:r>
              <w:t xml:space="preserve"> prismatic (50Ah) 3 只 </w:t>
            </w:r>
          </w:p>
        </w:tc>
        <w:tc>
          <w:tcPr>
            <w:tcW w:type="dxa" w:w="2160"/>
          </w:tcPr>
          <w:p>
            <w:r>
              <w:t>8,590</w:t>
            </w:r>
          </w:p>
        </w:tc>
        <w:tc>
          <w:tcPr>
            <w:tcW w:type="dxa" w:w="2160"/>
          </w:tcPr>
          <w:p>
            <w:r>
              <w:t>1.85% → 0.56% (↓70%)</w:t>
            </w:r>
          </w:p>
        </w:tc>
      </w:tr>
      <w:tr>
        <w:tc>
          <w:tcPr>
            <w:tcW w:type="dxa" w:w="2160"/>
          </w:tcPr>
          <w:p>
            <w:r>
              <w:t>Dataset 3</w:t>
            </w:r>
          </w:p>
        </w:tc>
        <w:tc>
          <w:tcPr>
            <w:tcW w:type="dxa" w:w="2160"/>
          </w:tcPr>
          <w:p>
            <w:r>
              <w:t xml:space="preserve"> cylindrical 25 只 </w:t>
            </w:r>
          </w:p>
        </w:tc>
        <w:tc>
          <w:tcPr>
            <w:tcW w:type="dxa" w:w="2160"/>
          </w:tcPr>
          <w:p>
            <w:r>
              <w:t>483</w:t>
            </w:r>
          </w:p>
        </w:tc>
        <w:tc>
          <w:tcPr>
            <w:tcW w:type="dxa" w:w="2160"/>
          </w:tcPr>
          <w:p>
            <w:r>
              <w:t>0.92% → 0.52% (↓43%)</w:t>
            </w:r>
          </w:p>
        </w:tc>
      </w:tr>
    </w:tbl>
    <w:p/>
    <w:p>
      <w:r>
        <w:t>额外发现：</w:t>
      </w:r>
    </w:p>
    <w:p>
      <w:pPr>
        <w:pStyle w:val="ListBullet"/>
      </w:pPr>
      <w:r>
        <w:t>仅需 10% 训练数据，RMSE 仍可 &lt; 1%</w:t>
      </w:r>
    </w:p>
    <w:p>
      <w:pPr>
        <w:pStyle w:val="ListBullet"/>
      </w:pPr>
      <w:r>
        <w:t>采样频率降至 0.1 Hz（每 10s 一个点）仍然有效</w:t>
      </w:r>
    </w:p>
    <w:p>
      <w:pPr>
        <w:pStyle w:val="ListBullet"/>
      </w:pPr>
      <w:r>
        <w:t>SOH 预测 R² &gt; 0.98</w:t>
      </w:r>
    </w:p>
    <w:p>
      <w:pPr>
        <w:pStyle w:val="ListBullet"/>
      </w:pPr>
      <w:r>
        <w:t>具备早期热安全预警能力</w:t>
      </w:r>
    </w:p>
    <w:p>
      <w:pPr>
        <w:pStyle w:val="Heading2"/>
      </w:pPr>
      <w:r>
        <w:t>1.5 与现有 EKF 的集成方案</w:t>
      </w:r>
    </w:p>
    <w:p>
      <w:r>
        <w:t>在你的 ekf_soc_estimator.py 基础上，增加残差学习模块：</w:t>
      </w:r>
    </w:p>
    <w:p/>
    <w:p>
      <w:r>
        <w:t>步骤 1：在 EKF 运行的同时，收集训练数据</w:t>
      </w:r>
    </w:p>
    <w:p>
      <w:r>
        <w:t xml:space="preserve">  输入特征: [SOC_EKF, I, V, T, R₀_est, OCV_est, V_mean, V_std]</w:t>
      </w:r>
    </w:p>
    <w:p>
      <w:r>
        <w:t xml:space="preserve">  训练目标: SOC_true - SOC_EKF   (残差)</w:t>
      </w:r>
    </w:p>
    <w:p/>
    <w:p>
      <w:r>
        <w:t>步骤 2：训练轻量 ML 模型（建议 XGBoost 或 2层 MLP）</w:t>
      </w:r>
    </w:p>
    <w:p>
      <w:r>
        <w:t xml:space="preserve">  MLP(8→16→1), ~200 参数, 训练 &lt; 1s</w:t>
      </w:r>
    </w:p>
    <w:p/>
    <w:p>
      <w:r>
        <w:t>步骤 3：在线推理时，EKF 每步输出 SOC_EKF + ML 预测的残差</w:t>
      </w:r>
    </w:p>
    <w:p/>
    <w:p>
      <w:r>
        <w:t>代码改动量：约 30 行 Python / 1 个 MATLAB Function</w:t>
      </w:r>
    </w:p>
    <w:p>
      <w:r>
        <w:br w:type="page"/>
      </w:r>
    </w:p>
    <w:p>
      <w:pPr>
        <w:pStyle w:val="Heading1"/>
      </w:pPr>
      <w:r>
        <w:t>第二章 大语言模型电池管理</w:t>
      </w:r>
    </w:p>
    <w:p>
      <w:r>
        <w:t>2025–2026 年最新方向。核心期刊 Journal of Energy Chemistry 已发专刊，IEEE 和 Elsevier 均有大量论文跟进。</w:t>
      </w:r>
    </w:p>
    <w:p>
      <w:pPr>
        <w:pStyle w:val="Heading2"/>
      </w:pPr>
      <w:r>
        <w:t>2.1 核心思想</w:t>
      </w:r>
    </w:p>
    <w:p>
      <w:r>
        <w:t>将电池时序数据（I, V, T）视为一种"语言"，用预训练大语言模型的强大表示能力来提取 SOC/SOH 特征。</w:t>
      </w:r>
    </w:p>
    <w:p/>
    <w:p>
      <w:r>
        <w:t>与传统方法的区别：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传统 ML (LSTM/CNN)</w:t>
            </w:r>
          </w:p>
        </w:tc>
        <w:tc>
          <w:tcPr>
            <w:tcW w:type="dxa" w:w="2880"/>
          </w:tcPr>
          <w:p>
            <w:r>
              <w:t>LLM 方法</w:t>
            </w:r>
          </w:p>
        </w:tc>
      </w:tr>
      <w:tr>
        <w:tc>
          <w:tcPr>
            <w:tcW w:type="dxa" w:w="2880"/>
          </w:tcPr>
          <w:p>
            <w:r>
              <w:t>模型规模</w:t>
            </w:r>
          </w:p>
        </w:tc>
        <w:tc>
          <w:tcPr>
            <w:tcW w:type="dxa" w:w="2880"/>
          </w:tcPr>
          <w:p>
            <w:r>
              <w:t>~10⁵ 参数</w:t>
            </w:r>
          </w:p>
        </w:tc>
        <w:tc>
          <w:tcPr>
            <w:tcW w:type="dxa" w:w="2880"/>
          </w:tcPr>
          <w:p>
            <w:r>
              <w:t>~10⁹ 参数（预训练）</w:t>
            </w:r>
          </w:p>
        </w:tc>
      </w:tr>
      <w:tr>
        <w:tc>
          <w:tcPr>
            <w:tcW w:type="dxa" w:w="2880"/>
          </w:tcPr>
          <w:p>
            <w:r>
              <w:t>训练数据</w:t>
            </w:r>
          </w:p>
        </w:tc>
        <w:tc>
          <w:tcPr>
            <w:tcW w:type="dxa" w:w="2880"/>
          </w:tcPr>
          <w:p>
            <w:r>
              <w:t>需要大量标注数据</w:t>
            </w:r>
          </w:p>
        </w:tc>
        <w:tc>
          <w:tcPr>
            <w:tcW w:type="dxa" w:w="2880"/>
          </w:tcPr>
          <w:p>
            <w:r>
              <w:t>可利用预训练知识，少量微调</w:t>
            </w:r>
          </w:p>
        </w:tc>
      </w:tr>
      <w:tr>
        <w:tc>
          <w:tcPr>
            <w:tcW w:type="dxa" w:w="2880"/>
          </w:tcPr>
          <w:p>
            <w:r>
              <w:t>输入形式</w:t>
            </w:r>
          </w:p>
        </w:tc>
        <w:tc>
          <w:tcPr>
            <w:tcW w:type="dxa" w:w="2880"/>
          </w:tcPr>
          <w:p>
            <w:r>
              <w:t>数值向量</w:t>
            </w:r>
          </w:p>
        </w:tc>
        <w:tc>
          <w:tcPr>
            <w:tcW w:type="dxa" w:w="2880"/>
          </w:tcPr>
          <w:p>
            <w:r>
              <w:t>数值 + 文本（通过 Prompt 工程）</w:t>
            </w:r>
          </w:p>
        </w:tc>
      </w:tr>
      <w:tr>
        <w:tc>
          <w:tcPr>
            <w:tcW w:type="dxa" w:w="2880"/>
          </w:tcPr>
          <w:p>
            <w:r>
              <w:t>泛化能力</w:t>
            </w:r>
          </w:p>
        </w:tc>
        <w:tc>
          <w:tcPr>
            <w:tcW w:type="dxa" w:w="2880"/>
          </w:tcPr>
          <w:p>
            <w:r>
              <w:t>训练域内好，域外差</w:t>
            </w:r>
          </w:p>
        </w:tc>
        <w:tc>
          <w:tcPr>
            <w:tcW w:type="dxa" w:w="2880"/>
          </w:tcPr>
          <w:p>
            <w:r>
              <w:t>利用 LLM 的通用知识，跨域强</w:t>
            </w:r>
          </w:p>
        </w:tc>
      </w:tr>
      <w:tr>
        <w:tc>
          <w:tcPr>
            <w:tcW w:type="dxa" w:w="2880"/>
          </w:tcPr>
          <w:p>
            <w:r>
              <w:t>可解释性</w:t>
            </w:r>
          </w:p>
        </w:tc>
        <w:tc>
          <w:tcPr>
            <w:tcW w:type="dxa" w:w="2880"/>
          </w:tcPr>
          <w:p>
            <w:r>
              <w:t>差</w:t>
            </w:r>
          </w:p>
        </w:tc>
        <w:tc>
          <w:tcPr>
            <w:tcW w:type="dxa" w:w="2880"/>
          </w:tcPr>
          <w:p>
            <w:r>
              <w:t>可通过 Prompt 设计实现部分可解释</w:t>
            </w:r>
          </w:p>
        </w:tc>
      </w:tr>
      <w:tr>
        <w:tc>
          <w:tcPr>
            <w:tcW w:type="dxa" w:w="2880"/>
          </w:tcPr>
          <w:p>
            <w:r>
              <w:t>计算资源</w:t>
            </w:r>
          </w:p>
        </w:tc>
        <w:tc>
          <w:tcPr>
            <w:tcW w:type="dxa" w:w="2880"/>
          </w:tcPr>
          <w:p>
            <w:r>
              <w:t>CPU/低端 GPU</w:t>
            </w:r>
          </w:p>
        </w:tc>
        <w:tc>
          <w:tcPr>
            <w:tcW w:type="dxa" w:w="2880"/>
          </w:tcPr>
          <w:p>
            <w:r>
              <w:t>GPU/云端推理</w:t>
            </w:r>
          </w:p>
        </w:tc>
      </w:tr>
    </w:tbl>
    <w:p/>
    <w:p>
      <w:r>
        <w:t>注意：LLM 方法不是要替代 EKF，而是在云端/边缘端做高精度估计，EKF 在车端做实时估计，两者互补。</w:t>
      </w:r>
    </w:p>
    <w:p>
      <w:pPr>
        <w:pStyle w:val="Heading2"/>
      </w:pPr>
      <w:r>
        <w:t>2.2 主流架构模式</w:t>
      </w:r>
    </w:p>
    <w:p>
      <w:pPr>
        <w:pStyle w:val="Heading3"/>
      </w:pPr>
      <w:r>
        <w:t>2.2.1 Prompt 工程 + QLoRA 微调（最主流）</w:t>
      </w:r>
    </w:p>
    <w:p>
      <w:r>
        <w:t>代表工作：Liu et al., J. Energy Storage, 2026</w:t>
      </w:r>
    </w:p>
    <w:p/>
    <w:p>
      <w:r>
        <w:t>将 I, V, T 时序数据转换为自然语言的问答对：</w:t>
      </w:r>
    </w:p>
    <w:p/>
    <w:p>
      <w:r>
        <w:t xml:space="preserve">  Prompt: "当前电压 335V，电流 -15A，温度 32°C，</w:t>
      </w:r>
    </w:p>
    <w:p>
      <w:r>
        <w:t xml:space="preserve">           过去 10 步电压均值 334V，标准差 1.2V，</w:t>
      </w:r>
    </w:p>
    <w:p>
      <w:r>
        <w:t xml:space="preserve">           请估计当前电池 SOC。"</w:t>
      </w:r>
    </w:p>
    <w:p>
      <w:r>
        <w:t xml:space="preserve">  Output: "当前 SOC 约为 62.3%。"</w:t>
      </w:r>
    </w:p>
    <w:p/>
    <w:p>
      <w:r>
        <w:t>技术细节：</w:t>
      </w:r>
    </w:p>
    <w:p>
      <w:pPr>
        <w:pStyle w:val="ListBullet"/>
      </w:pPr>
      <w:r>
        <w:t>基座模型：DeepSeek LLM 1.5B / LLaMA 3 8B</w:t>
      </w:r>
    </w:p>
    <w:p>
      <w:pPr>
        <w:pStyle w:val="ListBullet"/>
      </w:pPr>
      <w:r>
        <w:t>微调方式：QLoRA（4-bit 量化 + Low-Rank Adaptation），显存节省 28%</w:t>
      </w:r>
    </w:p>
    <w:p>
      <w:pPr>
        <w:pStyle w:val="ListBullet"/>
      </w:pPr>
      <w:r>
        <w:t>效果：RMSE 1.15%（集装箱式储能系统，真实数据 118,080 样本）</w:t>
      </w:r>
    </w:p>
    <w:p/>
    <w:p>
      <w:r>
        <w:t>优缺点：</w:t>
      </w:r>
    </w:p>
    <w:p>
      <w:pPr>
        <w:pStyle w:val="ListBullet"/>
      </w:pPr>
      <w:r>
        <w:t>✅ 实现简单，Prompt 工程即可入门</w:t>
      </w:r>
    </w:p>
    <w:p>
      <w:pPr>
        <w:pStyle w:val="ListBullet"/>
      </w:pPr>
      <w:r>
        <w:t>✅ 利用 LLM 的通用知识，跨域泛化好</w:t>
      </w:r>
    </w:p>
    <w:p>
      <w:pPr>
        <w:pStyle w:val="ListBullet"/>
      </w:pPr>
      <w:r>
        <w:t>❌ 推理速度慢（100ms+ 每次）</w:t>
      </w:r>
    </w:p>
    <w:p>
      <w:pPr>
        <w:pStyle w:val="ListBullet"/>
      </w:pPr>
      <w:r>
        <w:t>❌ 需要 GPU，不适合车端部署</w:t>
      </w:r>
    </w:p>
    <w:p>
      <w:pPr>
        <w:pStyle w:val="Heading3"/>
      </w:pPr>
      <w:r>
        <w:t>2.2.2 Multi-Task Prompting（多任务提示）</w:t>
      </w:r>
    </w:p>
    <w:p>
      <w:r>
        <w:t>代表工作：Bian et al., Reliability Eng. &amp; System Safety, 2026</w:t>
      </w:r>
    </w:p>
    <w:p/>
    <w:p>
      <w:r>
        <w:t>使用 6.2B 参数通用语言模型（28层 Transformer, 32 头注意力），设计三组件架构：</w:t>
      </w:r>
    </w:p>
    <w:p/>
    <w:p>
      <w:r>
        <w:t>① Per-state Task Interpreter — 将 SOC/SOH 估计任务转换为显式 Prompt 文本</w:t>
      </w:r>
    </w:p>
    <w:p>
      <w:r>
        <w:t>② Cross-state Task Adaptor — 将隐式 Prompt 向量分解为基础类型（状态间耦合）+ 自定义类型（状态特有细节）</w:t>
      </w:r>
    </w:p>
    <w:p>
      <w:r>
        <w:t>③ Adaptive Gated Integrator — 聚合基础 Prompt 和自定义 Prompt，注入预训练模型的自注意力空间</w:t>
      </w:r>
    </w:p>
    <w:p/>
    <w:p>
      <w:r>
        <w:t>效果：在充放电两种模式下均实现精确的 SOC+SOH 联合估计</w:t>
      </w:r>
    </w:p>
    <w:p>
      <w:pPr>
        <w:pStyle w:val="Heading3"/>
      </w:pPr>
      <w:r>
        <w:t>2.2.3 BatteryLLM: 多模态融合 + RAG</w:t>
      </w:r>
    </w:p>
    <w:p>
      <w:r>
        <w:t>代表工作：Wei et al., ASME IMECE / NWPU, 2025</w:t>
      </w:r>
    </w:p>
    <w:p/>
    <w:p>
      <w:r>
        <w:t>架构：</w:t>
      </w:r>
    </w:p>
    <w:p>
      <w:r>
        <w:t>① 多模态输入：电压数据 + 用户指令文本</w:t>
      </w:r>
    </w:p>
    <w:p>
      <w:r>
        <w:t>② RAG 检索增强：将电化学退化模型参数编码为结构化语义单元存入向量知识库，在线检索</w:t>
      </w:r>
    </w:p>
    <w:p>
      <w:r>
        <w:t>③ 多尺度时序建模：Transformer（全局退化趋势）+ CNN（局部异常特征）+ 动态权重分配</w:t>
      </w:r>
    </w:p>
    <w:p/>
    <w:p>
      <w:r>
        <w:t>效果：跨场景 SOC/SOH 联合预测，优于所有 SOTA 方法</w:t>
      </w:r>
    </w:p>
    <w:p>
      <w:pPr>
        <w:pStyle w:val="Heading3"/>
      </w:pPr>
      <w:r>
        <w:t>2.2.4 LLM-MSIformer: LLM + 多时间尺度 Transformer</w:t>
      </w:r>
    </w:p>
    <w:p>
      <w:r>
        <w:t>代表工作：Energy, Vol.342, 2026</w:t>
      </w:r>
    </w:p>
    <w:p/>
    <w:p>
      <w:r>
        <w:t>架构：</w:t>
      </w:r>
    </w:p>
    <w:p>
      <w:r>
        <w:t>① 增量容量分析 (ICA) 曲线 → Pearson 相关系数提取健康因子</w:t>
      </w:r>
    </w:p>
    <w:p>
      <w:r>
        <w:t>② 上下文 Prompt + 文本元数据 → LLM 生成去噪文本嵌入</w:t>
      </w:r>
    </w:p>
    <w:p>
      <w:r>
        <w:t>③ 层次融合机制 → 数值特征 + LLM 嵌入融合</w:t>
      </w:r>
    </w:p>
    <w:p>
      <w:r>
        <w:t>④ MSIformer → 空洞卷积 + 时序注意力解耦多时间尺度依赖</w:t>
      </w:r>
    </w:p>
    <w:p>
      <w:r>
        <w:t>⑤ 交叉注意力 → 动态重新校准多模态特征</w:t>
      </w:r>
    </w:p>
    <w:p/>
    <w:p>
      <w:r>
        <w:t>效果：相比 9 种 SOTA 方法，RMSE 降低 66%，MAE 降低 70%，MAPE 降低 70%</w:t>
      </w:r>
    </w:p>
    <w:p>
      <w:pPr>
        <w:pStyle w:val="Heading2"/>
      </w:pPr>
      <w:r>
        <w:t>2.3 代表性方法与结果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基座模型</w:t>
            </w:r>
          </w:p>
        </w:tc>
        <w:tc>
          <w:tcPr>
            <w:tcW w:type="dxa" w:w="1728"/>
          </w:tcPr>
          <w:p>
            <w:r>
              <w:t>技术</w:t>
            </w:r>
          </w:p>
        </w:tc>
        <w:tc>
          <w:tcPr>
            <w:tcW w:type="dxa" w:w="1728"/>
          </w:tcPr>
          <w:p>
            <w:r>
              <w:t>SOC 精度</w:t>
            </w:r>
          </w:p>
        </w:tc>
        <w:tc>
          <w:tcPr>
            <w:tcW w:type="dxa" w:w="1728"/>
          </w:tcPr>
          <w:p>
            <w:r>
              <w:t>部署场景</w:t>
            </w:r>
          </w:p>
        </w:tc>
      </w:tr>
      <w:tr>
        <w:tc>
          <w:tcPr>
            <w:tcW w:type="dxa" w:w="1728"/>
          </w:tcPr>
          <w:p>
            <w:r>
              <w:t>Prompt + QLoRA</w:t>
            </w:r>
          </w:p>
        </w:tc>
        <w:tc>
          <w:tcPr>
            <w:tcW w:type="dxa" w:w="1728"/>
          </w:tcPr>
          <w:p>
            <w:r>
              <w:t>DeepSeek 1.5B</w:t>
            </w:r>
          </w:p>
        </w:tc>
        <w:tc>
          <w:tcPr>
            <w:tcW w:type="dxa" w:w="1728"/>
          </w:tcPr>
          <w:p>
            <w:r>
              <w:t>QLoRA 微调 + Prompt</w:t>
            </w:r>
          </w:p>
        </w:tc>
        <w:tc>
          <w:tcPr>
            <w:tcW w:type="dxa" w:w="1728"/>
          </w:tcPr>
          <w:p>
            <w:r>
              <w:t>RMSE 1.15%</w:t>
            </w:r>
          </w:p>
        </w:tc>
        <w:tc>
          <w:tcPr>
            <w:tcW w:type="dxa" w:w="1728"/>
          </w:tcPr>
          <w:p>
            <w:r>
              <w:t>云端/储能</w:t>
            </w:r>
          </w:p>
        </w:tc>
      </w:tr>
      <w:tr>
        <w:tc>
          <w:tcPr>
            <w:tcW w:type="dxa" w:w="1728"/>
          </w:tcPr>
          <w:p>
            <w:r>
              <w:t>Multi-Task Prompt</w:t>
            </w:r>
          </w:p>
        </w:tc>
        <w:tc>
          <w:tcPr>
            <w:tcW w:type="dxa" w:w="1728"/>
          </w:tcPr>
          <w:p>
            <w:r>
              <w:t>6.2B GLM</w:t>
            </w:r>
          </w:p>
        </w:tc>
        <w:tc>
          <w:tcPr>
            <w:tcW w:type="dxa" w:w="1728"/>
          </w:tcPr>
          <w:p>
            <w:r>
              <w:t>显式+隐式 Prompt</w:t>
            </w:r>
          </w:p>
        </w:tc>
        <w:tc>
          <w:tcPr>
            <w:tcW w:type="dxa" w:w="1728"/>
          </w:tcPr>
          <w:p>
            <w:r>
              <w:t>SOTA</w:t>
            </w:r>
          </w:p>
        </w:tc>
        <w:tc>
          <w:tcPr>
            <w:tcW w:type="dxa" w:w="1728"/>
          </w:tcPr>
          <w:p>
            <w:r>
              <w:t>云端</w:t>
            </w:r>
          </w:p>
        </w:tc>
      </w:tr>
      <w:tr>
        <w:tc>
          <w:tcPr>
            <w:tcW w:type="dxa" w:w="1728"/>
          </w:tcPr>
          <w:p>
            <w:r>
              <w:t>BatteryLLM</w:t>
            </w:r>
          </w:p>
        </w:tc>
        <w:tc>
          <w:tcPr>
            <w:tcW w:type="dxa" w:w="1728"/>
          </w:tcPr>
          <w:p>
            <w:r>
              <w:t>LLaMA + RAG</w:t>
            </w:r>
          </w:p>
        </w:tc>
        <w:tc>
          <w:tcPr>
            <w:tcW w:type="dxa" w:w="1728"/>
          </w:tcPr>
          <w:p>
            <w:r>
              <w:t>多模态 + RAG</w:t>
            </w:r>
          </w:p>
        </w:tc>
        <w:tc>
          <w:tcPr>
            <w:tcW w:type="dxa" w:w="1728"/>
          </w:tcPr>
          <w:p>
            <w:r>
              <w:t>SOTA</w:t>
            </w:r>
          </w:p>
        </w:tc>
        <w:tc>
          <w:tcPr>
            <w:tcW w:type="dxa" w:w="1728"/>
          </w:tcPr>
          <w:p>
            <w:r>
              <w:t>云边协同</w:t>
            </w:r>
          </w:p>
        </w:tc>
      </w:tr>
      <w:tr>
        <w:tc>
          <w:tcPr>
            <w:tcW w:type="dxa" w:w="1728"/>
          </w:tcPr>
          <w:p>
            <w:r>
              <w:t>LLM-MSIformer</w:t>
            </w:r>
          </w:p>
        </w:tc>
        <w:tc>
          <w:tcPr>
            <w:tcW w:type="dxa" w:w="1728"/>
          </w:tcPr>
          <w:p>
            <w:r>
              <w:t>LLM + Transformer</w:t>
            </w:r>
          </w:p>
        </w:tc>
        <w:tc>
          <w:tcPr>
            <w:tcW w:type="dxa" w:w="1728"/>
          </w:tcPr>
          <w:p>
            <w:r>
              <w:t>ICA + 层次融合</w:t>
            </w:r>
          </w:p>
        </w:tc>
        <w:tc>
          <w:tcPr>
            <w:tcW w:type="dxa" w:w="1728"/>
          </w:tcPr>
          <w:p>
            <w:r>
              <w:t>↓66% RMSE</w:t>
            </w:r>
          </w:p>
        </w:tc>
        <w:tc>
          <w:tcPr>
            <w:tcW w:type="dxa" w:w="1728"/>
          </w:tcPr>
          <w:p>
            <w:r>
              <w:t>云端</w:t>
            </w:r>
          </w:p>
        </w:tc>
      </w:tr>
      <w:tr>
        <w:tc>
          <w:tcPr>
            <w:tcW w:type="dxa" w:w="1728"/>
          </w:tcPr>
          <w:p>
            <w:r>
              <w:t>HA-LLM</w:t>
            </w:r>
          </w:p>
        </w:tc>
        <w:tc>
          <w:tcPr>
            <w:tcW w:type="dxa" w:w="1728"/>
          </w:tcPr>
          <w:p>
            <w:r>
              <w:t>LLaMA 衍生</w:t>
            </w:r>
          </w:p>
        </w:tc>
        <w:tc>
          <w:tcPr>
            <w:tcW w:type="dxa" w:w="1728"/>
          </w:tcPr>
          <w:p>
            <w:r>
              <w:t>信息瓶颈 + 模态对齐</w:t>
            </w:r>
          </w:p>
        </w:tc>
        <w:tc>
          <w:tcPr>
            <w:tcW w:type="dxa" w:w="1728"/>
          </w:tcPr>
          <w:p>
            <w:r>
              <w:t>少量/零样本</w:t>
            </w:r>
          </w:p>
        </w:tc>
        <w:tc>
          <w:tcPr>
            <w:tcW w:type="dxa" w:w="1728"/>
          </w:tcPr>
          <w:p>
            <w:r>
              <w:t>车-云协同</w:t>
            </w:r>
          </w:p>
        </w:tc>
      </w:tr>
      <w:tr>
        <w:tc>
          <w:tcPr>
            <w:tcW w:type="dxa" w:w="1728"/>
          </w:tcPr>
          <w:p>
            <w:r>
              <w:t>Source-Free LLM</w:t>
            </w:r>
          </w:p>
        </w:tc>
        <w:tc>
          <w:tcPr>
            <w:tcW w:type="dxa" w:w="1728"/>
          </w:tcPr>
          <w:p>
            <w:r>
              <w:t>通用 LLM</w:t>
            </w:r>
          </w:p>
        </w:tc>
        <w:tc>
          <w:tcPr>
            <w:tcW w:type="dxa" w:w="1728"/>
          </w:tcPr>
          <w:p>
            <w:r>
              <w:t>伪标签 + 跨域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跨域迁移</w:t>
            </w:r>
          </w:p>
        </w:tc>
      </w:tr>
    </w:tbl>
    <w:p>
      <w:pPr>
        <w:pStyle w:val="Heading2"/>
      </w:pPr>
      <w:r>
        <w:t>2.4 与现有 EKF 的集成方案</w:t>
      </w:r>
    </w:p>
    <w:p>
      <w:r>
        <w:t>LLM 不需要替换你的 EKF，而是在更高层级做增强：</w:t>
      </w:r>
    </w:p>
    <w:p/>
    <w:p>
      <w:r>
        <w:t>┌─────────────────────────────────────────────┐</w:t>
      </w:r>
    </w:p>
    <w:p>
      <w:r>
        <w:t>│  车端（实时，低算力）                        │</w:t>
      </w:r>
    </w:p>
    <w:p>
      <w:r>
        <w:t>│    EKF SOC 估计 ← 每步更新，~1ms          │</w:t>
      </w:r>
    </w:p>
    <w:p>
      <w:r>
        <w:t>│       ↓ SOC_base                           │</w:t>
      </w:r>
    </w:p>
    <w:p>
      <w:r>
        <w:t>│    残差 LSTM ← 轻量修正，~5ms              │</w:t>
      </w:r>
    </w:p>
    <w:p>
      <w:r>
        <w:t>│       ↓ SOC_final                          │</w:t>
      </w:r>
    </w:p>
    <w:p>
      <w:r>
        <w:t>│    上传至云端（每天/每次行程）               │</w:t>
      </w:r>
    </w:p>
    <w:p>
      <w:r>
        <w:t>└──────────────────┬──────────────────────────┘</w:t>
      </w:r>
    </w:p>
    <w:p>
      <w:r>
        <w:t xml:space="preserve">                   ↓</w:t>
      </w:r>
    </w:p>
    <w:p>
      <w:r>
        <w:t>┌─────────────────────────────────────────────┐</w:t>
      </w:r>
    </w:p>
    <w:p>
      <w:r>
        <w:t>│  云端（非实时，高算力）                      │</w:t>
      </w:r>
    </w:p>
    <w:p>
      <w:r>
        <w:t>│    LLM 模型 ← 接收多车数据                  │</w:t>
      </w:r>
    </w:p>
    <w:p>
      <w:r>
        <w:t>│    用 LLM 做全局 SOC 校准和退化趋势分析     │</w:t>
      </w:r>
    </w:p>
    <w:p>
      <w:r>
        <w:t>│    下发模型更新到车端（OTA）                 │</w:t>
      </w:r>
    </w:p>
    <w:p>
      <w:r>
        <w:t>└─────────────────────────────────────────────┘</w:t>
      </w:r>
    </w:p>
    <w:p/>
    <w:p>
      <w:r>
        <w:t>入门步骤：</w:t>
      </w:r>
    </w:p>
    <w:p>
      <w:r>
        <w:t xml:space="preserve">  1. 用你已有的 FC-EMS 仿真生成大量 SOC 数据</w:t>
      </w:r>
    </w:p>
    <w:p>
      <w:r>
        <w:t xml:space="preserve">  2. 构建 Prompt 数据集（I,V,T → 问答对）</w:t>
      </w:r>
    </w:p>
    <w:p>
      <w:r>
        <w:t xml:space="preserve">  3. 用 DeepSeek / LLaMA + LoRA 微调</w:t>
      </w:r>
    </w:p>
    <w:p>
      <w:r>
        <w:t xml:space="preserve">  4. 对比 LLM vs EKF vs AEKF 的精度</w:t>
      </w:r>
    </w:p>
    <w:p>
      <w:r>
        <w:br w:type="page"/>
      </w:r>
    </w:p>
    <w:p>
      <w:pPr>
        <w:pStyle w:val="Heading1"/>
      </w:pPr>
      <w:r>
        <w:t>第三章 两个方向的对比与选择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残差学习 (Nature Comms)</w:t>
            </w:r>
          </w:p>
        </w:tc>
        <w:tc>
          <w:tcPr>
            <w:tcW w:type="dxa" w:w="2880"/>
          </w:tcPr>
          <w:p>
            <w:r>
              <w:t>LLM 电池管理</w:t>
            </w:r>
          </w:p>
        </w:tc>
      </w:tr>
      <w:tr>
        <w:tc>
          <w:tcPr>
            <w:tcW w:type="dxa" w:w="2880"/>
          </w:tcPr>
          <w:p>
            <w:r>
              <w:t>论文级别</w:t>
            </w:r>
          </w:p>
        </w:tc>
        <w:tc>
          <w:tcPr>
            <w:tcW w:type="dxa" w:w="2880"/>
          </w:tcPr>
          <w:p>
            <w:r>
              <w:t>Nature Communications (IF ~50)</w:t>
            </w:r>
          </w:p>
        </w:tc>
        <w:tc>
          <w:tcPr>
            <w:tcW w:type="dxa" w:w="2880"/>
          </w:tcPr>
          <w:p>
            <w:r>
              <w:t>J. Energy Chemistry / Energy (IF ~20-30)</w:t>
            </w:r>
          </w:p>
        </w:tc>
      </w:tr>
      <w:tr>
        <w:tc>
          <w:tcPr>
            <w:tcW w:type="dxa" w:w="2880"/>
          </w:tcPr>
          <w:p>
            <w:r>
              <w:t>实现难度</w:t>
            </w:r>
          </w:p>
        </w:tc>
        <w:tc>
          <w:tcPr>
            <w:tcW w:type="dxa" w:w="2880"/>
          </w:tcPr>
          <w:p>
            <w:r>
              <w:t>★★ （你已有 EKF + Python）</w:t>
            </w:r>
          </w:p>
        </w:tc>
        <w:tc>
          <w:tcPr>
            <w:tcW w:type="dxa" w:w="2880"/>
          </w:tcPr>
          <w:p>
            <w:r>
              <w:t>★★★★ （需要 GPU + LLM 框架）</w:t>
            </w:r>
          </w:p>
        </w:tc>
      </w:tr>
      <w:tr>
        <w:tc>
          <w:tcPr>
            <w:tcW w:type="dxa" w:w="2880"/>
          </w:tcPr>
          <w:p>
            <w:r>
              <w:t>计算资源</w:t>
            </w:r>
          </w:p>
        </w:tc>
        <w:tc>
          <w:tcPr>
            <w:tcW w:type="dxa" w:w="2880"/>
          </w:tcPr>
          <w:p>
            <w:r>
              <w:t>CPU 即可</w:t>
            </w:r>
          </w:p>
        </w:tc>
        <w:tc>
          <w:tcPr>
            <w:tcW w:type="dxa" w:w="2880"/>
          </w:tcPr>
          <w:p>
            <w:r>
              <w:t>GPU 24GB+ (单卡 4090 可用)</w:t>
            </w:r>
          </w:p>
        </w:tc>
      </w:tr>
      <w:tr>
        <w:tc>
          <w:tcPr>
            <w:tcW w:type="dxa" w:w="2880"/>
          </w:tcPr>
          <w:p>
            <w:r>
              <w:t>数据需求</w:t>
            </w:r>
          </w:p>
        </w:tc>
        <w:tc>
          <w:tcPr>
            <w:tcW w:type="dxa" w:w="2880"/>
          </w:tcPr>
          <w:p>
            <w:r>
              <w:t>少（10% 训练数据即可）</w:t>
            </w:r>
          </w:p>
        </w:tc>
        <w:tc>
          <w:tcPr>
            <w:tcW w:type="dxa" w:w="2880"/>
          </w:tcPr>
          <w:p>
            <w:r>
              <w:t>中到大（需要多样化的工况数据）</w:t>
            </w:r>
          </w:p>
        </w:tc>
      </w:tr>
      <w:tr>
        <w:tc>
          <w:tcPr>
            <w:tcW w:type="dxa" w:w="2880"/>
          </w:tcPr>
          <w:p>
            <w:r>
              <w:t>车端部署</w:t>
            </w:r>
          </w:p>
        </w:tc>
        <w:tc>
          <w:tcPr>
            <w:tcW w:type="dxa" w:w="2880"/>
          </w:tcPr>
          <w:p>
            <w:r>
              <w:t>可行（~100 参数 MLP）</w:t>
            </w:r>
          </w:p>
        </w:tc>
        <w:tc>
          <w:tcPr>
            <w:tcW w:type="dxa" w:w="2880"/>
          </w:tcPr>
          <w:p>
            <w:r>
              <w:t>不可行（10⁹ 参数+，需云端）</w:t>
            </w:r>
          </w:p>
        </w:tc>
      </w:tr>
      <w:tr>
        <w:tc>
          <w:tcPr>
            <w:tcW w:type="dxa" w:w="2880"/>
          </w:tcPr>
          <w:p>
            <w:r>
              <w:t>可解释性</w:t>
            </w:r>
          </w:p>
        </w:tc>
        <w:tc>
          <w:tcPr>
            <w:tcW w:type="dxa" w:w="2880"/>
          </w:tcPr>
          <w:p>
            <w:r>
              <w:t>高（SHAP + 物理特征）</w:t>
            </w:r>
          </w:p>
        </w:tc>
        <w:tc>
          <w:tcPr>
            <w:tcW w:type="dxa" w:w="2880"/>
          </w:tcPr>
          <w:p>
            <w:r>
              <w:t>中（Prompt 可见但内部不可解释）</w:t>
            </w:r>
          </w:p>
        </w:tc>
      </w:tr>
      <w:tr>
        <w:tc>
          <w:tcPr>
            <w:tcW w:type="dxa" w:w="2880"/>
          </w:tcPr>
          <w:p>
            <w:r>
              <w:t>创新空间</w:t>
            </w:r>
          </w:p>
        </w:tc>
        <w:tc>
          <w:tcPr>
            <w:tcW w:type="dxa" w:w="2880"/>
          </w:tcPr>
          <w:p>
            <w:r>
              <w:t>中等（论文已发，做增量改进）</w:t>
            </w:r>
          </w:p>
        </w:tc>
        <w:tc>
          <w:tcPr>
            <w:tcW w:type="dxa" w:w="2880"/>
          </w:tcPr>
          <w:p>
            <w:r>
              <w:t>大（2026 刚起步，竞争少）</w:t>
            </w:r>
          </w:p>
        </w:tc>
      </w:tr>
      <w:tr>
        <w:tc>
          <w:tcPr>
            <w:tcW w:type="dxa" w:w="2880"/>
          </w:tcPr>
          <w:p>
            <w:r>
              <w:t>论文发表速度</w:t>
            </w:r>
          </w:p>
        </w:tc>
        <w:tc>
          <w:tcPr>
            <w:tcW w:type="dxa" w:w="2880"/>
          </w:tcPr>
          <w:p>
            <w:r>
              <w:t>快（3-6 月可出结果）</w:t>
            </w:r>
          </w:p>
        </w:tc>
        <w:tc>
          <w:tcPr>
            <w:tcW w:type="dxa" w:w="2880"/>
          </w:tcPr>
          <w:p>
            <w:r>
              <w:t>中（需要更多实验和对比）</w:t>
            </w:r>
          </w:p>
        </w:tc>
      </w:tr>
      <w:tr>
        <w:tc>
          <w:tcPr>
            <w:tcW w:type="dxa" w:w="2880"/>
          </w:tcPr>
          <w:p>
            <w:r>
              <w:t>与 EKF 集成</w:t>
            </w:r>
          </w:p>
        </w:tc>
        <w:tc>
          <w:tcPr>
            <w:tcW w:type="dxa" w:w="2880"/>
          </w:tcPr>
          <w:p>
            <w:r>
              <w:t>天然兼容（直接加在输出端）</w:t>
            </w:r>
          </w:p>
        </w:tc>
        <w:tc>
          <w:tcPr>
            <w:tcW w:type="dxa" w:w="2880"/>
          </w:tcPr>
          <w:p>
            <w:r>
              <w:t>云端做校准，不替代 EKF</w:t>
            </w:r>
          </w:p>
        </w:tc>
      </w:tr>
    </w:tbl>
    <w:p/>
    <w:p>
      <w:r>
        <w:t>推荐策略：</w:t>
      </w:r>
    </w:p>
    <w:p/>
    <w:p>
      <w:r>
        <w:t>第 1 步（1-2 月）：在你的 EKF 输出端加残差学习 LSTM</w:t>
      </w:r>
    </w:p>
    <w:p>
      <w:r>
        <w:t xml:space="preserve">  在 FC-EMS 仿真上验证，出对比结果</w:t>
      </w:r>
    </w:p>
    <w:p>
      <w:r>
        <w:t xml:space="preserve">  目标：RMSE 降低 50%，可投稿 J. Energy Storage</w:t>
      </w:r>
    </w:p>
    <w:p/>
    <w:p>
      <w:r>
        <w:t>第 2 步（3-6 月）：用仿真数据训练 LLM</w:t>
      </w:r>
    </w:p>
    <w:p>
      <w:r>
        <w:t xml:space="preserve">  用你已有的 mpc_ems.py 跑 100+ 个不同工况</w:t>
      </w:r>
    </w:p>
    <w:p>
      <w:r>
        <w:t xml:space="preserve">  构建 Prompt 数据集，用 QLoRA 微调 DeepSeek</w:t>
      </w:r>
    </w:p>
    <w:p>
      <w:r>
        <w:t xml:space="preserve">  目标：验证 LLM + EKF 的双层架构</w:t>
      </w:r>
    </w:p>
    <w:p/>
    <w:p>
      <w:r>
        <w:t>第 3 步（6-12 月）：整合成完整论文</w:t>
      </w:r>
    </w:p>
    <w:p>
      <w:r>
        <w:t xml:space="preserve">  主题："FC-EMS 中 EKF + 残差学习 + LLM 增强的多层级 SOC 估计"</w:t>
      </w:r>
    </w:p>
    <w:p>
      <w:r>
        <w:t xml:space="preserve">  可以拆成 2 篇：方法论文 (J. Energy Storage) + 系统论文 (Applied Energy)</w:t>
      </w:r>
    </w:p>
    <w:p>
      <w:r>
        <w:br w:type="page"/>
      </w:r>
    </w:p>
    <w:p>
      <w:pPr>
        <w:pStyle w:val="Heading1"/>
      </w:pPr>
      <w:r>
        <w:t>参考文献</w:t>
      </w:r>
    </w:p>
    <w:p>
      <w:r>
        <w:t>[1] Che, Y., Zheng, Y., Rhyu, J. et al. (2026). Mechanistically guided residual learning for battery state monitoring throughout life. Nature Communications, 17, 855.</w:t>
      </w:r>
    </w:p>
    <w:p>
      <w:r>
        <w:t>[2] Liu, Y., Mao, Z., Chen, Z. (2026). Prompt-guided large language model for estimating the state of charge of containerized Li-ion BESS. Journal of Energy Storage, 174.</w:t>
      </w:r>
    </w:p>
    <w:p>
      <w:r>
        <w:t>[3] Bian, C. et al. (2026). Joint SOC and SOH estimation across varying operational stages with LLM: a multi-task prompting method. Reliability Engineering &amp; System Safety, 267.</w:t>
      </w:r>
    </w:p>
    <w:p>
      <w:r>
        <w:t>[4] Wei, Y. et al. (2025). BatteryLLM: A Multi-Modal Temporal Fusion and Physics Prior Enhanced Framework. ASME IMECE.</w:t>
      </w:r>
    </w:p>
    <w:p>
      <w:r>
        <w:t>[5] LLM-MSIformer (2026). A method for Li-ion battery SOH estimation based on LLM and multi-time scale interval transformer. Energy, 342.</w:t>
      </w:r>
    </w:p>
    <w:p>
      <w:r>
        <w:t>[6] HA-LLM (2026). A domain knowledge-enhanced LLM for vehicle-cloud collaborative battery health awareness. Journal of Energy Storage.</w:t>
      </w:r>
    </w:p>
    <w:p>
      <w:r>
        <w:t>[7] IEEE (2026). Accurate SOC estimation for Li-ion batteries based on pre-trained LLM. IEEE Conf. Qingdao.</w:t>
      </w:r>
    </w:p>
    <w:p>
      <w:r>
        <w:t>[8] IEEE (2025). Digital Twin for Capacity Estimation of Li-Ion Batteries With Large Language Models.</w:t>
      </w:r>
    </w:p>
    <w:p>
      <w:r>
        <w:t>[9] Zhao et al. (2026). Large language models for battery prognostics. Journal of Energy Chemistry, 115.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